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40"/>
        <w:ind w:firstLine="709"/>
        <w:jc w:val="right"/>
        <w:spacing w:before="0" w:after="0" w:line="240" w:lineRule="auto"/>
        <w:shd w:val="clear" w:color="auto" w:fil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№ </w:t>
      </w:r>
      <w:r>
        <w:rPr>
          <w:color w:val="000000"/>
          <w:sz w:val="24"/>
          <w:szCs w:val="24"/>
        </w:rPr>
        <w:t xml:space="preserve">6 </w:t>
      </w:r>
      <w:r>
        <w:rPr>
          <w:color w:val="000000"/>
          <w:sz w:val="24"/>
          <w:szCs w:val="24"/>
        </w:rPr>
        <w:t xml:space="preserve">к аукционной документации</w:t>
      </w:r>
      <w:r>
        <w:rPr>
          <w:color w:val="000000"/>
          <w:sz w:val="24"/>
          <w:szCs w:val="24"/>
        </w:rPr>
      </w:r>
    </w:p>
    <w:p>
      <w:pPr>
        <w:pStyle w:val="1240"/>
        <w:ind w:firstLine="709"/>
        <w:jc w:val="right"/>
        <w:spacing w:before="0" w:after="0" w:line="240" w:lineRule="auto"/>
        <w:shd w:val="clear" w:color="auto" w:fil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240"/>
        <w:ind w:firstLine="709"/>
        <w:jc w:val="right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>
        <w:rPr>
          <w:rFonts w:ascii="Times New Roman" w:hAnsi="Times New Roman"/>
          <w:b/>
          <w:bCs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ДОГОВОРА ОКАЗАНИЯ УСЛУГ  </w:t>
      </w:r>
      <w:r>
        <w:rPr>
          <w:rFonts w:ascii="Times New Roman" w:hAnsi="Times New Roman"/>
          <w:b/>
          <w:bCs/>
        </w:rPr>
      </w:r>
    </w:p>
    <w:p>
      <w:pPr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Казань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«___» _______ 20__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 «Содружество», именуемое в дальнейшем «Заказчик», в лице генерального директора Ахметшина Азата </w:t>
      </w:r>
      <w:r>
        <w:rPr>
          <w:rFonts w:ascii="Times New Roman" w:hAnsi="Times New Roman" w:cs="Times New Roman"/>
          <w:sz w:val="28"/>
          <w:szCs w:val="28"/>
        </w:rPr>
        <w:t xml:space="preserve">Ильгизовича</w:t>
      </w:r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с одной стороны и </w:t>
      </w:r>
      <w:r>
        <w:rPr>
          <w:rFonts w:ascii="Times New Roman" w:hAnsi="Times New Roman" w:cs="Times New Roman"/>
          <w:sz w:val="28"/>
          <w:szCs w:val="28"/>
        </w:rPr>
        <w:t xml:space="preserve">__________________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____________________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другой стороны, именуемые  в дальнейшем  «Стороны», заключили настоящий Договор о нижеследующем: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Предмет договора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Исполнитель по заданию Заказчика обязуется оказывать услуги по уборке подвижного состава АО «Содружество» согласно Техническому заданию (Приложение № 1)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явля</w:t>
      </w:r>
      <w:r>
        <w:rPr>
          <w:rFonts w:ascii="Times New Roman" w:hAnsi="Times New Roman" w:cs="Times New Roman"/>
          <w:sz w:val="28"/>
          <w:szCs w:val="28"/>
        </w:rPr>
        <w:t xml:space="preserve">ющемуся</w:t>
      </w:r>
      <w:r>
        <w:rPr>
          <w:rFonts w:ascii="Times New Roman" w:hAnsi="Times New Roman" w:cs="Times New Roman"/>
          <w:sz w:val="28"/>
          <w:szCs w:val="28"/>
        </w:rPr>
        <w:t xml:space="preserve"> неотъемлем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 xml:space="preserve">ью настоящего</w:t>
      </w:r>
      <w:r>
        <w:rPr>
          <w:rFonts w:ascii="Times New Roman" w:hAnsi="Times New Roman" w:cs="Times New Roman"/>
          <w:sz w:val="28"/>
          <w:szCs w:val="28"/>
        </w:rPr>
        <w:t xml:space="preserve"> Договора, а Заказчик обязуется оплачивать эти услуги в соответствии с условиями настоящего Договора.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Исполнитель обязуется оказывать услуги с использованием собственного инвентаря, в порядке и на условиях, определяемых настоящим Договором.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Права и обязанности Исполнителя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 обязан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Оказывать услуги по уборке подвижного состава на основании Технического задания (Приложение №1)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Санитарных правил по организации пассажирских перевозок на железнодорожном транспорте (СП.2.5.</w:t>
      </w:r>
      <w:r>
        <w:rPr>
          <w:rFonts w:ascii="Times New Roman" w:hAnsi="Times New Roman" w:cs="Times New Roman"/>
          <w:sz w:val="28"/>
          <w:szCs w:val="28"/>
        </w:rPr>
        <w:t xml:space="preserve">4286-26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Приступить к оказанию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удалению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вандальных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надписей (граффити)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наружной поверхности кузова вагонов подвижного состава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завершить их в сроки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указанные в заявке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 xml:space="preserve">Не допускать действий, приводящих к созданию угрозы безопасности движения на железной дороге.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Тщательно производить подбор своих сотрудников, работающих на объектах.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Осуществлять оказание услуг силами квалифицированного персонала после обязательного прохождения инструктажа по вопросам техники безопасности и пожарной безопасности.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По требованию Заказчика произвести замену одного, нескольких сотрудников или всего персонала, работающих на объектах.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 требованию Заказчика предоставлять сертификаты и другую информацию, не являющуюся коммерческой тайной Исполнителя, о методах уборки и применяемых средствах на территории деятельности Заказчика.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рименять в подвижном составе Заказчика исправное, сертифицированное оборудование, осуществлять за свой счёт профилактическое обслуживание и текущий ремонт.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одержать в чистоте и порядке все уборочные средства, проводить их дезинфекцию в соответствии с санитарно-гигиеническими нормами и правилами.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. Самостоятельно разрешать вопросы, возникающие при работе с контрольными, ревизионными, правоохранительными органами по вопросам, относящимся к компетенции Исполнителя в соответствии с настоящим Договором.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 Ежемесячно, не позднее 10 числа месяца, следующего за отчетным, направля</w:t>
      </w:r>
      <w:r>
        <w:rPr>
          <w:rFonts w:ascii="Times New Roman" w:hAnsi="Times New Roman" w:cs="Times New Roman"/>
          <w:sz w:val="28"/>
          <w:szCs w:val="28"/>
        </w:rPr>
        <w:t xml:space="preserve">ть</w:t>
      </w:r>
      <w:r>
        <w:rPr>
          <w:rFonts w:ascii="Times New Roman" w:hAnsi="Times New Roman" w:cs="Times New Roman"/>
          <w:sz w:val="28"/>
          <w:szCs w:val="28"/>
        </w:rPr>
        <w:t xml:space="preserve"> Заказчику Акт сдачи приемки оказанных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 имеет право: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Verdana"/>
          <w:sz w:val="28"/>
          <w:szCs w:val="28"/>
        </w:rPr>
      </w:pPr>
      <w:r>
        <w:rPr>
          <w:rFonts w:ascii="Times New Roman" w:hAnsi="Times New Roman" w:eastAsia="Verdana"/>
          <w:sz w:val="28"/>
          <w:szCs w:val="28"/>
        </w:rPr>
        <w:t xml:space="preserve">2.1</w:t>
      </w:r>
      <w:r>
        <w:rPr>
          <w:rFonts w:ascii="Times New Roman" w:hAnsi="Times New Roman" w:eastAsia="Verdana"/>
          <w:sz w:val="28"/>
          <w:szCs w:val="28"/>
        </w:rPr>
        <w:t xml:space="preserve">2</w:t>
      </w:r>
      <w:r>
        <w:rPr>
          <w:rFonts w:ascii="Times New Roman" w:hAnsi="Times New Roman" w:eastAsia="Verdana"/>
          <w:sz w:val="28"/>
          <w:szCs w:val="28"/>
        </w:rPr>
        <w:t xml:space="preserve">. Исполнитель вправе приостановить оказание </w:t>
      </w:r>
      <w:r>
        <w:rPr>
          <w:rFonts w:ascii="Times New Roman" w:hAnsi="Times New Roman" w:eastAsia="Verdana"/>
          <w:sz w:val="28"/>
          <w:szCs w:val="28"/>
        </w:rPr>
        <w:t xml:space="preserve">у</w:t>
      </w:r>
      <w:r>
        <w:rPr>
          <w:rFonts w:ascii="Times New Roman" w:hAnsi="Times New Roman" w:eastAsia="Verdana"/>
          <w:sz w:val="28"/>
          <w:szCs w:val="28"/>
        </w:rPr>
        <w:t xml:space="preserve">слуг по настоящему Договору в случае необоснованного неисполнения Заказчиком своих обязательств по оплате </w:t>
      </w:r>
      <w:r>
        <w:rPr>
          <w:rFonts w:ascii="Times New Roman" w:hAnsi="Times New Roman" w:eastAsia="Verdana"/>
          <w:sz w:val="28"/>
          <w:szCs w:val="28"/>
        </w:rPr>
        <w:t xml:space="preserve">принятых по актам оказанных услуг.</w:t>
      </w:r>
      <w:r>
        <w:rPr>
          <w:rFonts w:ascii="Times New Roman" w:hAnsi="Times New Roman" w:eastAsia="Verdana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Verdana"/>
          <w:sz w:val="28"/>
          <w:szCs w:val="28"/>
        </w:rPr>
      </w:pPr>
      <w:r>
        <w:rPr>
          <w:rFonts w:ascii="Times New Roman" w:hAnsi="Times New Roman" w:eastAsia="Verdana"/>
          <w:sz w:val="28"/>
          <w:szCs w:val="28"/>
        </w:rPr>
        <w:t xml:space="preserve">2.1</w:t>
      </w:r>
      <w:r>
        <w:rPr>
          <w:rFonts w:ascii="Times New Roman" w:hAnsi="Times New Roman" w:eastAsia="Verdana"/>
          <w:sz w:val="28"/>
          <w:szCs w:val="28"/>
        </w:rPr>
        <w:t xml:space="preserve">3</w:t>
      </w:r>
      <w:r>
        <w:rPr>
          <w:rFonts w:ascii="Times New Roman" w:hAnsi="Times New Roman" w:eastAsia="Verdana"/>
          <w:sz w:val="28"/>
          <w:szCs w:val="28"/>
        </w:rPr>
        <w:t xml:space="preserve">. Отказаться от исполнения настоящего Договора в одностороннем порядке при соблюдении условий пункта </w:t>
      </w:r>
      <w:r>
        <w:rPr>
          <w:rFonts w:ascii="Times New Roman" w:hAnsi="Times New Roman" w:eastAsia="Verdana"/>
          <w:sz w:val="28"/>
          <w:szCs w:val="28"/>
        </w:rPr>
        <w:t xml:space="preserve">11</w:t>
      </w:r>
      <w:r>
        <w:rPr>
          <w:rFonts w:ascii="Times New Roman" w:hAnsi="Times New Roman" w:eastAsia="Verdana"/>
          <w:sz w:val="28"/>
          <w:szCs w:val="28"/>
        </w:rPr>
        <w:t xml:space="preserve">.2 настоящего Договора</w:t>
      </w:r>
      <w:r>
        <w:rPr>
          <w:rFonts w:ascii="Times New Roman" w:hAnsi="Times New Roman" w:eastAsia="Verdana"/>
          <w:sz w:val="28"/>
          <w:szCs w:val="28"/>
        </w:rPr>
        <w:t xml:space="preserve">.</w:t>
      </w:r>
      <w:r>
        <w:rPr>
          <w:rFonts w:ascii="Times New Roman" w:hAnsi="Times New Roman" w:eastAsia="Verdana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Права и обязанности Заказчика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Заказчик обязуется: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6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 Подать заявку на оказание услуг по удалению </w:t>
      </w:r>
      <w:r>
        <w:rPr>
          <w:rFonts w:ascii="Times New Roman" w:hAnsi="Times New Roman" w:cs="Times New Roman"/>
          <w:sz w:val="28"/>
          <w:szCs w:val="28"/>
        </w:rPr>
        <w:t xml:space="preserve">вандальных</w:t>
      </w:r>
      <w:r>
        <w:rPr>
          <w:rFonts w:ascii="Times New Roman" w:hAnsi="Times New Roman" w:cs="Times New Roman"/>
          <w:sz w:val="28"/>
          <w:szCs w:val="28"/>
        </w:rPr>
        <w:t xml:space="preserve"> надписей (граффити) с наружной поверхности кузовов вагонов подвижного состава Исполнителю не позднее суток с даты выявления </w:t>
      </w:r>
      <w:r>
        <w:rPr>
          <w:rFonts w:ascii="Times New Roman" w:hAnsi="Times New Roman" w:cs="Times New Roman"/>
          <w:sz w:val="28"/>
          <w:szCs w:val="28"/>
        </w:rPr>
        <w:t xml:space="preserve">вандальных</w:t>
      </w:r>
      <w:r>
        <w:rPr>
          <w:rFonts w:ascii="Times New Roman" w:hAnsi="Times New Roman" w:cs="Times New Roman"/>
          <w:sz w:val="28"/>
          <w:szCs w:val="28"/>
        </w:rPr>
        <w:t xml:space="preserve"> действий третьих </w:t>
      </w:r>
      <w:r>
        <w:rPr>
          <w:rFonts w:ascii="Times New Roman" w:hAnsi="Times New Roman" w:cs="Times New Roman"/>
          <w:sz w:val="28"/>
          <w:szCs w:val="28"/>
        </w:rPr>
        <w:t xml:space="preserve">лиц по форме Приложения № 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Договору.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</w:t>
      </w:r>
      <w:r>
        <w:rPr>
          <w:rFonts w:ascii="Times New Roman" w:hAnsi="Times New Roman" w:cs="Times New Roman"/>
          <w:sz w:val="28"/>
          <w:szCs w:val="28"/>
        </w:rPr>
        <w:t xml:space="preserve"> Оплачивать услуги в порядке, определенном разделом 4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Своевременно принимать оказанные Исполнителем услуги.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Предоставить транспортным средствам и персоналу Исполнителя, задействованному в выполнении услуг по настоящему Договору, беспрепятственный доступ на объект Заказчика и при необходимости обеспечить присутствие на объекте представителя Заказчика.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Назначить ответственное лицо со стороны Заказчика для согласования и ведения работ. Известить об этом Исполнителя письменно в трёхдневный срок после подписания настоящего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Не пользоваться инвентарём и оборудованием Исполнителя без его согласия.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Заказчик имеет право: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Обращаться в органы государственного надзора и контроля с целью определения соответствия условиям Договора качества произведённых работ.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Стоимость услуг и порядок их оплаты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Стоимость оказания услуг  определяется протоколом согласования договорной цены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), который является неотъемлемой частью настоящего договора, и составляет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рублей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копе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 том числе НДС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%) в размере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рублей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копе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Окончательная сумма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оговора определяется фактическим объемом выполненных услуг на основании подписанных актов сдачи – приемки оказанных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оговора включает в себя расходы Исполнителя на оборудование, материалы, используемые при оказании услуг, вывоз мусора, а также любые другие расходы, которые возникают или могут возникнуть у Исполнителя в ходе исполнения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Расчет за фактически оказанные услуги осуществляется Заказчиком ежемесячно, в течение 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семи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 даты подписания сторонами Акта сдачи-приемки оказанных услуг, на основании выставленного Исполнителем счета-фактуры.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Исполнитель ежемесячно, не позднее 5 (пяти) календарных дней с момента подписания Акта сдачи-приемки оказанных услуг, направляет Заказчику счет.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Заказчик имеет право увеличить не более чем на 20% (Двадцать процентов) предусмотренный Договором объем услуг, при изменении потребности оказания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сдачи и приемки услуг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Исполнитель предоставляет Заказчику следующие документы, подтверждающие факт оказания Услуг: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ежемесячно в срок до 5 числа месяца, следующего за отчетным, подписанный Акт сдачи-приемки оказанных услуг, за исключением услуг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удалению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вандальных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надписей (граффити) с наружной поверхности кузова вагонов подвижного состава, </w:t>
      </w:r>
      <w:r>
        <w:rPr>
          <w:rFonts w:ascii="Times New Roman" w:hAnsi="Times New Roman" w:cs="Times New Roman"/>
          <w:sz w:val="28"/>
          <w:szCs w:val="28"/>
        </w:rPr>
        <w:t xml:space="preserve">по форме, указанной </w:t>
      </w:r>
      <w:r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Договору и Технический акт по форме, указанной в Приложении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Договору, а также счет и счет-фактуру;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течении одного рабочего дня после оказания услуг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удалению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вандальных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надписей (граффити) с наружной поверхности кузова вагонов подвижного состава</w:t>
      </w:r>
      <w:r>
        <w:rPr>
          <w:rFonts w:ascii="Times New Roman" w:hAnsi="Times New Roman" w:cs="Times New Roman"/>
          <w:sz w:val="28"/>
          <w:szCs w:val="28"/>
        </w:rPr>
        <w:t xml:space="preserve"> Акт сдачи-приемки оказанных услуг по форме, указанной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№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Договору, счет и счет-фактуру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Заказчик в течение 5 (пяти) календарных дней с даты получения акта сдачи-приемки оказанных Ус</w:t>
      </w:r>
      <w:r>
        <w:rPr>
          <w:rFonts w:ascii="Times New Roman" w:hAnsi="Times New Roman" w:cs="Times New Roman"/>
          <w:sz w:val="28"/>
          <w:szCs w:val="28"/>
        </w:rPr>
        <w:t xml:space="preserve">луг направляет Исполнителю подписанный акт сдачи-приемки или мотивированный отказ от приемки Услуг.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Подтверждением фактического оказания услуг и основанием для проведения расчетов с Исполнителем по настоящему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оговору является Акт сдачи-приемки оказанных услуг, подписанный уполномоченными представителями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торон.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 случае принятия Сторонами согласованного р</w:t>
      </w:r>
      <w:r>
        <w:rPr>
          <w:rFonts w:ascii="Times New Roman" w:hAnsi="Times New Roman" w:cs="Times New Roman"/>
          <w:sz w:val="28"/>
          <w:szCs w:val="28"/>
        </w:rPr>
        <w:t xml:space="preserve">ешения о прекращении оказания Услуг настоящий Договор расторгается, и между Сторонами проводится сверка расчетов. При этом Заказчик обязуется оплатить фактически произведенные до дня расторжения затраты Исполнителя на оказание Услуг по настоящему Договору.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>
        <w:rPr>
          <w:rFonts w:ascii="Times New Roman" w:hAnsi="Times New Roman"/>
          <w:b/>
          <w:bCs/>
          <w:sz w:val="28"/>
          <w:szCs w:val="28"/>
        </w:rPr>
        <w:t xml:space="preserve">По окончании исполнения договора Стороны формируют акт сверки расчетов в течени</w:t>
      </w:r>
      <w:r>
        <w:rPr>
          <w:rFonts w:ascii="Times New Roman" w:hAnsi="Times New Roman"/>
          <w:b/>
          <w:bCs/>
          <w:sz w:val="28"/>
          <w:szCs w:val="28"/>
        </w:rPr>
        <w:t xml:space="preserve">е</w:t>
      </w:r>
      <w:r>
        <w:rPr>
          <w:rFonts w:ascii="Times New Roman" w:hAnsi="Times New Roman"/>
          <w:b/>
          <w:bCs/>
          <w:sz w:val="28"/>
          <w:szCs w:val="28"/>
        </w:rPr>
        <w:t xml:space="preserve"> 2-х дней с даты исполнения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Д</w:t>
      </w:r>
      <w:r>
        <w:rPr>
          <w:rFonts w:ascii="Times New Roman" w:hAnsi="Times New Roman"/>
          <w:b/>
          <w:bCs/>
          <w:sz w:val="28"/>
          <w:szCs w:val="28"/>
        </w:rPr>
        <w:t xml:space="preserve">оговора (под исполнением договора следует понимать отсутствие кредиторской и дебиторской задолженности, неоплаченных пеней, штрафов, неисполненных судебных решений).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40"/>
        <w:ind w:firstLine="709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5.6. </w:t>
      </w:r>
      <w:r>
        <w:rPr>
          <w:sz w:val="28"/>
          <w:szCs w:val="28"/>
        </w:rPr>
        <w:t xml:space="preserve">Стороны не позднее 20 (двадцатого) числа месяца</w:t>
      </w:r>
      <w:r>
        <w:rPr>
          <w:sz w:val="28"/>
          <w:szCs w:val="28"/>
        </w:rPr>
        <w:t xml:space="preserve">, следующего за отчетным кварталом, проводят сверку расчетов путем подписания акта сверки взаимных расчетов на 31 марта, на 30 июня, на 30 сентября и на 31 декабря текущего года. При этом Поставщик обязан подписать полученный акт сверки расчетов в течение </w:t>
      </w:r>
      <w:r>
        <w:rPr>
          <w:b/>
          <w:bCs/>
          <w:sz w:val="28"/>
          <w:szCs w:val="28"/>
        </w:rPr>
        <w:t xml:space="preserve">5 календарных дней с даты получения акта.</w:t>
      </w:r>
      <w:r>
        <w:rPr>
          <w:color w:val="000000"/>
          <w:sz w:val="28"/>
          <w:szCs w:val="28"/>
        </w:rPr>
      </w:r>
    </w:p>
    <w:p>
      <w:pPr>
        <w:pStyle w:val="1240"/>
        <w:ind w:firstLine="709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Применение электронного документооборота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r>
    </w:p>
    <w:p>
      <w:pPr>
        <w:pStyle w:val="1169"/>
        <w:numPr>
          <w:ilvl w:val="1"/>
          <w:numId w:val="109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Стороны соглашаются в целях и в связи с исполнением своих обязательств по Договору осуществлять в электронном виде обмен докум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ентами по телекоммуникационным каналам связи с применением усиленной квалифицированной электронной подписи (ЭП) (далее – электронный документооборот – ЭДО), соответствующей требованиям Федерального закона от 06.04.2011 № 63-ФЗ «Об электронной подписи».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.2. Электронный обмен документами осуществляется в рамках обмена Сторонами следующими видами формализованных и неформализованных документов: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Формализованные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Счет-фактура,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Акты, подтверждающие исполнение обязательств по Договорам,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Товарная накладная ТОРГ 12,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Универсальный передаточный документ УПД;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Неформализованные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Дополнительное соглашение к договору, заказ,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Акт сдачи-приемки,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Акт сверки взаиморасчетов, акт сверки взаимных требований,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Счет на оплату,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Официальные письма и уведомления,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Прочие неформализованные документы.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.3. Стороны признают, что информация в электронной форме, подписанная усиленной квалифицированной электронной подписью, признается электронным документом, равнозначным документу на бумажном носителе,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подписанному собственноручной подписью, и может применяться в любых правоотношениях в соответствии с законодательством Российской Федерации и является необходимым и достаточным условием, позволяющим установить, что электронн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документ исходит от Стороны, его направивший,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документ должен быть заверен печатью, электронный документ, подписанный усиленной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валифицированной электронной подписью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.4. Налич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настоящего раздела Договора о юридически значимом электронном документообороте не отменяет использование иных, предусмотренных условиями Договоров, способов изготовления и обмена документами, способов связи, способов обмена сообщениями между Сторонами.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Каждая Сторона обязуется представить другой Стороне по ее запросу подписанные уполномоченным лицом и заверенные печатью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 наличии) Стороны экземпляры электронных документов, ранее переданных через ЭДО, в бумажном печатном виде. Срок представления запрашиваемых документов в бумажном печатном виде – не позднее 20 (двадцати) дней с даты получения соответствующего запроса.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.5. Стороны обязаны информировать друг друга о невозможности обмена документами в электронном виде, подписанными усиленной квалифицированной 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подписью, в случае технического сбоя внутренних систем Стороны.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.6. Стороны договариваются, что все документы, поступившие в порядке обмена в электронном виде, составлены в форматах в соответствии с требованиями законодательства, а также исходя из условий настоящего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.7. Стороны договорились использовать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квалифицированный сертификат 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имеется полож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Стороны обязаны использовать квалифицированную ЭП, выданную аккредитованным удостоверяющим центром, осуществляющего свою деятельность в соответствии с требованиями действующего законодательства РФ.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.8. Стороны обязуются информировать друг друга о полномочиях владельца сертификата ключа проверки электронной подписи, а также об ограничениях в использовании сертификата в течение 2 (двух) рабочих дней с момента установления таких ограни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ЭП, − имеющими полную юридическую силу.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отказа любой из Сторон от обмена документами в электронном виде, подписанными ЭП, такая Сторона обязана известить другую Сторону не менее чем за 30 (тридцать) календарных дней до предполагаемой даты окончания использования ЭДО.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Сторон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.1. Претензии по качеству оказанных услуг выставляются Заказчиком Исполнителю в письменной форме и рассматриваются Исполнителем в течение суток с момента получения претензии.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.2. Исполнитель должен принять меры по исправлению недостатков немедленно либо в срок, согласованный с Заказчиком, своими силами и за счет собственных средств.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.3. Стороны договорились, что в случае несвоевременной оплаты при применении статьи 395 ГК РФ подлежат уплате проценты на сумму долга. Размер процентов определяется ключевой ставкой Банка России, действовавшей в соответствующий период.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.4. Стороны обязаны сохранять конфиденциальность информации, полученной в ходе исполнения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оговора.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торон. Стороны не несут ответственность в случае передачи ими конфиденциальной информации государственным органам, имеющим право ее затребовать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.5. В случае невыполнения или ненадлежащего выполнения Исполнителем своих договорных обязательств в рамках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оговора </w:t>
      </w:r>
      <w:r>
        <w:rPr>
          <w:rFonts w:ascii="Times New Roman" w:hAnsi="Times New Roman" w:cs="Times New Roman"/>
          <w:sz w:val="28"/>
          <w:szCs w:val="28"/>
        </w:rPr>
        <w:t xml:space="preserve">он</w:t>
      </w:r>
      <w:r>
        <w:rPr>
          <w:rFonts w:ascii="Times New Roman" w:hAnsi="Times New Roman" w:cs="Times New Roman"/>
          <w:sz w:val="28"/>
          <w:szCs w:val="28"/>
        </w:rPr>
        <w:t xml:space="preserve"> уплачивает штраф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разделом «Требования к качеству ТРУ» Технического задания (Приложение № 1) настоящего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.6. В случае привлечения Заказчика органами государственного надзора и контроля к административной ответственности, связанной с некач</w:t>
      </w:r>
      <w:r>
        <w:rPr>
          <w:rFonts w:ascii="Times New Roman" w:hAnsi="Times New Roman" w:cs="Times New Roman"/>
          <w:sz w:val="28"/>
          <w:szCs w:val="28"/>
        </w:rPr>
        <w:t xml:space="preserve">ественно оказанными Исполнителем услугами, Исполнитель возмещает Заказчику его расходы (убытки) по уплате административного штрафа и /или иные расходы, возникшие у Заказчика в связи с привлечением его к административной ответственности по вине Исполнителя.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.7. В случае нарушения Исполнителе</w:t>
      </w:r>
      <w:r>
        <w:rPr>
          <w:rFonts w:ascii="Times New Roman" w:hAnsi="Times New Roman" w:cs="Times New Roman"/>
          <w:sz w:val="28"/>
          <w:szCs w:val="28"/>
        </w:rPr>
        <w:t xml:space="preserve">м сроков представления комплекта первичных документов, указанных в пункте 5.1 настоящего Договора, Исполнитель уплачивает Заказчику штраф в размере 2,3% от стоимости оказанных услуг, подтвержденной документами, предоставленными в нарушение установленного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оговором срока, в течение 10 календарных дней с даты предъявления Заказчиком требования Исполнителю в письменном виде.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Форс-мажорные обстоятельства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.1. Любая Сторона может быть освобождена полностью или частично от исполнения своих обязательств, если докажет, что причиной этого явились обстоятельства непреодолимой силы, носящие чрезвычайный характер, возникшие после заключения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при этом делают невозможным для указанной Стороны полное или частичное исполнение своих обязательств по настоящему Договору и которые Сторона не могла ни предвидеть, ни предотвратить разумными мерами.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.2. К обстоятельствам и событиям непреодолимой силы относятся, в частности, обстоятельства и события, на которые указанная Сторона не могла оказать влияние и за возникновение которых не не</w:t>
      </w:r>
      <w:r>
        <w:rPr>
          <w:rFonts w:ascii="Times New Roman" w:hAnsi="Times New Roman" w:cs="Times New Roman"/>
          <w:sz w:val="28"/>
          <w:szCs w:val="28"/>
        </w:rPr>
        <w:t xml:space="preserve">сет и не может нести ответственности, в том числе: стихийные бедствия, техногенные катастрофы, запреты органов государственной власти и/или управления, а также любые другие обстоятельства и/или события, находящиеся вне разумного контроля указанной Стороны.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.3. Сторона, ссылающаяся на форс-мажорные обстоятельства, обязана в течение пяти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 от даты наступления таких обстоятельств уведомить в письменном виде другую Сторону. Надлежащим доказательством наличия обстоятельств непреодолимой силы и их продолжительности будут служить справки, выданные уполномоченными на то органами.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.4. Неисполнение или ненадлежащее исполнение Стороной обязательства, предусмотренного п.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.3 Договора, лишает соответствующую Сторону право воспользоваться п.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.1 Договора и безусловно влечет за собой ответственность, предусмотренную условиями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.5. При возникновении ситуации, предусмотренной </w:t>
      </w:r>
      <w:r>
        <w:rPr>
          <w:rFonts w:ascii="Times New Roman" w:hAnsi="Times New Roman" w:cs="Times New Roman"/>
          <w:sz w:val="28"/>
          <w:szCs w:val="28"/>
        </w:rPr>
        <w:t xml:space="preserve">п.п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.1 и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.2 Договора, ни одна из Сторон не вправе требовать от другой Стороны какого-либо возмещения своего возможного прямого и (или) косвенного ущерба, включая упущенную выгоду.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.6. В случае, если обстоятельства непреодолимой силы действуют беспрерывно в течение трех месяцев, Стороны имеют право расторгнуть Договор.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Действие и прекращение Договора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.1. Настоящий Договор вступает в силу и становится обязательным для Сторон с даты его подписания и действует с </w:t>
      </w:r>
      <w:r>
        <w:rPr>
          <w:rFonts w:ascii="Times New Roman" w:hAnsi="Times New Roman" w:cs="Times New Roman"/>
          <w:sz w:val="28"/>
          <w:szCs w:val="28"/>
        </w:rPr>
        <w:t xml:space="preserve">01.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по 31.12.202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.2. Заказчик вправе в любое время отказаться от исполнения настоящего Договора в одностороннем порядке. Отказ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оговора осуществляется путём направления Исполнителю письменного уведомления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 этом Договор считается расторгнутым с даты, указываемой в уведомлении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Дополнительные условия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207"/>
        <w:ind w:firstLine="709"/>
        <w:spacing w:after="0" w:line="240" w:lineRule="auto"/>
        <w:rPr>
          <w:spacing w:val="-2"/>
          <w:szCs w:val="28"/>
        </w:rPr>
      </w:pPr>
      <w:r>
        <w:rPr>
          <w:szCs w:val="28"/>
        </w:rPr>
        <w:t xml:space="preserve">1</w:t>
      </w:r>
      <w:r>
        <w:rPr>
          <w:szCs w:val="28"/>
        </w:rPr>
        <w:t xml:space="preserve">0</w:t>
      </w:r>
      <w:r>
        <w:rPr>
          <w:szCs w:val="28"/>
        </w:rPr>
        <w:t xml:space="preserve">.1.</w:t>
      </w:r>
      <w:r>
        <w:rPr>
          <w:spacing w:val="-2"/>
          <w:szCs w:val="28"/>
        </w:rPr>
        <w:t xml:space="preserve"> Денежные средства, внесенные Исполнителем в качестве обеспечения исполнения настоящего Договора, возвращаются на счет Исполнителя в течение 10 (десяти) рабочих дней:</w:t>
      </w:r>
      <w:r>
        <w:rPr>
          <w:spacing w:val="-2"/>
          <w:szCs w:val="28"/>
        </w:rPr>
      </w:r>
    </w:p>
    <w:p>
      <w:pPr>
        <w:pStyle w:val="1207"/>
        <w:ind w:left="0" w:right="0" w:firstLine="283"/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 xml:space="preserve">- с даты получения полного комплекта документов, предусмотренных настоящим Договором, подтверждающих надлежащее исполнение обязательств по настоящему Договору, в том числе акта (актов) об оказании Услуг;</w:t>
      </w:r>
      <w:r>
        <w:rPr>
          <w:spacing w:val="-2"/>
          <w:szCs w:val="28"/>
        </w:rPr>
      </w:r>
    </w:p>
    <w:p>
      <w:pPr>
        <w:pStyle w:val="1207"/>
        <w:ind w:left="0" w:right="0" w:firstLine="283"/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 xml:space="preserve">- с даты расторжения настоящего Договора по соглашению Сторон, но не в связи с ненадлежащим исполнением настоящего Договора Исполнителем.</w:t>
      </w:r>
      <w:r>
        <w:rPr>
          <w:spacing w:val="-2"/>
          <w:szCs w:val="28"/>
        </w:rPr>
      </w:r>
    </w:p>
    <w:p>
      <w:pPr>
        <w:pStyle w:val="1207"/>
        <w:ind w:firstLine="709"/>
        <w:spacing w:after="0" w:line="240" w:lineRule="auto"/>
        <w:rPr>
          <w:bCs/>
          <w:szCs w:val="28"/>
        </w:rPr>
      </w:pPr>
      <w:r>
        <w:rPr>
          <w:spacing w:val="-2"/>
          <w:szCs w:val="28"/>
        </w:rPr>
        <w:t xml:space="preserve">1</w:t>
      </w:r>
      <w:r>
        <w:rPr>
          <w:spacing w:val="-2"/>
          <w:szCs w:val="28"/>
        </w:rPr>
        <w:t xml:space="preserve">0</w:t>
      </w:r>
      <w:r>
        <w:rPr>
          <w:spacing w:val="-2"/>
          <w:szCs w:val="28"/>
        </w:rPr>
        <w:t xml:space="preserve">.2. </w:t>
      </w:r>
      <w:bookmarkStart w:id="0" w:name="_Ref529881894"/>
      <w:r>
        <w:rPr>
          <w:bCs/>
          <w:lang w:eastAsia="ar-SA"/>
        </w:rPr>
        <w:t xml:space="preserve">Обеспечение исполнения настоящего Договора распространяется на обязательства Исполнителя (кроме гарантийных обязательств), предусмотренные Договором, </w:t>
      </w:r>
      <w:r>
        <w:t xml:space="preserve">в том числе по </w:t>
      </w:r>
      <w:r>
        <w:rPr>
          <w:bCs/>
          <w:lang w:eastAsia="ar-SA"/>
        </w:rPr>
        <w:t xml:space="preserve"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ненадлежащим исполнением Исполнителем обязательств по настоящему Договору.</w:t>
      </w:r>
      <w:bookmarkEnd w:id="0"/>
      <w:r/>
      <w:r>
        <w:rPr>
          <w:bCs/>
          <w:szCs w:val="28"/>
        </w:rPr>
      </w:r>
    </w:p>
    <w:p>
      <w:pPr>
        <w:pStyle w:val="1207"/>
        <w:ind w:firstLine="709"/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Заказчик оставляет за собой право удержать обеспечение Договора целиком или получить выплату целиком по независимой гарантии в следующих случаях:</w:t>
      </w:r>
      <w:r>
        <w:rPr>
          <w:bCs/>
          <w:szCs w:val="28"/>
        </w:rPr>
      </w:r>
    </w:p>
    <w:p>
      <w:pPr>
        <w:pStyle w:val="1207"/>
        <w:ind w:left="0" w:right="0" w:firstLine="283"/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- причинённый ущерб, неустойка или упущенная выгода равна сумме обеспечения Договора;</w:t>
      </w:r>
      <w:r>
        <w:rPr>
          <w:bCs/>
          <w:szCs w:val="28"/>
        </w:rPr>
      </w:r>
    </w:p>
    <w:p>
      <w:pPr>
        <w:pStyle w:val="1207"/>
        <w:ind w:left="0" w:right="0" w:firstLine="283"/>
        <w:spacing w:after="0" w:line="240" w:lineRule="auto"/>
        <w:rPr>
          <w:bCs/>
          <w:szCs w:val="28"/>
        </w:rPr>
      </w:pPr>
      <w:r>
        <w:rPr>
          <w:bCs/>
          <w:szCs w:val="28"/>
        </w:rPr>
        <w:t xml:space="preserve">- при одностороннем отказе Исполнителя от исполнения Договора.</w:t>
      </w:r>
      <w:r>
        <w:rPr>
          <w:bCs/>
          <w:szCs w:val="28"/>
        </w:rPr>
      </w:r>
    </w:p>
    <w:p>
      <w:pPr>
        <w:pStyle w:val="1207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1</w:t>
      </w:r>
      <w:r>
        <w:rPr>
          <w:color w:val="000000"/>
          <w:szCs w:val="28"/>
        </w:rPr>
        <w:t xml:space="preserve">0</w:t>
      </w:r>
      <w:r>
        <w:rPr>
          <w:color w:val="000000"/>
          <w:szCs w:val="28"/>
        </w:rPr>
        <w:t xml:space="preserve">.3. Исполнитель вправе согласовать замену способа обеспечения исполнения </w:t>
      </w:r>
      <w:r>
        <w:rPr>
          <w:color w:val="000000"/>
          <w:szCs w:val="28"/>
        </w:rPr>
        <w:t xml:space="preserve">Д</w:t>
      </w:r>
      <w:r>
        <w:rPr>
          <w:color w:val="000000"/>
          <w:szCs w:val="28"/>
        </w:rPr>
        <w:t xml:space="preserve">оговора, направив письменное обращение Заказчику с приложением независимой гарантии или копии платежного поручения, подтверждающего перечисление на счет Заказчика денежного обеспечения. Обращение о согласовании замены способа обеспечения исполнения </w:t>
      </w:r>
      <w:r>
        <w:rPr>
          <w:color w:val="000000"/>
          <w:szCs w:val="28"/>
        </w:rPr>
        <w:t xml:space="preserve">Д</w:t>
      </w:r>
      <w:r>
        <w:rPr>
          <w:color w:val="000000"/>
          <w:szCs w:val="28"/>
        </w:rPr>
        <w:t xml:space="preserve">оговора рассматривается Заказ</w:t>
      </w:r>
      <w:r>
        <w:rPr>
          <w:color w:val="000000"/>
          <w:szCs w:val="28"/>
        </w:rPr>
        <w:t xml:space="preserve">чиком в течение 5 (пяти) рабочих дней с даты получения обращения. При соответствии независимой гарантии требованиям аукционной документации, при наличии реквизитов для осуществления возврата денежного обеспечения, замена обеспечения может быть согласована.</w:t>
      </w:r>
      <w:r>
        <w:rPr>
          <w:color w:val="000000"/>
          <w:szCs w:val="28"/>
        </w:rPr>
      </w:r>
    </w:p>
    <w:p>
      <w:pPr>
        <w:pStyle w:val="1207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Денежные средства, перечисленные ранее,</w:t>
      </w:r>
      <w:r>
        <w:rPr>
          <w:color w:val="000000"/>
          <w:spacing w:val="-2"/>
          <w:szCs w:val="28"/>
        </w:rPr>
        <w:t xml:space="preserve"> </w:t>
      </w:r>
      <w:r>
        <w:rPr>
          <w:color w:val="000000"/>
          <w:szCs w:val="28"/>
        </w:rPr>
        <w:t xml:space="preserve">возвращаются Исполнителю на банковский счет, указанный в его письменном обращении, в течение 10 (десяти) рабочих дней с даты представления оригинала независимой гарантии.</w:t>
      </w:r>
      <w:r>
        <w:rPr>
          <w:color w:val="000000"/>
          <w:szCs w:val="28"/>
        </w:rPr>
      </w:r>
    </w:p>
    <w:p>
      <w:pPr>
        <w:pStyle w:val="1207"/>
        <w:numPr>
          <w:ilvl w:val="1"/>
          <w:numId w:val="135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В ходе исполнения Договора размер обеспечения исполнения Договора по согласованию Сторо</w:t>
      </w:r>
      <w:r>
        <w:rPr>
          <w:szCs w:val="28"/>
        </w:rPr>
        <w:t xml:space="preserve">н может быть уменьшен пропорционально стоимости исполненных обязательств, приемка и оплата которых осуществлены в порядке и сроки, предусмотренные заключенным Договором, на основании соответствующего обращения, направляемого Исполнителем в адрес Заказчика.</w:t>
      </w:r>
      <w:r>
        <w:rPr>
          <w:szCs w:val="28"/>
        </w:rPr>
      </w:r>
    </w:p>
    <w:p>
      <w:pPr>
        <w:pStyle w:val="1207"/>
        <w:ind w:firstLine="709"/>
        <w:spacing w:after="0" w:line="240" w:lineRule="auto"/>
        <w:rPr>
          <w:szCs w:val="28"/>
          <w:highlight w:val="yellow"/>
        </w:rPr>
      </w:pPr>
      <w:r>
        <w:rPr>
          <w:szCs w:val="28"/>
        </w:rPr>
        <w:t xml:space="preserve">1</w:t>
      </w:r>
      <w:r>
        <w:rPr>
          <w:szCs w:val="28"/>
        </w:rPr>
        <w:t xml:space="preserve">0</w:t>
      </w:r>
      <w:r>
        <w:rPr>
          <w:szCs w:val="28"/>
        </w:rPr>
        <w:t xml:space="preserve">.5. </w:t>
      </w:r>
      <w:r>
        <w:rPr>
          <w:szCs w:val="28"/>
        </w:rPr>
        <w:t xml:space="preserve">В случае продления срока действия Договора и/или увеличения количества предусмотренных Договором услуг Заказчик вправе потребовать от Исполнителя</w:t>
      </w:r>
      <w:r>
        <w:rPr>
          <w:szCs w:val="28"/>
        </w:rPr>
        <w:t xml:space="preserve">:</w:t>
      </w:r>
      <w:r>
        <w:rPr>
          <w:szCs w:val="28"/>
          <w:highlight w:val="yellow"/>
        </w:rPr>
      </w:r>
    </w:p>
    <w:p>
      <w:pPr>
        <w:pStyle w:val="1207"/>
        <w:ind w:left="0" w:right="0" w:firstLine="283"/>
        <w:spacing w:after="0" w:line="240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дополнение к независимой гарантии</w:t>
      </w:r>
      <w:r>
        <w:rPr>
          <w:szCs w:val="28"/>
        </w:rPr>
        <w:t xml:space="preserve"> </w:t>
      </w:r>
      <w:r>
        <w:rPr>
          <w:szCs w:val="28"/>
        </w:rPr>
        <w:t xml:space="preserve">соразмерно продлению срока действия Договора</w:t>
      </w:r>
      <w:r>
        <w:rPr>
          <w:szCs w:val="28"/>
        </w:rPr>
        <w:t xml:space="preserve"> </w:t>
      </w:r>
      <w:r>
        <w:rPr>
          <w:szCs w:val="28"/>
        </w:rPr>
        <w:t xml:space="preserve">и/или </w:t>
      </w:r>
      <w:r>
        <w:rPr>
          <w:szCs w:val="28"/>
        </w:rPr>
        <w:t xml:space="preserve">увеличению количества предусмотренных</w:t>
      </w:r>
      <w:r>
        <w:rPr>
          <w:szCs w:val="28"/>
        </w:rPr>
        <w:t xml:space="preserve"> </w:t>
      </w:r>
      <w:r>
        <w:rPr>
          <w:szCs w:val="28"/>
        </w:rPr>
        <w:t xml:space="preserve">Д</w:t>
      </w:r>
      <w:r>
        <w:rPr>
          <w:szCs w:val="28"/>
        </w:rPr>
        <w:t xml:space="preserve">оговором услуг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left="0" w:right="0" w:firstLine="283"/>
        <w:jc w:val="both"/>
        <w:spacing w:after="0" w:line="240" w:lineRule="auto"/>
        <w:widowControl w:val="off"/>
        <w:tabs>
          <w:tab w:val="left" w:pos="1080" w:leader="none"/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внести денежные средства (дополнительное обеспечение) в размере 5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(пять процентов) от увеличиваемой стоимости услуг (без учета НДС) до момента подписания дополнительного соглашения к Договору.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080" w:leader="none"/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Дополнение к независимой гарантии/платежное поручение о дополнительном внесении денежных средств предоставляется Заказчику одновременно с подписанным Исполнителем, дополнительным соглашением к Договору.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.6. Для удержания обеспечения настоящего Договора целиком либо частично или получения выплаты по независимой гарантии целиком, либо частично в соответствии с п.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.2 настоящего Договора Заказчик направляет в адрес Исполнителя претензию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ссылкой на условия Договора, которые нарушены, расчет сумм, которые взыскивает Заказчик, и возможность их удержания за счет обеспечения исполнения настоящего Договора.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случае, если Исполнитель добровольно выпл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ачивает сумму требований, отраженную в претензии, то обеспечение возвращается полностью. Если нет, то требуемая сумма удерживается из обеспечения либо Заказчик направляет требование Гаранту для получения выплаты испрашиваемой суммы по независимой гарантии.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.7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вопросов, не урегулированных настоящим Договором, действуют нормы гражданского законодательства РФ.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Дополнительные работы производятся по согласованию Сторон и оформляются дополнительными соглашениями к договору.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Споры Сторон по настоящему Договору рассматриваются в соответствии с законодательством РФ в Арбитражном суде Республики Татарстан.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. Все приложения к Договору являются его неотъемлемыми частями.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. Договор составлен в двух подлинных экземплярах, по одному экземпляру для каждой из Сторон.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Юридические адреса и банковские реквизиты Сторон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5245"/>
        <w:gridCol w:w="4820"/>
      </w:tblGrid>
      <w:tr>
        <w:tblPrEx/>
        <w:trPr>
          <w:trHeight w:val="413"/>
        </w:trPr>
        <w:tc>
          <w:tcPr>
            <w:tcW w:w="5245" w:type="dxa"/>
            <w:textDirection w:val="lrTb"/>
            <w:noWrap w:val="false"/>
          </w:tcPr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71"/>
        </w:trPr>
        <w:tc>
          <w:tcPr>
            <w:tcW w:w="5245" w:type="dxa"/>
            <w:textDirection w:val="lrTb"/>
            <w:noWrap w:val="false"/>
          </w:tcPr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Акционерное общество «Содружество»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420021, г. Казань,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Галиаскара Камала, д.11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1655182480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КПП 165501001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 1091690049791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40702810845029006328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ПАО «АК БАРС» Банк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ул. Кремлевская  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 049205805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к/с  30101810000000000805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8(843) 202-28-00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документооборота: ЭДО АО "ПФ"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СКБ Контур" (ДИАДОК)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2BM-1655182480-165501001-201412151017387274391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Заказчика: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_________________/А.И. Ахметшин/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177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420" w:hanging="141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420" w:hanging="141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Исполнителя: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420" w:hanging="141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420" w:hanging="141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420" w:hanging="141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/____________/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№ _____ от ______20__г.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задание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уборку подвижного состава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оборота Горьковской железной дороги – филиала АО «РЖД»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469"/>
        <w:ind w:left="180"/>
        <w:jc w:val="both"/>
        <w:spacing w:line="240" w:lineRule="auto"/>
        <w:tabs>
          <w:tab w:val="left" w:pos="1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соответствии техническим заданием аукционной документации</w:t>
      </w:r>
      <w:r>
        <w:rPr>
          <w:rFonts w:ascii="Times New Roman" w:hAnsi="Times New Roman"/>
          <w:i/>
          <w:iCs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Заказчика: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от Исполнителя: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_______________А.И. Ахметшин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/____________/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6" w:h="16838" w:orient="portrait"/>
          <w:pgMar w:top="1134" w:right="707" w:bottom="1134" w:left="1418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№ _____ от ______20__г.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согласования договорной цены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АО «Содружество», именуемое в дальнейшем «Заказчик», в лице генерального директора  Ахметшина А.И., действующего на основании Устава, с о</w:t>
      </w:r>
      <w:r>
        <w:rPr>
          <w:rFonts w:ascii="Times New Roman" w:hAnsi="Times New Roman" w:cs="Times New Roman"/>
        </w:rPr>
        <w:t xml:space="preserve">дной стороны и _____________, именуемое в дальнейшем «Исполнитель», в лице ________________________, действующего на основании _____________, с другой стороны, именуемые  в дальнейшем  «Стороны», пришли к соглашению о величине договорной цены на услуги по </w:t>
      </w:r>
      <w:r>
        <w:rPr>
          <w:rFonts w:ascii="Times New Roman" w:hAnsi="Times New Roman" w:cs="Times New Roman"/>
        </w:rPr>
        <w:t xml:space="preserve">сухой и влажной</w:t>
      </w:r>
      <w:r>
        <w:rPr>
          <w:rFonts w:ascii="Times New Roman" w:hAnsi="Times New Roman" w:cs="Times New Roman"/>
        </w:rPr>
        <w:t xml:space="preserve"> уборке подвижного состава: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год:</w:t>
      </w:r>
      <w:r>
        <w:rPr>
          <w:rFonts w:ascii="Times New Roman" w:hAnsi="Times New Roman"/>
        </w:rPr>
      </w:r>
    </w:p>
    <w:tbl>
      <w:tblPr>
        <w:tblW w:w="147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73"/>
        <w:gridCol w:w="3900"/>
        <w:gridCol w:w="1669"/>
        <w:gridCol w:w="902"/>
        <w:gridCol w:w="943"/>
        <w:gridCol w:w="1180"/>
        <w:gridCol w:w="1685"/>
        <w:gridCol w:w="1417"/>
        <w:gridCol w:w="1134"/>
        <w:gridCol w:w="1138"/>
      </w:tblGrid>
      <w:tr>
        <w:tblPrEx/>
        <w:trPr>
          <w:trHeight w:val="55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работ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подвижного состава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ед. изм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Цена за единицу руб., без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уборки руб., без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Сумма НДС, руб.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руб., с учетом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оборота, в том числе: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88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13512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5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Аэропорт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736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6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РА-2/РА-3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в пунктах оборота, в том числе: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пункты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8778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1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Аэропорт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6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Казань,Ижевск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(экспресс Казань-Ижевск)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1872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94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Казань,Ижевск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(экспресс Казань-Ижевск)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60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 Казань (экспресс Казань-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НижнийНовгород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(ЭП3Д/ласточка)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672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4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 Казань (экспресс Казань-Нижний Новгород)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РА-2/ РА-3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1183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Наружная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вагонов. 4 раза в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Внутренняя 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вагонов. 4 раза в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Уборка в пути следования (экспресс Казань-Ижевск)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789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следования(экспресс Казань-Ижевск)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9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 (экспресс Казань-Н. Новгород)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ЭП3Д/ласточка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692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 (экспресс Казань-Н. Новгород)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5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сухих отходов (мусора)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4729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9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Удаление антивандальных надписей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ЭПС/ЦМО/РА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Чел/час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год:</w:t>
      </w:r>
      <w:r>
        <w:rPr>
          <w:rFonts w:ascii="Times New Roman" w:hAnsi="Times New Roman"/>
        </w:rPr>
      </w:r>
    </w:p>
    <w:tbl>
      <w:tblPr>
        <w:tblW w:w="148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73"/>
        <w:gridCol w:w="3900"/>
        <w:gridCol w:w="1669"/>
        <w:gridCol w:w="902"/>
        <w:gridCol w:w="943"/>
        <w:gridCol w:w="1180"/>
        <w:gridCol w:w="1685"/>
        <w:gridCol w:w="1417"/>
        <w:gridCol w:w="1276"/>
        <w:gridCol w:w="1138"/>
      </w:tblGrid>
      <w:tr>
        <w:tblPrEx/>
        <w:trPr>
          <w:trHeight w:val="55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работ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подвижного состава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ед. изм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Цена за единицу руб., без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уборки руб., без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Сумма НДС, руб.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руб., с учетом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оборота, в том числе: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5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53380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Аэропорт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8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РА-2/РА-3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в пунктах оборота, в том числе: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пункты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32592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Аэропорт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1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Казань,Ижевск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(экспресс Казань-Ижевск)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6582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Казань,Ижевск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(экспресс Казань-Ижевск)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2496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60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 Казань (экспресс Казань-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НижнийНовгород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(ЭП3Д/ласточка)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3650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64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 Казань (экспресс Казань-Нижний Новгород)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5275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1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РА-2/ РА-3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Наружная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вагонов. 4 раза в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Внутренняя 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вагонов. 4 раза в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Уборка в пути следования (экспресс Казань-Ижевск)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3351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5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следования(экспресс Казань-Ижевск)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9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 (экспресс Казань-Н. Новгород)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ЭП 3Д/ласточка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7300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 (экспресс Казань-Н. Новгород)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5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сухих отходов (мусора)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17230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8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Удаление антивандальных надписей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ЭПС/ЦМО/РА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Чел/час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год:</w:t>
      </w:r>
      <w:r>
        <w:rPr>
          <w:rFonts w:ascii="Times New Roman" w:hAnsi="Times New Roman"/>
        </w:rPr>
      </w:r>
    </w:p>
    <w:tbl>
      <w:tblPr>
        <w:tblW w:w="148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73"/>
        <w:gridCol w:w="3900"/>
        <w:gridCol w:w="1669"/>
        <w:gridCol w:w="902"/>
        <w:gridCol w:w="943"/>
        <w:gridCol w:w="1180"/>
        <w:gridCol w:w="1685"/>
        <w:gridCol w:w="1417"/>
        <w:gridCol w:w="1276"/>
        <w:gridCol w:w="1138"/>
      </w:tblGrid>
      <w:tr>
        <w:tblPrEx/>
        <w:trPr>
          <w:trHeight w:val="55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работ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подвижного состава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ед. изм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Прим.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Цена за единицу руб., без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уборки руб., без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Сумма НДС, руб.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руб., с учетом НДС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оборота, в том числе: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53512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8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Аэропорт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2928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5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Сухая уборка в пунктах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РА-2/РА-3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в пунктах оборота, в том числе: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67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пункты оборота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32678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Аэропорт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2928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Казань,Ижевск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(экспресс Казань-Ижевск)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6594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94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Казань,Ижевск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(экспресс Казань-Ижевск)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4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 Казань (экспресс Казань-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НижнийНовгород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(ЭП3Д/ласточка)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3650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34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  Казань (экспресс Казань-Нижний Новгород)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5280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51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РА-2/ РА-3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5054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Наружная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вагонов. 4 раза в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Внутренняя влажная уборка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вагонов. 4 раза в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5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Уборка в пути следования (экспресс Казань-Ижевск)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 (ЭП3Д)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3360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62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следования(экспресс Казань-Ижевск)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734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93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 (экспресс Казань-Н. Новгород)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ЭП3Д/ласточка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7320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в пути следования (экспресс Казань-Н. Новгород) подменный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4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Уборка сухих отходов (мусора)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вагон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17262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W w:w="7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9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Удаление антивандальных надписей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ЭПС/ЦМО/РА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Чел/час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Заказчика: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от Исполнителя: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Генеральный директор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____________/А.И. Ахметшин/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____</w:t>
      </w:r>
      <w:r>
        <w:rPr>
          <w:rFonts w:ascii="Times New Roman" w:hAnsi="Times New Roman" w:cs="Times New Roman"/>
        </w:rPr>
        <w:t xml:space="preserve">_____</w:t>
      </w:r>
      <w:r>
        <w:rPr>
          <w:rFonts w:ascii="Times New Roman" w:hAnsi="Times New Roman" w:cs="Times New Roman"/>
        </w:rPr>
        <w:t xml:space="preserve">_____/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/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709" w:right="1134" w:bottom="709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Договору № _____ от ______20__ г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АКТА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сдачи-приемки оказанных услуг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за____________20__года</w:t>
      </w:r>
      <w:r>
        <w:rPr>
          <w:rFonts w:ascii="Times New Roman" w:hAnsi="Times New Roman" w:cs="Times New Roman"/>
        </w:rPr>
      </w:r>
    </w:p>
    <w:tbl>
      <w:tblPr>
        <w:tblpPr w:horzAnchor="margin" w:tblpXSpec="left" w:vertAnchor="text" w:tblpY="235" w:leftFromText="180" w:topFromText="0" w:rightFromText="180" w:bottomFromText="0"/>
        <w:tblW w:w="9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51"/>
        <w:gridCol w:w="850"/>
        <w:gridCol w:w="1276"/>
        <w:gridCol w:w="1417"/>
        <w:gridCol w:w="1276"/>
        <w:gridCol w:w="1276"/>
        <w:gridCol w:w="1276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услуг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 видам)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Ед.изм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подвижного состава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один вагон, руб., без НДС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услуг в месяц руб., без НДС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НДС в месяц, руб.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стоимость услуг в месяц руб., с НДС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Сухая уборка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1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Влажная уборка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Наружная уборка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в месяц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 выполнены в соответствии с условиями договора, Техническим заданием и Технологией работ по ежедневной уборке.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СДАЛ: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(Ф.И.О.)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Исполнитель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СОГЛАСОВАНА: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Заказчика: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от Исполнителя: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Генеральный директор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_________________А.И. Ахметшин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/___________/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eastAsia="Courier New" w:cs="Times New Roman"/>
          <w:sz w:val="24"/>
          <w:szCs w:val="24"/>
          <w:highlight w:val="none"/>
          <w:shd w:val="clear" w:color="auto" w:fill="ffffff"/>
        </w:rPr>
      </w:r>
    </w:p>
    <w:p>
      <w:pPr>
        <w:jc w:val="right"/>
        <w:spacing w:after="0" w:line="240" w:lineRule="auto"/>
        <w:rPr>
          <w:rFonts w:ascii="Times New Roman" w:hAnsi="Times New Roman" w:eastAsia="Courier New" w:cs="Times New Roman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eastAsia="Courier New" w:cs="Times New Roman"/>
          <w:sz w:val="24"/>
          <w:szCs w:val="24"/>
          <w:shd w:val="clear" w:color="auto" w:fill="ffffff"/>
        </w:rPr>
        <w:t xml:space="preserve">Приложение № </w:t>
      </w:r>
      <w:r>
        <w:rPr>
          <w:rFonts w:ascii="Times New Roman" w:hAnsi="Times New Roman" w:eastAsia="Courier New" w:cs="Times New Roman"/>
          <w:sz w:val="24"/>
          <w:szCs w:val="24"/>
          <w:shd w:val="clear" w:color="auto" w:fill="ffffff"/>
        </w:rPr>
        <w:t xml:space="preserve">4</w:t>
      </w:r>
      <w:r>
        <w:rPr>
          <w:rFonts w:ascii="Times New Roman" w:hAnsi="Times New Roman" w:eastAsia="Courier New" w:cs="Times New Roman"/>
          <w:sz w:val="24"/>
          <w:szCs w:val="24"/>
          <w:highlight w:val="none"/>
          <w:shd w:val="clear" w:color="auto" w:fill="ffffff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№ _____ от ______20__ г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 АКТА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709"/>
        <w:jc w:val="center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сдачи-приемки оказанных услуг по очистке от </w:t>
      </w:r>
      <w:r>
        <w:rPr>
          <w:rFonts w:ascii="Times New Roman" w:hAnsi="Times New Roman" w:cs="Times New Roman"/>
          <w:sz w:val="26"/>
          <w:szCs w:val="26"/>
        </w:rPr>
        <w:t xml:space="preserve">вандальных</w:t>
      </w:r>
      <w:r>
        <w:rPr>
          <w:rFonts w:ascii="Times New Roman" w:hAnsi="Times New Roman" w:cs="Times New Roman"/>
          <w:sz w:val="26"/>
          <w:szCs w:val="26"/>
        </w:rPr>
        <w:t xml:space="preserve"> надписей (граффити) наружной поверхности кузова подвижного состава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за____________20__года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eastAsia="MS Mincho" w:cs="Times New Roman"/>
        </w:rPr>
      </w:pPr>
      <w:r>
        <w:rPr>
          <w:rFonts w:ascii="Times New Roman" w:hAnsi="Times New Roman" w:eastAsia="MS Mincho" w:cs="Times New Roman"/>
        </w:rPr>
      </w:r>
      <w:r>
        <w:rPr>
          <w:rFonts w:ascii="Times New Roman" w:hAnsi="Times New Roman" w:eastAsia="MS Mincho" w:cs="Times New Roman"/>
        </w:rPr>
      </w:r>
    </w:p>
    <w:p>
      <w:pPr>
        <w:rPr>
          <w:rFonts w:ascii="Times New Roman" w:hAnsi="Times New Roman" w:eastAsia="MS Mincho" w:cs="Times New Roman"/>
        </w:rPr>
      </w:pPr>
      <w:r>
        <w:rPr>
          <w:rFonts w:ascii="Times New Roman" w:hAnsi="Times New Roman" w:eastAsia="MS Mincho" w:cs="Times New Roman"/>
        </w:rPr>
      </w:r>
      <w:r>
        <w:rPr>
          <w:rFonts w:ascii="Times New Roman" w:hAnsi="Times New Roman" w:eastAsia="MS Mincho" w:cs="Times New Roman"/>
        </w:rPr>
      </w:r>
    </w:p>
    <w:tbl>
      <w:tblPr>
        <w:tblStyle w:val="1206"/>
        <w:tblW w:w="9918" w:type="dxa"/>
        <w:tblLook w:val="04A0" w:firstRow="1" w:lastRow="0" w:firstColumn="1" w:lastColumn="0" w:noHBand="0" w:noVBand="1"/>
      </w:tblPr>
      <w:tblGrid>
        <w:gridCol w:w="612"/>
        <w:gridCol w:w="4316"/>
        <w:gridCol w:w="4990"/>
      </w:tblGrid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п/п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918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Номер и дата заявки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 подвижного состава: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Номер вагона подвижного состава: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начала оказания услуг: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38"/>
        </w:trPr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окончания оказания услуг: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оказания услуг: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услуг (трудоемкость) чел/час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услуг, 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чел/час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rPr>
          <w:rFonts w:ascii="Times New Roman" w:hAnsi="Times New Roman" w:eastAsia="MS Mincho" w:cs="Times New Roman"/>
        </w:rPr>
      </w:pPr>
      <w:r>
        <w:rPr>
          <w:rFonts w:ascii="Times New Roman" w:hAnsi="Times New Roman" w:eastAsia="MS Mincho" w:cs="Times New Roman"/>
        </w:rPr>
      </w:r>
      <w:r>
        <w:rPr>
          <w:rFonts w:ascii="Times New Roman" w:hAnsi="Times New Roman" w:eastAsia="MS Mincho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 выполнены в соответствии с условиями договора</w:t>
      </w:r>
      <w:r>
        <w:rPr>
          <w:rFonts w:ascii="Times New Roman" w:hAnsi="Times New Roman" w:cs="Times New Roman"/>
        </w:rPr>
        <w:t xml:space="preserve"> и заявкой Заказчика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СДАЛ: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(Ф.И.О.)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Исполнитель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СОГЛАСОВАНА: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Заказчика: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от Исполнителя: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______________/А.И. Ахметшин/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___________/</w:t>
      </w:r>
      <w:r>
        <w:rPr>
          <w:rFonts w:ascii="Times New Roman" w:hAnsi="Times New Roman" w:cs="Times New Roman"/>
          <w:sz w:val="28"/>
          <w:szCs w:val="28"/>
        </w:rPr>
        <w:t xml:space="preserve">__________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MS Mincho" w:cs="Times New Roman"/>
        </w:rPr>
      </w:pPr>
      <w:r>
        <w:rPr>
          <w:rFonts w:ascii="Times New Roman" w:hAnsi="Times New Roman" w:eastAsia="MS Mincho" w:cs="Times New Roman"/>
        </w:rPr>
      </w:r>
      <w:r>
        <w:rPr>
          <w:rFonts w:ascii="Times New Roman" w:hAnsi="Times New Roman" w:eastAsia="MS Mincho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1134" w:right="707" w:bottom="1134" w:left="1418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Договору № _____ от ______20__ года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ТЕХНИЧЕСКОГО АКТА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сдачи-приемки оказанных услуг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За____________20__года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70980" cy="3046095"/>
                <wp:effectExtent l="0" t="0" r="1270" b="1905"/>
                <wp:docPr id="1" name="Рисунок 19303448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19075" r="12039" b="8477"/>
                        <a:stretch/>
                      </pic:blipFill>
                      <pic:spPr bwMode="auto">
                        <a:xfrm>
                          <a:off x="0" y="0"/>
                          <a:ext cx="6570980" cy="304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7.40pt;height:239.8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Услуги выполнены в соответствии с условиями договора, Техническим заданием,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Технологией </w:t>
      </w:r>
      <w:r>
        <w:rPr>
          <w:rFonts w:ascii="Times New Roman" w:hAnsi="Times New Roman" w:cs="Times New Roman"/>
        </w:rPr>
        <w:t xml:space="preserve">оказания услуг</w:t>
      </w:r>
      <w:r>
        <w:rPr>
          <w:rFonts w:ascii="Times New Roman" w:hAnsi="Times New Roman" w:cs="Times New Roman"/>
        </w:rPr>
        <w:t xml:space="preserve">, Графиком оборота поездов.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СДАЛ: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(Ф.И.О.)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структурного подразделения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Исполнитель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СОГЛАСОВАНА: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Заказчика: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от Исполнителя: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Генеральный директор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851" w:right="1134" w:bottom="709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  <w:t xml:space="preserve">_________________А.И. Ахметшин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/_______________/</w:t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Договору № _____ от ______20__ года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взаимодействия при проведении уборки подвижного состава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приемке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положения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 устанавливает порядок и регулирует вопросы взаимодействия и ответственности между АО «Содружество» (далее – Заказчик)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«___________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Исполнитель) по организации, выполнению, контролю над выполнением договорных обязательств, качества уборк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подвижного состава в пунктах оборота.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 является обязательным для исполнения сотрудниками Заказчика и Исполнителя.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 определяет проведение единой политики в области содержания подвижного состава в надлежащем санитарно-техническом состоянии в соответствии с требованиями Санитарных правил по организации пассажирских перевозок на железнодорожном транспорте (</w:t>
      </w:r>
      <w:r>
        <w:rPr>
          <w:rFonts w:ascii="Times New Roman" w:hAnsi="Times New Roman" w:cs="Times New Roman"/>
          <w:sz w:val="24"/>
          <w:szCs w:val="24"/>
        </w:rPr>
        <w:t xml:space="preserve">СП 2.5.4286-26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Порядок проведения    проверок качества </w:t>
      </w:r>
      <w:r>
        <w:rPr>
          <w:rFonts w:ascii="Times New Roman" w:hAnsi="Times New Roman" w:cs="Times New Roman"/>
          <w:sz w:val="24"/>
          <w:szCs w:val="24"/>
        </w:rPr>
        <w:t xml:space="preserve">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 Осуществлять контроль за выполнением договорных обязательств по оказанию ус</w:t>
      </w:r>
      <w:r>
        <w:rPr>
          <w:rFonts w:ascii="Times New Roman" w:hAnsi="Times New Roman" w:cs="Times New Roman"/>
          <w:sz w:val="24"/>
          <w:szCs w:val="24"/>
        </w:rPr>
        <w:t xml:space="preserve">луг по уборке, в том числе проводить проверки обязаны руководитель Исполнителя (менеджер по клинингу) совместно с представителями Заказчика, билетные кассиры в пунктах оборота, работники ОТК – по графику и руководители подразделений – при выезде на линию.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 При следовании поездов по </w:t>
      </w:r>
      <w:r>
        <w:rPr>
          <w:rFonts w:ascii="Times New Roman" w:hAnsi="Times New Roman" w:cs="Times New Roman"/>
          <w:sz w:val="24"/>
          <w:szCs w:val="24"/>
        </w:rPr>
        <w:t xml:space="preserve">маршруту Казань – Аэропорт – Казань контроль за наличием санитарно-гигиенических принадлежностей возлагается на кассира билетного железнодорожного тр</w:t>
      </w:r>
      <w:r>
        <w:rPr>
          <w:rFonts w:ascii="Times New Roman" w:hAnsi="Times New Roman" w:cs="Times New Roman"/>
          <w:sz w:val="24"/>
          <w:szCs w:val="24"/>
        </w:rPr>
        <w:t xml:space="preserve">анспорта данного направления. При следовании поездов по маршрутам Казань-Кизнер/Кизнер-Ижевск, Нижний Новгород-Казань контроль за наличием санитарно-гигиенических принадлежностей возлагается на кассира билетного железнодорожного транспорта данного направле</w:t>
      </w:r>
      <w:r>
        <w:rPr>
          <w:rFonts w:ascii="Times New Roman" w:hAnsi="Times New Roman" w:cs="Times New Roman"/>
          <w:sz w:val="24"/>
          <w:szCs w:val="24"/>
        </w:rPr>
        <w:t xml:space="preserve">ния и/или дежурного по вагону.  В случае отсутствия санитарно-гигиенических принадлежностей, ненадлежащего санитарно-технического состояния подвижного состава, кассир билетный железнодорожного транспорта и /или дежурный по вагону обязан доложить диспетчеру</w:t>
      </w:r>
      <w:r>
        <w:rPr>
          <w:rFonts w:ascii="Times New Roman" w:hAnsi="Times New Roman" w:cs="Times New Roman"/>
          <w:sz w:val="24"/>
          <w:szCs w:val="24"/>
        </w:rPr>
        <w:t xml:space="preserve"> отдела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о выявленных нарушениях. Диспетчер </w:t>
      </w:r>
      <w:r>
        <w:rPr>
          <w:rFonts w:ascii="Times New Roman" w:hAnsi="Times New Roman" w:cs="Times New Roman"/>
          <w:sz w:val="24"/>
          <w:szCs w:val="24"/>
        </w:rPr>
        <w:t xml:space="preserve">отдела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, получив сообщение о выявленном нарушении, извещает об этом начальника</w:t>
      </w:r>
      <w:r>
        <w:rPr>
          <w:rFonts w:ascii="Times New Roman" w:hAnsi="Times New Roman" w:cs="Times New Roman"/>
          <w:sz w:val="24"/>
          <w:szCs w:val="24"/>
        </w:rPr>
        <w:t xml:space="preserve"> ООП и ОП и начальника </w:t>
      </w:r>
      <w:r>
        <w:rPr>
          <w:rFonts w:ascii="Times New Roman" w:hAnsi="Times New Roman" w:cs="Times New Roman"/>
          <w:sz w:val="24"/>
          <w:szCs w:val="24"/>
        </w:rPr>
        <w:t xml:space="preserve">отдела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для принятия мер по устранению выявленных замечаний.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Для контроля качества уборки применяется следующая двухуровневая технология: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85"/>
        <w:gridCol w:w="2159"/>
        <w:gridCol w:w="2485"/>
        <w:gridCol w:w="2618"/>
      </w:tblGrid>
      <w:tr>
        <w:tblPrEx/>
        <w:trPr/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/>
            <w:bookmarkStart w:id="1" w:name="_MON_1517902790"/>
            <w:r/>
            <w:bookmarkEnd w:id="1"/>
            <w:r/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когда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кем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оформление поверки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9747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1 уровень: после выполнения услуг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</w:tr>
      <w:tr>
        <w:tblPrEx/>
        <w:trPr/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- внутренняя уборка в пунктах оборота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оказания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Кассиром билетным на железнодорожном транспорте / дежурным по вагону 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или локомотивной бригадой или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инспектором по качеству и приемке подвижного состава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в случае выявления некачественной уборки – с отражением замечаний в журнале 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санитарно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 – технического состояния и протоколе 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оказанных услуг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</w:tr>
      <w:tr>
        <w:tblPrEx/>
        <w:trPr/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 наружная уборка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позднее 1 часа после выполнения работ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Инспектором по качеству и приемке подвижного состава или инструктором поездных бригад 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оказания услуг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с отметкой качества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оказанных услуг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9747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  <w:t xml:space="preserve">2 уровень: контрольные проверки качества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</w:tr>
      <w:tr>
        <w:tblPrEx/>
        <w:trPr/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реже 1 раза в месяц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485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представитель Заказчика и Исполнителя (Комиссия)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1169"/>
              <w:ind w:left="0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заполнением листа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АУДИТа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контроля качества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оказанных услуг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по уборке и экипировке пригородных поездов</w:t>
            </w:r>
            <w:r>
              <w:rPr>
                <w:rFonts w:ascii="Times New Roman" w:hAnsi="Times New Roman" w:eastAsia="Times New Roman"/>
                <w:spacing w:val="-5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Аудит качества </w:t>
      </w:r>
      <w:r>
        <w:rPr>
          <w:rFonts w:ascii="Times New Roman" w:hAnsi="Times New Roman" w:cs="Times New Roman"/>
        </w:rPr>
        <w:t xml:space="preserve">оказанных услуг</w:t>
      </w:r>
      <w:r>
        <w:rPr>
          <w:rFonts w:ascii="Times New Roman" w:hAnsi="Times New Roman" w:cs="Times New Roman"/>
        </w:rPr>
        <w:t xml:space="preserve"> по уборке пригородных поездов 2 уровня организуется и проводится в соответствии с пла</w:t>
      </w:r>
      <w:r>
        <w:rPr>
          <w:rFonts w:ascii="Times New Roman" w:hAnsi="Times New Roman" w:cs="Times New Roman"/>
        </w:rPr>
        <w:t xml:space="preserve">ном работ полномочным представителем компании. Аудит проводится путем визуального контроля состояния салона пригородного поезда, санитарных узлов, переходных площадок, тамбуров, внутри салонного оборудования. По результатам осмотра заполняется лист Аудита.</w:t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Таблица 2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АУДИТ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контроля качества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t xml:space="preserve"> по уборке пригородных поездов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поезда   ____              Место проведения_____                    Дата проведения____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и должность лиц, проводивших аудит__________________________________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Время начала/ время окончания аудита              _____ /________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1914"/>
        <w:gridCol w:w="1914"/>
        <w:gridCol w:w="1587"/>
      </w:tblGrid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вагона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контроля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качества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Выявленные отклонения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Примечания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Очистка подметание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переходных площадок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загрязнений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и удаление мусора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загрязнений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Замечания, отраженные в проток</w:t>
      </w:r>
      <w:r>
        <w:rPr>
          <w:rFonts w:ascii="Times New Roman" w:hAnsi="Times New Roman" w:cs="Times New Roman"/>
        </w:rPr>
        <w:t xml:space="preserve">олах выполненных работ, подписанный лист «Аудита контроля качества работ по уборке пригородных поездов» является подтверждением нарушения санитарных правил и основанием для выставления штрафных санкций Исполнителю, предусмотренных договором оказания услуг.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За невыполнение обязательств по уборке подвижного состава, вызванное несвоевременным предоставлением Заказчиком информации об изменении оборота подвижного состава в период действия договора, Исполнитель ответственности не несет.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/>
        </w:rPr>
        <w:t xml:space="preserve"> При изменении графика движения поездов и оборота подвижного состава Заказчик уведомляет об этом Исполнителя в письменном виде не позднее суток до даты внесения таких изменений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   Проверка и подписание ответственными лицами документов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/>
          <w:bCs/>
        </w:rPr>
        <w:t xml:space="preserve">Ежедневные протоколы оказанных услуг (приложение 1 к Регламенту) предоставляются для принятия услуг вместе с техническим актом сдачи приемки оказанных услуг.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На основании ежедневных протоколов оказанных услуг Исполнителем составляется технический акт сдачи - приемки оказанных услуг, и представляется Заказчику для проверки не позднее 5 (пятого числа) месяца следующего за отчетным.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 </w:t>
      </w:r>
      <w:r>
        <w:rPr>
          <w:rFonts w:ascii="Times New Roman" w:hAnsi="Times New Roman"/>
        </w:rPr>
        <w:t xml:space="preserve">Проверка и возврат Технического акта сдачи-приемки оказанных услуг Исполнителю 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П</w:t>
      </w:r>
      <w:r>
        <w:rPr>
          <w:rFonts w:ascii="Times New Roman" w:hAnsi="Times New Roman"/>
        </w:rPr>
        <w:t xml:space="preserve">риложение №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 к Договору) производится</w:t>
      </w:r>
      <w:r>
        <w:rPr>
          <w:rFonts w:ascii="Times New Roman" w:hAnsi="Times New Roman"/>
        </w:rPr>
        <w:t xml:space="preserve"> Заказчиком. В случае выявления несоответствия фактического объема или качества оказанных услуг с данными, отраженными в Техническом акте оказанных услуг, составляется отдельный акт с указанием выявленных недостатков в течение 3 (трех) календарных дней.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>
        <w:rPr>
          <w:rFonts w:ascii="Times New Roman" w:hAnsi="Times New Roman" w:cs="Times New Roman"/>
        </w:rPr>
        <w:t xml:space="preserve">Исполнитель предоставляет Заказчику следующие документы, подтверждающие факт оказания Услуг: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ежемесячно в срок до 5 числа месяца, следующего за отчетным, подписанный Акт сдачи-приемки оказанных услуг, за исключением услуг </w:t>
      </w:r>
      <w:r>
        <w:rPr>
          <w:rFonts w:ascii="Times New Roman" w:hAnsi="Times New Roman" w:cs="Times New Roman"/>
          <w:color w:val="000000"/>
        </w:rPr>
        <w:t xml:space="preserve">по удалению </w:t>
      </w:r>
      <w:r>
        <w:rPr>
          <w:rFonts w:ascii="Times New Roman" w:hAnsi="Times New Roman" w:cs="Times New Roman"/>
          <w:color w:val="000000"/>
        </w:rPr>
        <w:t xml:space="preserve">вандальных</w:t>
      </w:r>
      <w:r>
        <w:rPr>
          <w:rFonts w:ascii="Times New Roman" w:hAnsi="Times New Roman" w:cs="Times New Roman"/>
          <w:color w:val="000000"/>
        </w:rPr>
        <w:t xml:space="preserve"> надписей (граффити) с наружной поверхности кузова вагонов подвижного состава, </w:t>
      </w:r>
      <w:r>
        <w:rPr>
          <w:rFonts w:ascii="Times New Roman" w:hAnsi="Times New Roman" w:cs="Times New Roman"/>
        </w:rPr>
        <w:t xml:space="preserve">по форме</w:t>
      </w:r>
      <w:r>
        <w:rPr>
          <w:rFonts w:ascii="Times New Roman" w:hAnsi="Times New Roman" w:cs="Times New Roman"/>
        </w:rPr>
        <w:t xml:space="preserve">, указанной в Приложении № 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 к настоящему Договору, и Технический акт по форме, указанной в Приложении № 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 к настоящему Договору,</w:t>
      </w:r>
      <w:r>
        <w:rPr>
          <w:rFonts w:ascii="Times New Roman" w:hAnsi="Times New Roman" w:cs="Times New Roman"/>
        </w:rPr>
        <w:t xml:space="preserve"> а также счет и счет-фактуру</w:t>
      </w:r>
      <w:r>
        <w:rPr>
          <w:rFonts w:ascii="Times New Roman" w:hAnsi="Times New Roman" w:cs="Times New Roman"/>
        </w:rPr>
        <w:t xml:space="preserve">/УПД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течении одного рабочего дня после оказания услуг </w:t>
      </w:r>
      <w:r>
        <w:rPr>
          <w:rFonts w:ascii="Times New Roman" w:hAnsi="Times New Roman" w:cs="Times New Roman"/>
          <w:color w:val="000000"/>
        </w:rPr>
        <w:t xml:space="preserve">по удалению </w:t>
      </w:r>
      <w:r>
        <w:rPr>
          <w:rFonts w:ascii="Times New Roman" w:hAnsi="Times New Roman" w:cs="Times New Roman"/>
          <w:color w:val="000000"/>
        </w:rPr>
        <w:t xml:space="preserve">вандальных</w:t>
      </w:r>
      <w:r>
        <w:rPr>
          <w:rFonts w:ascii="Times New Roman" w:hAnsi="Times New Roman" w:cs="Times New Roman"/>
          <w:color w:val="000000"/>
        </w:rPr>
        <w:t xml:space="preserve"> надписей (граффити) с наружной </w:t>
      </w:r>
      <w:r>
        <w:rPr>
          <w:rFonts w:ascii="Times New Roman" w:hAnsi="Times New Roman" w:cs="Times New Roman"/>
          <w:color w:val="000000"/>
        </w:rPr>
        <w:t xml:space="preserve">поверхности кузова вагонов подвижного </w:t>
      </w:r>
      <w:r>
        <w:rPr>
          <w:rFonts w:ascii="Times New Roman" w:hAnsi="Times New Roman" w:cs="Times New Roman"/>
          <w:color w:val="000000"/>
        </w:rPr>
        <w:t xml:space="preserve">состава</w:t>
      </w:r>
      <w:r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 xml:space="preserve"> сдачи-приемки оказанных услуг по форме, указанной в Приложении № 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 xml:space="preserve">к настоящему Договору, счет и счет-фактуру</w:t>
      </w:r>
      <w:r>
        <w:rPr>
          <w:rFonts w:ascii="Times New Roman" w:hAnsi="Times New Roman" w:cs="Times New Roman"/>
        </w:rPr>
        <w:t xml:space="preserve">/УПД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 </w:t>
      </w:r>
      <w:r>
        <w:rPr>
          <w:rFonts w:ascii="Times New Roman" w:hAnsi="Times New Roman" w:cs="Times New Roman"/>
        </w:rPr>
        <w:t xml:space="preserve">Отделом эксплуатации Заказчика в срок: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10 (десятого) числа месяца, следующего за отчетным, производится проверка правильности расчетов оригинальных Актов сдачи-приемки оказанных услуг по </w:t>
      </w:r>
      <w:r>
        <w:rPr>
          <w:rFonts w:ascii="Times New Roman" w:hAnsi="Times New Roman" w:cs="Times New Roman"/>
        </w:rPr>
        <w:t xml:space="preserve">форме Приложения № 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 к настоящему</w:t>
      </w:r>
      <w:r>
        <w:rPr>
          <w:rFonts w:ascii="Times New Roman" w:hAnsi="Times New Roman" w:cs="Times New Roman"/>
        </w:rPr>
        <w:t xml:space="preserve"> Договору и Технического акта сдачи-приемки, проверка правильности применения тари</w:t>
      </w:r>
      <w:r>
        <w:rPr>
          <w:rFonts w:ascii="Times New Roman" w:hAnsi="Times New Roman" w:cs="Times New Roman"/>
        </w:rPr>
        <w:t xml:space="preserve">фов и соответствие объемов оказанных услуг в Акте сдачи-приемки оказанных услуг. Проводится ежемесячный контроль за соответствием фактической суммы расходов, отраженных в Актах сдачи-приемки оказанных услуг, предельным расходам, зафиксированным в договоре;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день получения Акт сдачи-приемки оказанных услуг по форме, </w:t>
      </w:r>
      <w:r>
        <w:rPr>
          <w:rFonts w:ascii="Times New Roman" w:hAnsi="Times New Roman" w:cs="Times New Roman"/>
        </w:rPr>
        <w:t xml:space="preserve">указанной в Приложении № 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 к настоящему Договору производится проверка правильности расчетов, правильности применения тарифов и соответствие объемов оказанных услуг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Представитель</w:t>
      </w:r>
      <w:r>
        <w:rPr>
          <w:rFonts w:ascii="Times New Roman" w:hAnsi="Times New Roman" w:cs="Times New Roman"/>
        </w:rPr>
        <w:t xml:space="preserve"> Заказчика в течение 5 (пяти) календарных дней с даты получения Акта сдачи-приемки оказанных услуг направляет Исполнителю на электронный адрес_______________________, подписанный Акт сдачи-приемки оказанных услуг или мотивированный отказ от приемки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На основании двусторонних подписанных Актов сдачи-приемки оказанных услуг, с учетом корректировок Заказчика Исполнитель формирует счет и счет-фактуру</w:t>
      </w:r>
      <w:r>
        <w:rPr>
          <w:rFonts w:ascii="Times New Roman" w:hAnsi="Times New Roman" w:cs="Times New Roman"/>
        </w:rPr>
        <w:t xml:space="preserve">/УПД</w:t>
      </w:r>
      <w:r>
        <w:rPr>
          <w:rFonts w:ascii="Times New Roman" w:hAnsi="Times New Roman" w:cs="Times New Roman"/>
        </w:rPr>
        <w:t xml:space="preserve"> для оплаты оказанных услуг. Предоставление вышеуказанных документов отправляются в сканированном виде на электронный адрес Заказчика  </w:t>
      </w:r>
      <w:hyperlink r:id="rId16" w:tooltip="https://mail.yandex.ru/?uid=1130000026753396#compose?to=%22%D0%91%D1%83%D1%85%D0%B3%D0%B0%D0%BB%D1%82%D0%B5%D1%80%D0%B8%D1%8F%20%D0%90%D0%9E%20%5C%22%D0%A1%D0%BE%D0%B4%D1%80%D1%83%D0%B6%D0%B5%D1%81%D1%82%D0%B2%D0%BE%5C%22%22%20%3Cbukh2022%40sodrppk.ru%3E" w:anchor="compose?to=%22%D0%91%D1%83%D1%85%D0%B3%D0%B0%D0%BB%D1%82%D0%B5%D1%80%D0%B8%D1%8F%20%D0%90%D0%9E%20%5C%22%D0%A1%D0%BE%D0%B4%D1%80%D1%83%D0%B6%D0%B5%D1%81%D1%82%D0%B2%D0%BE%5C%22%22%20%3Cbukh2022%40sodrppk.ru%3E" w:history="1">
        <w:r>
          <w:rPr>
            <w:rStyle w:val="1168"/>
            <w:rFonts w:ascii="Arial" w:hAnsi="Arial" w:cs="Arial"/>
            <w:color w:val="666699"/>
            <w:shd w:val="clear" w:color="auto" w:fill="ffffff"/>
          </w:rPr>
          <w:t xml:space="preserve">bukh2022@sodrppk.ru</w:t>
        </w:r>
      </w:hyperlink>
      <w:r>
        <w:rPr>
          <w:rFonts w:ascii="Times New Roman" w:hAnsi="Times New Roman" w:cs="Times New Roman"/>
        </w:rPr>
        <w:t xml:space="preserve">, оригиналы - письмом на адрес Заказчика не позднее 5 (пяти) календарных дней с момента подписания Акта сдачи-приемки оказанных услуг.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Расчет за фактически оказанные услуги осуществляется Заказчиком ежемесячно, в течение 7 (семи) рабочих дней с даты подписания сторонами Акта сдачи-приемки оказанных услуг на основании, выставленной Исполнителем счета-фактуры.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Заказчика: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от Исполнителя: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______________/А.И. Ахметшин/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___________/</w:t>
      </w: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MS Mincho" w:cs="Times New Roman"/>
        </w:rPr>
      </w:pPr>
      <w:r>
        <w:rPr>
          <w:rFonts w:ascii="Times New Roman" w:hAnsi="Times New Roman" w:eastAsia="MS Mincho" w:cs="Times New Roman"/>
        </w:rPr>
      </w:r>
      <w:r>
        <w:rPr>
          <w:rFonts w:ascii="Times New Roman" w:hAnsi="Times New Roman" w:eastAsia="MS Mincho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161"/>
        <w:jc w:val="right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Приложение 1 к Регламенту </w:t>
      </w:r>
      <w:r>
        <w:rPr>
          <w:sz w:val="24"/>
          <w:szCs w:val="24"/>
        </w:rPr>
      </w:r>
    </w:p>
    <w:p>
      <w:pPr>
        <w:pStyle w:val="1161"/>
        <w:jc w:val="right"/>
        <w:spacing w:before="0" w:after="0" w:line="240" w:lineRule="auto"/>
        <w:shd w:val="clear" w:color="auto" w:fill="auto"/>
      </w:pPr>
      <w:r>
        <w:t xml:space="preserve">взаимодействия при проведении уборки подвижного состава </w:t>
      </w:r>
      <w:r/>
    </w:p>
    <w:p>
      <w:pPr>
        <w:pStyle w:val="1161"/>
        <w:jc w:val="right"/>
        <w:spacing w:before="0" w:after="0" w:line="240" w:lineRule="auto"/>
        <w:shd w:val="clear" w:color="auto" w:fill="auto"/>
      </w:pPr>
      <w:r>
        <w:t xml:space="preserve">и приемке оказанных услуг</w:t>
      </w:r>
      <w:r/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/>
          <w:b/>
          <w:sz w:val="28"/>
          <w:szCs w:val="28"/>
        </w:rPr>
        <w:t xml:space="preserve">оказанных услуг</w:t>
      </w:r>
      <w:r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уборке </w:t>
      </w:r>
      <w:r>
        <w:rPr>
          <w:rFonts w:ascii="Times New Roman" w:hAnsi="Times New Roman"/>
          <w:b/>
          <w:sz w:val="28"/>
          <w:szCs w:val="28"/>
        </w:rPr>
        <w:t xml:space="preserve">подвижного состава, в пункте оборота станции___________ 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период с</w:t>
      </w:r>
      <w:r>
        <w:rPr>
          <w:rFonts w:ascii="Times New Roman" w:hAnsi="Times New Roman"/>
          <w:b/>
          <w:sz w:val="28"/>
          <w:szCs w:val="28"/>
        </w:rPr>
        <w:t xml:space="preserve"> «__</w:t>
      </w:r>
      <w:r>
        <w:rPr>
          <w:rFonts w:ascii="Times New Roman" w:hAnsi="Times New Roman"/>
          <w:b/>
          <w:sz w:val="28"/>
          <w:szCs w:val="28"/>
        </w:rPr>
        <w:t xml:space="preserve">»  </w:t>
      </w:r>
      <w:r>
        <w:rPr>
          <w:rFonts w:ascii="Times New Roman" w:hAnsi="Times New Roman"/>
          <w:b/>
          <w:sz w:val="28"/>
          <w:szCs w:val="28"/>
        </w:rPr>
        <w:t xml:space="preserve">__________202__</w:t>
      </w:r>
      <w:r>
        <w:rPr>
          <w:rFonts w:ascii="Times New Roman" w:hAnsi="Times New Roman"/>
          <w:b/>
          <w:sz w:val="28"/>
          <w:szCs w:val="28"/>
        </w:rPr>
        <w:t xml:space="preserve"> г. по «</w:t>
      </w:r>
      <w:r>
        <w:rPr>
          <w:rFonts w:ascii="Times New Roman" w:hAnsi="Times New Roman"/>
          <w:b/>
          <w:sz w:val="28"/>
          <w:szCs w:val="28"/>
        </w:rPr>
        <w:t xml:space="preserve">__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  <w:t xml:space="preserve">_________202___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</w:r>
    </w:p>
    <w:p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1049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94"/>
        <w:gridCol w:w="820"/>
        <w:gridCol w:w="1446"/>
        <w:gridCol w:w="1056"/>
        <w:gridCol w:w="787"/>
        <w:gridCol w:w="851"/>
        <w:gridCol w:w="992"/>
        <w:gridCol w:w="850"/>
        <w:gridCol w:w="1276"/>
        <w:gridCol w:w="957"/>
      </w:tblGrid>
      <w:tr>
        <w:tblPrEx/>
        <w:trPr>
          <w:trHeight w:val="270"/>
        </w:trPr>
        <w:tc>
          <w:tcPr>
            <w:tcW w:w="56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9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Номер поезда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82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Время     прибытия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144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Сообщение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105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Заводской №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Состава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7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Кол-во вагонов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Вид уборки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Время окончания уборки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gridSpan w:val="3"/>
            <w:tcW w:w="30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Представитель АО «Содружество», </w:t>
            </w:r>
            <w:r>
              <w:rPr>
                <w:rFonts w:ascii="Times New Roman" w:hAnsi="Times New Roman"/>
                <w:bCs/>
              </w:rPr>
              <w:t xml:space="preserve">локомотивная бригада</w:t>
            </w:r>
            <w:r>
              <w:rPr>
                <w:rFonts w:ascii="Times New Roman" w:hAnsi="Times New Roman"/>
                <w:bCs/>
              </w:rPr>
              <w:t xml:space="preserve"> ** </w:t>
            </w:r>
            <w:r>
              <w:rPr>
                <w:rFonts w:ascii="Times New Roman" w:hAnsi="Times New Roman"/>
                <w:bCs/>
              </w:rPr>
            </w:r>
          </w:p>
        </w:tc>
      </w:tr>
      <w:tr>
        <w:tblPrEx/>
        <w:trPr>
          <w:trHeight w:val="306"/>
        </w:trPr>
        <w:tc>
          <w:tcPr>
            <w:tcW w:w="5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9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2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4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05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8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замечание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Отметка об устранении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 (подпись)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ind w:left="-88" w:right="-102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r>
        <w:t xml:space="preserve">**- заполняется в случае выявления нарушений условий договора на оказание услуг по уборке подвижного состава </w:t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выявлении неисправности туалета и невозможности произвести уборку в акте указать «туалет неисправен». Форма акта пр</w:t>
      </w:r>
      <w:r>
        <w:rPr>
          <w:rFonts w:ascii="Times New Roman" w:hAnsi="Times New Roman" w:cs="Times New Roman"/>
        </w:rPr>
        <w:t xml:space="preserve">едоставляется Заказчиком на каждый маршрут следования. При следовании в каждом пригородном поезде факт выполнения работ подтверждается подписью разъездного билетного кассира, работающего в данном подвижном составе, в суточном акте, напротив каждого рейса. </w:t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Учетными документами, подтверждающими оказание Исполнителем услуг по Договору, являются:</w:t>
      </w:r>
      <w:r>
        <w:rPr>
          <w:rFonts w:ascii="Times New Roman" w:hAnsi="Times New Roman" w:cs="Times New Roman"/>
        </w:rPr>
      </w:r>
    </w:p>
    <w:p>
      <w:pPr>
        <w:ind w:left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суточный акт сдачи-приемки оказанных услуг;</w:t>
      </w:r>
      <w:r>
        <w:rPr>
          <w:rFonts w:ascii="Times New Roman" w:hAnsi="Times New Roman" w:cs="Times New Roman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акт сдачи-приемки оказанных услуг за отчетный период (месяц)</w:t>
      </w:r>
      <w:r>
        <w:rPr>
          <w:rFonts w:ascii="Times New Roman" w:hAnsi="Times New Roman" w:cs="Times New Roman"/>
        </w:rPr>
      </w:r>
    </w:p>
    <w:p>
      <w:r/>
      <w:r/>
    </w:p>
    <w:p>
      <w:r/>
      <w:r/>
    </w:p>
    <w:p>
      <w:r/>
      <w:r/>
    </w:p>
    <w:p>
      <w:r>
        <w:t xml:space="preserve">Руководитель обособленного подразделения исполнителя:__________________</w:t>
      </w:r>
      <w:r/>
    </w:p>
    <w:p>
      <w:pPr>
        <w:pStyle w:val="1161"/>
        <w:jc w:val="center"/>
        <w:spacing w:before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/>
      <w:r/>
    </w:p>
    <w:p>
      <w:pPr>
        <w:pStyle w:val="1240"/>
        <w:ind w:firstLine="709"/>
        <w:jc w:val="right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709"/>
        <w:jc w:val="right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right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right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________20___  №__________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right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right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09"/>
        <w:jc w:val="center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оказание услуг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center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очистке от </w:t>
      </w:r>
      <w:r>
        <w:rPr>
          <w:rFonts w:ascii="Times New Roman" w:hAnsi="Times New Roman" w:cs="Times New Roman"/>
          <w:sz w:val="28"/>
          <w:szCs w:val="28"/>
        </w:rPr>
        <w:t xml:space="preserve">вандальных</w:t>
      </w:r>
      <w:r>
        <w:rPr>
          <w:rFonts w:ascii="Times New Roman" w:hAnsi="Times New Roman" w:cs="Times New Roman"/>
          <w:sz w:val="28"/>
          <w:szCs w:val="28"/>
        </w:rPr>
        <w:t xml:space="preserve"> надписей (граффити) наружной поверхности кузова подвижного состава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center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 ______  202__ г.                                                                   г. Казань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center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23"/>
        <w:jc w:val="both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23"/>
        <w:jc w:val="both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1206"/>
        <w:tblW w:w="9918" w:type="dxa"/>
        <w:tblLook w:val="04A0" w:firstRow="1" w:lastRow="0" w:firstColumn="1" w:lastColumn="0" w:noHBand="0" w:noVBand="1"/>
      </w:tblPr>
      <w:tblGrid>
        <w:gridCol w:w="612"/>
        <w:gridCol w:w="4316"/>
        <w:gridCol w:w="4990"/>
      </w:tblGrid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п/п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918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 xml:space="preserve">Заполняется Заказчиком: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 подвижного состава: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Номер вагона подвижного состава: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начала оказания услуг: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238"/>
        </w:trPr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окончания оказания услуг: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оказания услуг: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918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6"/>
                <w:szCs w:val="26"/>
              </w:rPr>
              <w:t xml:space="preserve">Заполняется Исполнителем: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услуг (трудоемкость) чел/час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W w:w="612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316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услуг, 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4990" w:type="dxa"/>
            <w:textDirection w:val="lrTb"/>
            <w:noWrap w:val="false"/>
          </w:tcPr>
          <w:p>
            <w:pPr>
              <w:jc w:val="both"/>
              <w:tabs>
                <w:tab w:val="left" w:pos="326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ind w:firstLine="323"/>
        <w:jc w:val="both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23"/>
        <w:jc w:val="both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заявке прилагаются фотоматериалы 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фотома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териал, прилагаемый к заявке должен иметь привязку к дате фотофиксации, содержать изображение индивидуальных признаков- бортовой номера вагона, вида и серии подвижного состава, общий ракурс и детальную информацию для определения объемов услуг, быть цветным</w:t>
      </w:r>
      <w:r>
        <w:rPr>
          <w:rFonts w:ascii="Times New Roman" w:hAnsi="Times New Roman" w:cs="Times New Roman"/>
          <w:sz w:val="28"/>
          <w:szCs w:val="28"/>
        </w:rPr>
        <w:t xml:space="preserve">) в электронном виде и бумажном носителе.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323"/>
        <w:jc w:val="both"/>
        <w:spacing w:after="0" w:line="240" w:lineRule="auto"/>
        <w:tabs>
          <w:tab w:val="left" w:pos="3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согласована: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Заказчика: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от Исполнителя: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______________/А.И. Ахметшин/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___________/</w:t>
      </w:r>
      <w:r>
        <w:rPr>
          <w:rFonts w:ascii="Times New Roman" w:hAnsi="Times New Roman" w:cs="Times New Roman"/>
          <w:sz w:val="28"/>
          <w:szCs w:val="28"/>
        </w:rPr>
        <w:t xml:space="preserve">__________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MS Mincho" w:cs="Times New Roman"/>
        </w:rPr>
      </w:pPr>
      <w:r>
        <w:rPr>
          <w:rFonts w:ascii="Times New Roman" w:hAnsi="Times New Roman" w:eastAsia="MS Mincho" w:cs="Times New Roman"/>
        </w:rPr>
      </w:r>
      <w:r>
        <w:rPr>
          <w:rFonts w:ascii="Times New Roman" w:hAnsi="Times New Roman" w:eastAsia="MS Mincho" w:cs="Times New Roman"/>
        </w:rPr>
      </w:r>
    </w:p>
    <w:p>
      <w:pPr>
        <w:pStyle w:val="1240"/>
        <w:ind w:firstLine="709"/>
        <w:jc w:val="right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12"/>
      <w:headerReference w:type="even" r:id="rId13"/>
      <w:headerReference w:type="first" r:id="rId14"/>
      <w:footnotePr/>
      <w:endnotePr/>
      <w:type w:val="nextPage"/>
      <w:pgSz w:w="11906" w:h="16838" w:orient="portrait"/>
      <w:pgMar w:top="851" w:right="709" w:bottom="567" w:left="1276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nsolas">
    <w:panose1 w:val="020B0609020204030204"/>
  </w:font>
  <w:font w:name="Calibri Light">
    <w:panose1 w:val="020F0502020204030204"/>
  </w:font>
  <w:font w:name="Symbol">
    <w:panose1 w:val="05010000000000000000"/>
  </w:font>
  <w:font w:name="Lucida Sans Unicode">
    <w:panose1 w:val="020B0604030504040204"/>
  </w:font>
  <w:font w:name="Verdana">
    <w:panose1 w:val="020B0604030504040204"/>
  </w:font>
  <w:font w:name="EuropeExt08">
    <w:panose1 w:val="020B0809030403020204"/>
  </w:font>
  <w:font w:name="Calibri">
    <w:panose1 w:val="020F0502020204030204"/>
  </w:font>
  <w:font w:name="Wingdings">
    <w:panose1 w:val="05010000000000000000"/>
  </w:font>
  <w:font w:name="andale sans ui">
    <w:panose1 w:val="020B0809030403020204"/>
  </w:font>
  <w:font w:name="GaramondC">
    <w:panose1 w:val="020B0809030403020204"/>
  </w:font>
  <w:font w:name="Courier New">
    <w:panose1 w:val="02070309020205020404"/>
  </w:font>
  <w:font w:name="OpenSymbol">
    <w:panose1 w:val="05010000000000000000"/>
  </w:font>
  <w:font w:name="MS Mincho">
    <w:panose1 w:val="02070609020205090404"/>
  </w:font>
  <w:font w:name="Tahoma">
    <w:panose1 w:val="020B0604030504040204"/>
  </w:font>
  <w:font w:name="Cambria">
    <w:panose1 w:val="020408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fldChar w:fldCharType="begin"/>
    </w:r>
    <w:r>
      <w:instrText xml:space="preserve">PAGE  </w:instrText>
    </w:r>
    <w:r>
      <w:fldChar w:fldCharType="separate"/>
    </w:r>
    <w:r>
      <w:t xml:space="preserve">2</w:t>
    </w:r>
    <w:r>
      <w:fldChar w:fldCharType="end"/>
    </w:r>
    <w:r/>
  </w:p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fldChar w:fldCharType="begin"/>
    </w:r>
    <w:r>
      <w:instrText xml:space="preserve">PAGE  </w:instrText>
    </w:r>
    <w:r>
      <w:fldChar w:fldCharType="separate"/>
    </w:r>
    <w:r>
      <w:t xml:space="preserve">63</w:t>
    </w:r>
    <w:r>
      <w:fldChar w:fldCharType="end"/>
    </w:r>
    <w:r/>
  </w:p>
  <w:p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34" w:hanging="675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989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16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579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119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52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299" w:hanging="2160"/>
      </w:pPr>
      <w:rPr>
        <w:rFonts w:hint="default"/>
      </w:rPr>
    </w:lvl>
  </w:abstractNum>
  <w:abstractNum w:abstractNumId="14">
    <w:multiLevelType w:val="hybridMultilevel"/>
    <w:styleLink w:val="1232"/>
    <w:lvl w:ilvl="0">
      <w:start w:val="1"/>
      <w:numFmt w:val="bullet"/>
      <w:pStyle w:val="1232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pStyle w:val="1494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7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885" w:hanging="885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121" w:hanging="885"/>
      </w:pPr>
      <w:rPr>
        <w:rFonts w:hint="default"/>
        <w:color w:val="000000"/>
      </w:rPr>
    </w:lvl>
    <w:lvl w:ilvl="2">
      <w:start w:val="9"/>
      <w:numFmt w:val="decimal"/>
      <w:isLgl w:val="false"/>
      <w:suff w:val="tab"/>
      <w:lvlText w:val="%1.%2.%3."/>
      <w:lvlJc w:val="left"/>
      <w:pPr>
        <w:ind w:left="1357" w:hanging="885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  <w:color w:val="000000"/>
      </w:rPr>
    </w:lvl>
  </w:abstractNum>
  <w:abstractNum w:abstractNumId="2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18" w:hanging="450"/>
      </w:pPr>
      <w:rPr>
        <w:rFonts w:hint="default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956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648" w:hanging="1080"/>
      </w:pPr>
      <w:rPr>
        <w:rFonts w:hint="default"/>
        <w:i w:val="0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  <w:color w:val="auto"/>
      </w:rPr>
    </w:lvl>
  </w:abstractNum>
  <w:abstractNum w:abstractNumId="24">
    <w:multiLevelType w:val="hybridMultilevel"/>
    <w:styleLink w:val="1230"/>
    <w:lvl w:ilvl="0">
      <w:start w:val="1"/>
      <w:numFmt w:val="bullet"/>
      <w:pStyle w:val="1230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pStyle w:val="1497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styleLink w:val="1231"/>
    <w:lvl w:ilvl="0">
      <w:start w:val="1"/>
      <w:numFmt w:val="bullet"/>
      <w:pStyle w:val="1231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  <w:tabs>
          <w:tab w:val="num" w:pos="106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pStyle w:val="1227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2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4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6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8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0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2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4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6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81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ff0000"/>
        <w:spacing w:val="6"/>
        <w:position w:val="0"/>
        <w:sz w:val="28"/>
        <w:szCs w:val="28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ff0000"/>
        <w:spacing w:val="6"/>
        <w:position w:val="0"/>
        <w:sz w:val="28"/>
        <w:szCs w:val="28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885" w:hanging="885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121" w:hanging="885"/>
      </w:pPr>
      <w:rPr>
        <w:rFonts w:hint="default"/>
        <w:color w:val="000000"/>
      </w:rPr>
    </w:lvl>
    <w:lvl w:ilvl="2">
      <w:start w:val="9"/>
      <w:numFmt w:val="decimal"/>
      <w:isLgl w:val="false"/>
      <w:suff w:val="tab"/>
      <w:lvlText w:val="%1.%2.%3."/>
      <w:lvlJc w:val="left"/>
      <w:pPr>
        <w:ind w:left="1357" w:hanging="885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  <w:color w:val="000000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bullet"/>
      <w:pStyle w:val="1395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pStyle w:val="1390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45">
    <w:multiLevelType w:val="hybridMultilevel"/>
    <w:lvl w:ilvl="0">
      <w:start w:val="14"/>
      <w:numFmt w:val="lowerLetter"/>
      <w:pStyle w:val="1389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multiLevelType w:val="hybridMultilevel"/>
    <w:lvl w:ilvl="0">
      <w:start w:val="1"/>
      <w:numFmt w:val="decimal"/>
      <w:pStyle w:val="1498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1">
    <w:multiLevelType w:val="hybridMultilevel"/>
    <w:lvl w:ilvl="0">
      <w:start w:val="1"/>
      <w:numFmt w:val="bullet"/>
      <w:pStyle w:val="1493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12" w:hanging="1800"/>
      </w:pPr>
      <w:rPr>
        <w:rFonts w:hint="default"/>
      </w:rPr>
    </w:lvl>
  </w:abstractNum>
  <w:abstractNum w:abstractNumId="5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8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9">
    <w:multiLevelType w:val="hybridMultilevel"/>
    <w:lvl w:ilvl="0">
      <w:start w:val="14"/>
      <w:numFmt w:val="lowerLetter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1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6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6">
    <w:multiLevelType w:val="hybridMultilevel"/>
    <w:lvl w:ilvl="0">
      <w:start w:val="1"/>
      <w:numFmt w:val="decimal"/>
      <w:pStyle w:val="149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7">
    <w:multiLevelType w:val="hybridMultilevel"/>
    <w:lvl w:ilvl="0">
      <w:start w:val="1"/>
      <w:numFmt w:val="bullet"/>
      <w:pStyle w:val="1396"/>
      <w:isLgl w:val="false"/>
      <w:suff w:val="tab"/>
      <w:lvlText w:val=""/>
      <w:lvlJc w:val="left"/>
      <w:pPr>
        <w:ind w:left="112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4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6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8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0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2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4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6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81" w:hanging="360"/>
      </w:pPr>
      <w:rPr>
        <w:rFonts w:hint="default" w:ascii="Wingdings" w:hAnsi="Wingdings"/>
      </w:r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76">
    <w:multiLevelType w:val="hybridMultilevel"/>
    <w:lvl w:ilvl="0">
      <w:start w:val="1"/>
      <w:numFmt w:val="bullet"/>
      <w:pStyle w:val="1564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7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79">
    <w:multiLevelType w:val="hybridMultilevel"/>
    <w:styleLink w:val="1233"/>
    <w:lvl w:ilvl="0">
      <w:start w:val="1"/>
      <w:numFmt w:val="bullet"/>
      <w:pStyle w:val="1233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80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236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73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673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10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1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347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48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7848" w:hanging="1800"/>
      </w:pPr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pStyle w:val="1391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2130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89">
    <w:multiLevelType w:val="hybridMultilevel"/>
    <w:styleLink w:val="1560"/>
    <w:lvl w:ilvl="0">
      <w:start w:val="1"/>
      <w:numFmt w:val="decimal"/>
      <w:pStyle w:val="1555"/>
      <w:isLgl w:val="false"/>
      <w:suff w:val="tab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556"/>
      <w:isLgl w:val="false"/>
      <w:suff w:val="tab"/>
      <w:lvlText w:val="%1.%2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557"/>
      <w:isLgl w:val="false"/>
      <w:suff w:val="tab"/>
      <w:lvlText w:val="%1.%2.%3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decimal"/>
      <w:pStyle w:val="1558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russianLower"/>
      <w:pStyle w:val="1562"/>
      <w:isLgl w:val="false"/>
      <w:suff w:val="tab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9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18" w:hanging="450"/>
      </w:pPr>
      <w:rPr>
        <w:rFonts w:hint="default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92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648" w:hanging="1080"/>
      </w:pPr>
      <w:rPr>
        <w:rFonts w:hint="default"/>
        <w:i w:val="0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  <w:color w:val="auto"/>
      </w:r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7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85" w:hanging="66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170" w:hanging="720"/>
      </w:pPr>
      <w:rPr>
        <w:rFonts w:hint="default"/>
      </w:rPr>
    </w:lvl>
    <w:lvl w:ilvl="3">
      <w:start w:val="8"/>
      <w:numFmt w:val="decimal"/>
      <w:isLgl w:val="false"/>
      <w:suff w:val="tab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89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287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785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214" w:hanging="180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283" w:hanging="180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712" w:hanging="2160"/>
      </w:pPr>
      <w:rPr>
        <w:rFonts w:hint="default"/>
        <w:b/>
      </w:rPr>
    </w:lvl>
  </w:abstractNum>
  <w:abstractNum w:abstractNumId="9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  <w:i w:val="0"/>
        <w:iCs w:val="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9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Calibri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2">
    <w:multiLevelType w:val="hybridMultilevel"/>
    <w:lvl w:ilvl="0">
      <w:start w:val="1"/>
      <w:numFmt w:val="decimal"/>
      <w:pStyle w:val="1397"/>
      <w:isLgl w:val="false"/>
      <w:suff w:val="tab"/>
      <w:lvlText w:val="%1."/>
      <w:lvlJc w:val="left"/>
      <w:pPr>
        <w:ind w:left="1065" w:hanging="705"/>
        <w:tabs>
          <w:tab w:val="num" w:pos="106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6">
    <w:multiLevelType w:val="hybridMultilevel"/>
    <w:lvl w:ilvl="0">
      <w:start w:val="1"/>
      <w:numFmt w:val="decimal"/>
      <w:pStyle w:val="1499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9">
    <w:multiLevelType w:val="hybridMultilevel"/>
    <w:lvl w:ilvl="0">
      <w:start w:val="5"/>
      <w:numFmt w:val="decimal"/>
      <w:pStyle w:val="1404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1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695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8">
    <w:multiLevelType w:val="hybridMultilevel"/>
    <w:lvl w:ilvl="0">
      <w:start w:val="1"/>
      <w:numFmt w:val="bullet"/>
      <w:pStyle w:val="1495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5">
    <w:multiLevelType w:val="hybridMultilevel"/>
    <w:lvl w:ilvl="0">
      <w:start w:val="1"/>
      <w:numFmt w:val="bullet"/>
      <w:pStyle w:val="1239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85" w:hanging="66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170" w:hanging="720"/>
      </w:pPr>
      <w:rPr>
        <w:rFonts w:hint="default"/>
      </w:rPr>
    </w:lvl>
    <w:lvl w:ilvl="3">
      <w:start w:val="8"/>
      <w:numFmt w:val="decimal"/>
      <w:isLgl w:val="false"/>
      <w:suff w:val="tab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8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3">
    <w:multiLevelType w:val="hybridMultilevel"/>
    <w:lvl w:ilvl="0">
      <w:start w:val="1"/>
      <w:numFmt w:val="decimal"/>
      <w:pStyle w:val="1500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71"/>
  </w:num>
  <w:num w:numId="2">
    <w:abstractNumId w:val="30"/>
  </w:num>
  <w:num w:numId="3">
    <w:abstractNumId w:val="24"/>
  </w:num>
  <w:num w:numId="4">
    <w:abstractNumId w:val="26"/>
  </w:num>
  <w:num w:numId="5">
    <w:abstractNumId w:val="14"/>
  </w:num>
  <w:num w:numId="6">
    <w:abstractNumId w:val="79"/>
  </w:num>
  <w:num w:numId="7">
    <w:abstractNumId w:val="87"/>
  </w:num>
  <w:num w:numId="8">
    <w:abstractNumId w:val="125"/>
  </w:num>
  <w:num w:numId="9">
    <w:abstractNumId w:val="81"/>
  </w:num>
  <w:num w:numId="10">
    <w:abstractNumId w:val="23"/>
  </w:num>
  <w:num w:numId="11">
    <w:abstractNumId w:val="13"/>
  </w:num>
  <w:num w:numId="12">
    <w:abstractNumId w:val="94"/>
  </w:num>
  <w:num w:numId="13">
    <w:abstractNumId w:val="113"/>
  </w:num>
  <w:num w:numId="14">
    <w:abstractNumId w:val="35"/>
  </w:num>
  <w:num w:numId="15">
    <w:abstractNumId w:val="45"/>
  </w:num>
  <w:num w:numId="16">
    <w:abstractNumId w:val="42"/>
  </w:num>
  <w:num w:numId="17">
    <w:abstractNumId w:val="84"/>
  </w:num>
  <w:num w:numId="18">
    <w:abstractNumId w:val="38"/>
  </w:num>
  <w:num w:numId="19">
    <w:abstractNumId w:val="67"/>
  </w:num>
  <w:num w:numId="20">
    <w:abstractNumId w:val="102"/>
  </w:num>
  <w:num w:numId="21">
    <w:abstractNumId w:val="109"/>
  </w:num>
  <w:num w:numId="22">
    <w:abstractNumId w:val="51"/>
  </w:num>
  <w:num w:numId="23">
    <w:abstractNumId w:val="15"/>
  </w:num>
  <w:num w:numId="24">
    <w:abstractNumId w:val="118"/>
  </w:num>
  <w:num w:numId="25">
    <w:abstractNumId w:val="66"/>
  </w:num>
  <w:num w:numId="26">
    <w:abstractNumId w:val="25"/>
  </w:num>
  <w:num w:numId="27">
    <w:abstractNumId w:val="46"/>
  </w:num>
  <w:num w:numId="28">
    <w:abstractNumId w:val="106"/>
  </w:num>
  <w:num w:numId="29">
    <w:abstractNumId w:val="133"/>
  </w:num>
  <w:num w:numId="30">
    <w:abstractNumId w:val="33"/>
  </w:num>
  <w:num w:numId="31">
    <w:abstractNumId w:val="89"/>
    <w:lvlOverride w:ilvl="0">
      <w:lvl w:ilvl="0">
        <w:start w:val="1"/>
        <w:numFmt w:val="decimal"/>
        <w:pStyle w:val="1555"/>
        <w:isLgl w:val="false"/>
        <w:suff w:val="tab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556"/>
        <w:isLgl w:val="false"/>
        <w:suff w:val="tab"/>
        <w:lvlText w:val="%1.%2."/>
        <w:lvlJc w:val="left"/>
        <w:pPr>
          <w:ind w:left="1134" w:hanging="1134"/>
          <w:tabs>
            <w:tab w:val="num" w:pos="1134" w:leader="none"/>
          </w:tabs>
        </w:pPr>
        <w:rPr>
          <w:rFonts w:hint="default"/>
        </w:rPr>
      </w:lvl>
    </w:lvlOverride>
    <w:lvlOverride w:ilvl="2">
      <w:lvl w:ilvl="2">
        <w:start w:val="1"/>
        <w:numFmt w:val="decimal"/>
        <w:pStyle w:val="1557"/>
        <w:isLgl w:val="false"/>
        <w:suff w:val="tab"/>
        <w:lvlText w:val="%1.%2.%3."/>
        <w:lvlJc w:val="left"/>
        <w:pPr>
          <w:ind w:left="1134" w:hanging="1134"/>
          <w:tabs>
            <w:tab w:val="num" w:pos="1134" w:leader="none"/>
          </w:tabs>
        </w:pPr>
        <w:rPr>
          <w:rFonts w:hint="default"/>
        </w:rPr>
      </w:lvl>
    </w:lvlOverride>
    <w:lvlOverride w:ilvl="3">
      <w:lvl w:ilvl="3">
        <w:start w:val="1"/>
        <w:numFmt w:val="decimal"/>
        <w:pStyle w:val="1558"/>
        <w:isLgl w:val="false"/>
        <w:suff w:val="tab"/>
        <w:lvlText w:val="%4)"/>
        <w:lvlJc w:val="left"/>
        <w:pPr>
          <w:ind w:left="1560" w:hanging="567"/>
          <w:tabs>
            <w:tab w:val="num" w:pos="1560" w:leader="none"/>
          </w:tabs>
        </w:pPr>
        <w:rPr>
          <w:rFonts w:hint="default"/>
        </w:rPr>
      </w:lvl>
    </w:lvlOverride>
    <w:lvlOverride w:ilvl="4">
      <w:lvl w:ilvl="4">
        <w:start w:val="1"/>
        <w:numFmt w:val="russianLower"/>
        <w:pStyle w:val="1562"/>
        <w:isLgl w:val="false"/>
        <w:suff w:val="tab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isLgl w:val="false"/>
        <w:suff w:val="tab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>
    <w:abstractNumId w:val="76"/>
  </w:num>
  <w:num w:numId="33">
    <w:abstractNumId w:val="116"/>
  </w:num>
  <w:num w:numId="34">
    <w:abstractNumId w:val="57"/>
  </w:num>
  <w:num w:numId="35">
    <w:abstractNumId w:val="89"/>
  </w:num>
  <w:num w:numId="36">
    <w:abstractNumId w:val="21"/>
  </w:num>
  <w:num w:numId="37">
    <w:abstractNumId w:val="96"/>
  </w:num>
  <w:num w:numId="38">
    <w:abstractNumId w:val="97"/>
  </w:num>
  <w:num w:numId="39">
    <w:abstractNumId w:val="36"/>
  </w:num>
  <w:num w:numId="40">
    <w:abstractNumId w:val="69"/>
  </w:num>
  <w:num w:numId="41">
    <w:abstractNumId w:val="108"/>
  </w:num>
  <w:num w:numId="42">
    <w:abstractNumId w:val="55"/>
  </w:num>
  <w:num w:numId="43">
    <w:abstractNumId w:val="124"/>
  </w:num>
  <w:num w:numId="44">
    <w:abstractNumId w:val="52"/>
  </w:num>
  <w:num w:numId="45">
    <w:abstractNumId w:val="29"/>
  </w:num>
  <w:num w:numId="46">
    <w:abstractNumId w:val="60"/>
  </w:num>
  <w:num w:numId="47">
    <w:abstractNumId w:val="19"/>
  </w:num>
  <w:num w:numId="48">
    <w:abstractNumId w:val="43"/>
  </w:num>
  <w:num w:numId="49">
    <w:abstractNumId w:val="104"/>
  </w:num>
  <w:num w:numId="50">
    <w:abstractNumId w:val="70"/>
  </w:num>
  <w:num w:numId="51">
    <w:abstractNumId w:val="49"/>
  </w:num>
  <w:num w:numId="52">
    <w:abstractNumId w:val="54"/>
  </w:num>
  <w:num w:numId="53">
    <w:abstractNumId w:val="114"/>
  </w:num>
  <w:num w:numId="54">
    <w:abstractNumId w:val="63"/>
  </w:num>
  <w:num w:numId="55">
    <w:abstractNumId w:val="58"/>
  </w:num>
  <w:num w:numId="56">
    <w:abstractNumId w:val="101"/>
  </w:num>
  <w:num w:numId="57">
    <w:abstractNumId w:val="41"/>
  </w:num>
  <w:num w:numId="58">
    <w:abstractNumId w:val="65"/>
  </w:num>
  <w:num w:numId="59">
    <w:abstractNumId w:val="90"/>
  </w:num>
  <w:num w:numId="60">
    <w:abstractNumId w:val="40"/>
  </w:num>
  <w:num w:numId="61">
    <w:abstractNumId w:val="130"/>
  </w:num>
  <w:num w:numId="62">
    <w:abstractNumId w:val="56"/>
  </w:num>
  <w:num w:numId="63">
    <w:abstractNumId w:val="44"/>
  </w:num>
  <w:num w:numId="64">
    <w:abstractNumId w:val="34"/>
  </w:num>
  <w:num w:numId="65">
    <w:abstractNumId w:val="132"/>
  </w:num>
  <w:num w:numId="66">
    <w:abstractNumId w:val="7"/>
  </w:num>
  <w:num w:numId="67">
    <w:abstractNumId w:val="103"/>
  </w:num>
  <w:num w:numId="68">
    <w:abstractNumId w:val="9"/>
  </w:num>
  <w:num w:numId="69">
    <w:abstractNumId w:val="28"/>
  </w:num>
  <w:num w:numId="70">
    <w:abstractNumId w:val="92"/>
  </w:num>
  <w:num w:numId="71">
    <w:abstractNumId w:val="88"/>
  </w:num>
  <w:num w:numId="72">
    <w:abstractNumId w:val="127"/>
  </w:num>
  <w:num w:numId="73">
    <w:abstractNumId w:val="83"/>
  </w:num>
  <w:num w:numId="74">
    <w:abstractNumId w:val="20"/>
  </w:num>
  <w:num w:numId="75">
    <w:abstractNumId w:val="22"/>
  </w:num>
  <w:num w:numId="76">
    <w:abstractNumId w:val="100"/>
  </w:num>
  <w:num w:numId="77">
    <w:abstractNumId w:val="110"/>
  </w:num>
  <w:num w:numId="78">
    <w:abstractNumId w:val="78"/>
  </w:num>
  <w:num w:numId="79">
    <w:abstractNumId w:val="74"/>
  </w:num>
  <w:num w:numId="80">
    <w:abstractNumId w:val="47"/>
  </w:num>
  <w:num w:numId="81">
    <w:abstractNumId w:val="112"/>
  </w:num>
  <w:num w:numId="82">
    <w:abstractNumId w:val="119"/>
  </w:num>
  <w:num w:numId="83">
    <w:abstractNumId w:val="59"/>
  </w:num>
  <w:num w:numId="84">
    <w:abstractNumId w:val="129"/>
  </w:num>
  <w:num w:numId="85">
    <w:abstractNumId w:val="73"/>
  </w:num>
  <w:num w:numId="86">
    <w:abstractNumId w:val="105"/>
  </w:num>
  <w:num w:numId="87">
    <w:abstractNumId w:val="32"/>
  </w:num>
  <w:num w:numId="88">
    <w:abstractNumId w:val="27"/>
  </w:num>
  <w:num w:numId="89">
    <w:abstractNumId w:val="64"/>
  </w:num>
  <w:num w:numId="90">
    <w:abstractNumId w:val="115"/>
  </w:num>
  <w:num w:numId="91">
    <w:abstractNumId w:val="121"/>
  </w:num>
  <w:num w:numId="92">
    <w:abstractNumId w:val="11"/>
  </w:num>
  <w:num w:numId="93">
    <w:abstractNumId w:val="82"/>
  </w:num>
  <w:num w:numId="94">
    <w:abstractNumId w:val="77"/>
  </w:num>
  <w:num w:numId="95">
    <w:abstractNumId w:val="134"/>
  </w:num>
  <w:num w:numId="96">
    <w:abstractNumId w:val="98"/>
  </w:num>
  <w:num w:numId="97">
    <w:abstractNumId w:val="37"/>
  </w:num>
  <w:num w:numId="98">
    <w:abstractNumId w:val="6"/>
  </w:num>
  <w:num w:numId="99">
    <w:abstractNumId w:val="5"/>
  </w:num>
  <w:num w:numId="100">
    <w:abstractNumId w:val="4"/>
  </w:num>
  <w:num w:numId="101">
    <w:abstractNumId w:val="8"/>
  </w:num>
  <w:num w:numId="102">
    <w:abstractNumId w:val="3"/>
  </w:num>
  <w:num w:numId="103">
    <w:abstractNumId w:val="2"/>
  </w:num>
  <w:num w:numId="104">
    <w:abstractNumId w:val="1"/>
  </w:num>
  <w:num w:numId="105">
    <w:abstractNumId w:val="0"/>
  </w:num>
  <w:num w:numId="106">
    <w:abstractNumId w:val="68"/>
  </w:num>
  <w:num w:numId="107">
    <w:abstractNumId w:val="31"/>
  </w:num>
  <w:num w:numId="108">
    <w:abstractNumId w:val="39"/>
  </w:num>
  <w:num w:numId="109">
    <w:abstractNumId w:val="12"/>
  </w:num>
  <w:num w:numId="110">
    <w:abstractNumId w:val="128"/>
  </w:num>
  <w:num w:numId="111">
    <w:abstractNumId w:val="99"/>
  </w:num>
  <w:num w:numId="112">
    <w:abstractNumId w:val="10"/>
  </w:num>
  <w:num w:numId="113">
    <w:abstractNumId w:val="120"/>
  </w:num>
  <w:num w:numId="114">
    <w:abstractNumId w:val="16"/>
  </w:num>
  <w:num w:numId="115">
    <w:abstractNumId w:val="80"/>
  </w:num>
  <w:num w:numId="116">
    <w:abstractNumId w:val="72"/>
  </w:num>
  <w:num w:numId="117">
    <w:abstractNumId w:val="117"/>
  </w:num>
  <w:num w:numId="118">
    <w:abstractNumId w:val="93"/>
  </w:num>
  <w:num w:numId="119">
    <w:abstractNumId w:val="123"/>
  </w:num>
  <w:num w:numId="120">
    <w:abstractNumId w:val="95"/>
  </w:num>
  <w:num w:numId="121">
    <w:abstractNumId w:val="53"/>
  </w:num>
  <w:num w:numId="122">
    <w:abstractNumId w:val="122"/>
  </w:num>
  <w:num w:numId="123">
    <w:abstractNumId w:val="91"/>
  </w:num>
  <w:num w:numId="124">
    <w:abstractNumId w:val="62"/>
  </w:num>
  <w:num w:numId="125">
    <w:abstractNumId w:val="126"/>
  </w:num>
  <w:num w:numId="126">
    <w:abstractNumId w:val="17"/>
  </w:num>
  <w:num w:numId="127">
    <w:abstractNumId w:val="61"/>
  </w:num>
  <w:num w:numId="128">
    <w:abstractNumId w:val="18"/>
  </w:num>
  <w:num w:numId="129">
    <w:abstractNumId w:val="48"/>
  </w:num>
  <w:num w:numId="130">
    <w:abstractNumId w:val="86"/>
  </w:num>
  <w:num w:numId="131">
    <w:abstractNumId w:val="111"/>
  </w:num>
  <w:num w:numId="132">
    <w:abstractNumId w:val="107"/>
  </w:num>
  <w:num w:numId="133">
    <w:abstractNumId w:val="75"/>
  </w:num>
  <w:num w:numId="134">
    <w:abstractNumId w:val="131"/>
  </w:num>
  <w:num w:numId="135">
    <w:abstractNumId w:val="85"/>
  </w:num>
  <w:num w:numId="136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01" w:default="1">
    <w:name w:val="Normal"/>
    <w:qFormat/>
  </w:style>
  <w:style w:type="paragraph" w:styleId="1002">
    <w:name w:val="Heading 1"/>
    <w:basedOn w:val="1001"/>
    <w:next w:val="1001"/>
    <w:link w:val="1235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1003">
    <w:name w:val="Heading 2"/>
    <w:basedOn w:val="1001"/>
    <w:next w:val="1001"/>
    <w:link w:val="1157"/>
    <w:qFormat/>
    <w:pPr>
      <w:keepNext/>
      <w:spacing w:before="240" w:after="60" w:line="240" w:lineRule="auto"/>
      <w:outlineLvl w:val="1"/>
    </w:pPr>
    <w:rPr>
      <w:rFonts w:ascii="Times New Roman" w:hAnsi="Times New Roman" w:eastAsia="Times New Roman" w:cs="Arial"/>
      <w:b/>
      <w:bCs/>
      <w:i/>
      <w:iCs/>
      <w:sz w:val="28"/>
      <w:szCs w:val="28"/>
      <w:lang w:eastAsia="ru-RU"/>
    </w:rPr>
  </w:style>
  <w:style w:type="paragraph" w:styleId="1004">
    <w:name w:val="Heading 3"/>
    <w:basedOn w:val="1001"/>
    <w:next w:val="1001"/>
    <w:link w:val="1158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1005">
    <w:name w:val="Heading 4"/>
    <w:basedOn w:val="1001"/>
    <w:next w:val="1001"/>
    <w:link w:val="1238"/>
    <w:unhideWhenUsed/>
    <w:qFormat/>
    <w:pPr>
      <w:keepLines/>
      <w:keepNext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1006">
    <w:name w:val="Heading 5"/>
    <w:basedOn w:val="1001"/>
    <w:next w:val="1001"/>
    <w:link w:val="115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1007">
    <w:name w:val="Heading 6"/>
    <w:basedOn w:val="1001"/>
    <w:next w:val="1207"/>
    <w:link w:val="1258"/>
    <w:qFormat/>
    <w:pPr>
      <w:ind w:left="4669" w:hanging="180"/>
      <w:keepNext/>
      <w:spacing w:after="0" w:line="240" w:lineRule="auto"/>
      <w:outlineLvl w:val="5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008">
    <w:name w:val="Heading 7"/>
    <w:basedOn w:val="1001"/>
    <w:next w:val="1001"/>
    <w:link w:val="1259"/>
    <w:qFormat/>
    <w:pPr>
      <w:jc w:val="both"/>
      <w:keepLines/>
      <w:keepNext/>
      <w:spacing w:before="200" w:after="0" w:line="240" w:lineRule="auto"/>
      <w:outlineLvl w:val="6"/>
    </w:pPr>
    <w:rPr>
      <w:rFonts w:ascii="Cambria" w:hAnsi="Cambria" w:eastAsia="Times New Roman" w:cs="Times New Roman"/>
      <w:i/>
      <w:iCs/>
      <w:color w:val="404040"/>
      <w:sz w:val="24"/>
      <w:szCs w:val="24"/>
    </w:rPr>
  </w:style>
  <w:style w:type="paragraph" w:styleId="1009">
    <w:name w:val="Heading 8"/>
    <w:basedOn w:val="1001"/>
    <w:next w:val="1001"/>
    <w:link w:val="1253"/>
    <w:unhideWhenUsed/>
    <w:qFormat/>
    <w:p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1010">
    <w:name w:val="Heading 9"/>
    <w:basedOn w:val="1001"/>
    <w:next w:val="1207"/>
    <w:link w:val="1260"/>
    <w:qFormat/>
    <w:pPr>
      <w:ind w:left="6829" w:hanging="180"/>
      <w:keepNext/>
      <w:spacing w:before="80" w:after="60" w:line="240" w:lineRule="auto"/>
      <w:outlineLvl w:val="8"/>
    </w:pPr>
    <w:rPr>
      <w:rFonts w:ascii="Times New Roman" w:hAnsi="Times New Roman" w:eastAsia="Times New Roman" w:cs="Times New Roman"/>
      <w:b/>
      <w:i/>
      <w:sz w:val="16"/>
      <w:szCs w:val="20"/>
      <w:lang w:eastAsia="ar-SA"/>
    </w:rPr>
  </w:style>
  <w:style w:type="character" w:styleId="1011" w:default="1">
    <w:name w:val="Default Paragraph Font"/>
    <w:uiPriority w:val="1"/>
    <w:semiHidden/>
    <w:unhideWhenUsed/>
  </w:style>
  <w:style w:type="table" w:styleId="10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3" w:default="1">
    <w:name w:val="No List"/>
    <w:uiPriority w:val="99"/>
    <w:semiHidden/>
    <w:unhideWhenUsed/>
  </w:style>
  <w:style w:type="character" w:styleId="1014" w:customStyle="1">
    <w:name w:val="Heading 1 Char"/>
    <w:basedOn w:val="1011"/>
    <w:uiPriority w:val="9"/>
    <w:rPr>
      <w:rFonts w:ascii="Arial" w:hAnsi="Arial" w:eastAsia="Arial" w:cs="Arial"/>
      <w:sz w:val="40"/>
      <w:szCs w:val="40"/>
    </w:rPr>
  </w:style>
  <w:style w:type="character" w:styleId="1015" w:customStyle="1">
    <w:name w:val="Heading 2 Char"/>
    <w:basedOn w:val="1011"/>
    <w:uiPriority w:val="9"/>
    <w:rPr>
      <w:rFonts w:ascii="Arial" w:hAnsi="Arial" w:eastAsia="Arial" w:cs="Arial"/>
      <w:sz w:val="34"/>
    </w:rPr>
  </w:style>
  <w:style w:type="character" w:styleId="1016" w:customStyle="1">
    <w:name w:val="Heading 3 Char"/>
    <w:basedOn w:val="1011"/>
    <w:uiPriority w:val="9"/>
    <w:rPr>
      <w:rFonts w:ascii="Arial" w:hAnsi="Arial" w:eastAsia="Arial" w:cs="Arial"/>
      <w:sz w:val="30"/>
      <w:szCs w:val="30"/>
    </w:rPr>
  </w:style>
  <w:style w:type="character" w:styleId="1017" w:customStyle="1">
    <w:name w:val="Heading 4 Char"/>
    <w:basedOn w:val="1011"/>
    <w:uiPriority w:val="9"/>
    <w:rPr>
      <w:rFonts w:ascii="Arial" w:hAnsi="Arial" w:eastAsia="Arial" w:cs="Arial"/>
      <w:b/>
      <w:bCs/>
      <w:sz w:val="26"/>
      <w:szCs w:val="26"/>
    </w:rPr>
  </w:style>
  <w:style w:type="character" w:styleId="1018" w:customStyle="1">
    <w:name w:val="Heading 5 Char"/>
    <w:basedOn w:val="1011"/>
    <w:uiPriority w:val="9"/>
    <w:rPr>
      <w:rFonts w:ascii="Arial" w:hAnsi="Arial" w:eastAsia="Arial" w:cs="Arial"/>
      <w:b/>
      <w:bCs/>
      <w:sz w:val="24"/>
      <w:szCs w:val="24"/>
    </w:rPr>
  </w:style>
  <w:style w:type="character" w:styleId="1019" w:customStyle="1">
    <w:name w:val="Heading 6 Char"/>
    <w:basedOn w:val="1011"/>
    <w:uiPriority w:val="9"/>
    <w:rPr>
      <w:rFonts w:ascii="Arial" w:hAnsi="Arial" w:eastAsia="Arial" w:cs="Arial"/>
      <w:b/>
      <w:bCs/>
      <w:sz w:val="22"/>
      <w:szCs w:val="22"/>
    </w:rPr>
  </w:style>
  <w:style w:type="character" w:styleId="1020" w:customStyle="1">
    <w:name w:val="Heading 7 Char"/>
    <w:basedOn w:val="10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21" w:customStyle="1">
    <w:name w:val="Heading 8 Char"/>
    <w:basedOn w:val="1011"/>
    <w:uiPriority w:val="9"/>
    <w:rPr>
      <w:rFonts w:ascii="Arial" w:hAnsi="Arial" w:eastAsia="Arial" w:cs="Arial"/>
      <w:i/>
      <w:iCs/>
      <w:sz w:val="22"/>
      <w:szCs w:val="22"/>
    </w:rPr>
  </w:style>
  <w:style w:type="character" w:styleId="1022" w:customStyle="1">
    <w:name w:val="Heading 9 Char"/>
    <w:basedOn w:val="1011"/>
    <w:uiPriority w:val="9"/>
    <w:rPr>
      <w:rFonts w:ascii="Arial" w:hAnsi="Arial" w:eastAsia="Arial" w:cs="Arial"/>
      <w:i/>
      <w:iCs/>
      <w:sz w:val="21"/>
      <w:szCs w:val="21"/>
    </w:rPr>
  </w:style>
  <w:style w:type="character" w:styleId="1023" w:customStyle="1">
    <w:name w:val="Title Char"/>
    <w:basedOn w:val="1011"/>
    <w:uiPriority w:val="10"/>
    <w:rPr>
      <w:sz w:val="48"/>
      <w:szCs w:val="48"/>
    </w:rPr>
  </w:style>
  <w:style w:type="character" w:styleId="1024" w:customStyle="1">
    <w:name w:val="Subtitle Char"/>
    <w:basedOn w:val="1011"/>
    <w:uiPriority w:val="11"/>
    <w:rPr>
      <w:sz w:val="24"/>
      <w:szCs w:val="24"/>
    </w:rPr>
  </w:style>
  <w:style w:type="character" w:styleId="1025" w:customStyle="1">
    <w:name w:val="Quote Char"/>
    <w:uiPriority w:val="29"/>
    <w:rPr>
      <w:i/>
    </w:rPr>
  </w:style>
  <w:style w:type="character" w:styleId="1026" w:customStyle="1">
    <w:name w:val="Intense Quote Char"/>
    <w:uiPriority w:val="30"/>
    <w:rPr>
      <w:i/>
    </w:rPr>
  </w:style>
  <w:style w:type="character" w:styleId="1027" w:customStyle="1">
    <w:name w:val="Header Char"/>
    <w:basedOn w:val="1011"/>
    <w:uiPriority w:val="99"/>
  </w:style>
  <w:style w:type="character" w:styleId="1028" w:customStyle="1">
    <w:name w:val="Footer Char"/>
    <w:basedOn w:val="1011"/>
    <w:uiPriority w:val="99"/>
  </w:style>
  <w:style w:type="character" w:styleId="1029" w:customStyle="1">
    <w:name w:val="Caption Char"/>
    <w:uiPriority w:val="99"/>
  </w:style>
  <w:style w:type="table" w:styleId="1030" w:customStyle="1">
    <w:name w:val="Table Grid Light"/>
    <w:basedOn w:val="101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31">
    <w:name w:val="Plain Table 1"/>
    <w:basedOn w:val="101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32">
    <w:name w:val="Plain Table 2"/>
    <w:basedOn w:val="10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33">
    <w:name w:val="Plain Table 3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34">
    <w:name w:val="Plain Table 4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Plain Table 5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36">
    <w:name w:val="Grid Table 1 Light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 w:customStyle="1">
    <w:name w:val="Grid Table 1 Light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 w:customStyle="1">
    <w:name w:val="Grid Table 1 Light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 w:customStyle="1">
    <w:name w:val="Grid Table 1 Light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 w:customStyle="1">
    <w:name w:val="Grid Table 1 Light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 w:customStyle="1">
    <w:name w:val="Grid Table 1 Light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 w:customStyle="1">
    <w:name w:val="Grid Table 1 Light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Grid Table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Grid Table 2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Grid Table 2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Grid Table 2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Grid Table 2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Grid Table 2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Grid Table 2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>
    <w:name w:val="Grid Table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Grid Table 3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Grid Table 3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Grid Table 3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4" w:customStyle="1">
    <w:name w:val="Grid Table 3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 w:customStyle="1">
    <w:name w:val="Grid Table 3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 w:customStyle="1">
    <w:name w:val="Grid Table 3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>
    <w:name w:val="Grid Table 4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58" w:customStyle="1">
    <w:name w:val="Grid Table 4 - Accent 1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59" w:customStyle="1">
    <w:name w:val="Grid Table 4 - Accent 2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60" w:customStyle="1">
    <w:name w:val="Grid Table 4 - Accent 3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61" w:customStyle="1">
    <w:name w:val="Grid Table 4 - Accent 4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62" w:customStyle="1">
    <w:name w:val="Grid Table 4 - Accent 5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63" w:customStyle="1">
    <w:name w:val="Grid Table 4 - Accent 6"/>
    <w:basedOn w:val="101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64">
    <w:name w:val="Grid Table 5 Dark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65" w:customStyle="1">
    <w:name w:val="Grid Table 5 Dark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66" w:customStyle="1">
    <w:name w:val="Grid Table 5 Dark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67" w:customStyle="1">
    <w:name w:val="Grid Table 5 Dark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68" w:customStyle="1">
    <w:name w:val="Grid Table 5 Dark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69" w:customStyle="1">
    <w:name w:val="Grid Table 5 Dark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70" w:customStyle="1">
    <w:name w:val="Grid Table 5 Dark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71">
    <w:name w:val="Grid Table 6 Colorful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72" w:customStyle="1">
    <w:name w:val="Grid Table 6 Colorful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73" w:customStyle="1">
    <w:name w:val="Grid Table 6 Colorful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74" w:customStyle="1">
    <w:name w:val="Grid Table 6 Colorful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75" w:customStyle="1">
    <w:name w:val="Grid Table 6 Colorful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76" w:customStyle="1">
    <w:name w:val="Grid Table 6 Colorful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77" w:customStyle="1">
    <w:name w:val="Grid Table 6 Colorful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78">
    <w:name w:val="Grid Table 7 Colorful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7 Colorful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 w:customStyle="1">
    <w:name w:val="Grid Table 7 Colorful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7 Colorful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Grid Table 7 Colorful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7 Colorful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7 Colorful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>
    <w:name w:val="List Table 1 Light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List Table 1 Light - Accent 1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List Table 1 Light - Accent 2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List Table 1 Light - Accent 3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 w:customStyle="1">
    <w:name w:val="List Table 1 Light - Accent 4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 w:customStyle="1">
    <w:name w:val="List Table 1 Light - Accent 5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 w:customStyle="1">
    <w:name w:val="List Table 1 Light - Accent 6"/>
    <w:basedOn w:val="101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>
    <w:name w:val="List Table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93" w:customStyle="1">
    <w:name w:val="List Table 2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94" w:customStyle="1">
    <w:name w:val="List Table 2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95" w:customStyle="1">
    <w:name w:val="List Table 2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96" w:customStyle="1">
    <w:name w:val="List Table 2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97" w:customStyle="1">
    <w:name w:val="List Table 2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98" w:customStyle="1">
    <w:name w:val="List Table 2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99">
    <w:name w:val="List Table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0" w:customStyle="1">
    <w:name w:val="List Table 3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1" w:customStyle="1">
    <w:name w:val="List Table 3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2" w:customStyle="1">
    <w:name w:val="List Table 3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3" w:customStyle="1">
    <w:name w:val="List Table 3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4" w:customStyle="1">
    <w:name w:val="List Table 3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5" w:customStyle="1">
    <w:name w:val="List Table 3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6">
    <w:name w:val="List Table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7" w:customStyle="1">
    <w:name w:val="List Table 4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8" w:customStyle="1">
    <w:name w:val="List Table 4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9" w:customStyle="1">
    <w:name w:val="List Table 4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0" w:customStyle="1">
    <w:name w:val="List Table 4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1" w:customStyle="1">
    <w:name w:val="List Table 4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2" w:customStyle="1">
    <w:name w:val="List Table 4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3">
    <w:name w:val="List Table 5 Dark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4" w:customStyle="1">
    <w:name w:val="List Table 5 Dark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5" w:customStyle="1">
    <w:name w:val="List Table 5 Dark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6" w:customStyle="1">
    <w:name w:val="List Table 5 Dark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7" w:customStyle="1">
    <w:name w:val="List Table 5 Dark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8" w:customStyle="1">
    <w:name w:val="List Table 5 Dark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9" w:customStyle="1">
    <w:name w:val="List Table 5 Dark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0">
    <w:name w:val="List Table 6 Colorful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21" w:customStyle="1">
    <w:name w:val="List Table 6 Colorful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22" w:customStyle="1">
    <w:name w:val="List Table 6 Colorful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23" w:customStyle="1">
    <w:name w:val="List Table 6 Colorful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24" w:customStyle="1">
    <w:name w:val="List Table 6 Colorful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25" w:customStyle="1">
    <w:name w:val="List Table 6 Colorful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26" w:customStyle="1">
    <w:name w:val="List Table 6 Colorful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27">
    <w:name w:val="List Table 7 Colorful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 w:customStyle="1">
    <w:name w:val="List Table 7 Colorful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 w:customStyle="1">
    <w:name w:val="List Table 7 Colorful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 w:customStyle="1">
    <w:name w:val="List Table 7 Colorful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 w:customStyle="1">
    <w:name w:val="List Table 7 Colorful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 w:customStyle="1">
    <w:name w:val="List Table 7 Colorful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 w:customStyle="1">
    <w:name w:val="List Table 7 Colorful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 w:customStyle="1">
    <w:name w:val="Lined - Accent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35" w:customStyle="1">
    <w:name w:val="Lined - Accent 1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36" w:customStyle="1">
    <w:name w:val="Lined - Accent 2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37" w:customStyle="1">
    <w:name w:val="Lined - Accent 3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38" w:customStyle="1">
    <w:name w:val="Lined - Accent 4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39" w:customStyle="1">
    <w:name w:val="Lined - Accent 5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40" w:customStyle="1">
    <w:name w:val="Lined - Accent 6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41" w:customStyle="1">
    <w:name w:val="Bordered &amp; Lined - Accent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42" w:customStyle="1">
    <w:name w:val="Bordered &amp; Lined - Accent 1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43" w:customStyle="1">
    <w:name w:val="Bordered &amp; Lined - Accent 2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44" w:customStyle="1">
    <w:name w:val="Bordered &amp; Lined - Accent 3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45" w:customStyle="1">
    <w:name w:val="Bordered &amp; Lined - Accent 4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46" w:customStyle="1">
    <w:name w:val="Bordered &amp; Lined - Accent 5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47" w:customStyle="1">
    <w:name w:val="Bordered &amp; Lined - Accent 6"/>
    <w:basedOn w:val="10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48" w:customStyle="1">
    <w:name w:val="Bordered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49" w:customStyle="1">
    <w:name w:val="Bordered - Accent 1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50" w:customStyle="1">
    <w:name w:val="Bordered - Accent 2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51" w:customStyle="1">
    <w:name w:val="Bordered - Accent 3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52" w:customStyle="1">
    <w:name w:val="Bordered - Accent 4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53" w:customStyle="1">
    <w:name w:val="Bordered - Accent 5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54" w:customStyle="1">
    <w:name w:val="Bordered - Accent 6"/>
    <w:basedOn w:val="101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55" w:customStyle="1">
    <w:name w:val="Footnote Text Char"/>
    <w:uiPriority w:val="99"/>
    <w:rPr>
      <w:sz w:val="18"/>
    </w:rPr>
  </w:style>
  <w:style w:type="character" w:styleId="1156" w:customStyle="1">
    <w:name w:val="Endnote Text Char"/>
    <w:uiPriority w:val="99"/>
    <w:rPr>
      <w:sz w:val="20"/>
    </w:rPr>
  </w:style>
  <w:style w:type="character" w:styleId="1157" w:customStyle="1">
    <w:name w:val="Заголовок 2 Знак1"/>
    <w:link w:val="1003"/>
    <w:rPr>
      <w:rFonts w:ascii="Times New Roman" w:hAnsi="Times New Roman" w:eastAsia="Times New Roman" w:cs="Arial"/>
      <w:b/>
      <w:bCs/>
      <w:i/>
      <w:iCs/>
      <w:sz w:val="28"/>
      <w:szCs w:val="28"/>
      <w:lang w:eastAsia="ru-RU"/>
    </w:rPr>
  </w:style>
  <w:style w:type="character" w:styleId="1158" w:customStyle="1">
    <w:name w:val="Заголовок 3 Знак"/>
    <w:basedOn w:val="1011"/>
    <w:link w:val="100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1159" w:customStyle="1">
    <w:name w:val="Заголовок 5 Знак"/>
    <w:basedOn w:val="1011"/>
    <w:link w:val="1006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1160" w:customStyle="1">
    <w:name w:val="Основной текст_"/>
    <w:basedOn w:val="1011"/>
    <w:link w:val="116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161" w:customStyle="1">
    <w:name w:val="Основной текст3"/>
    <w:basedOn w:val="1001"/>
    <w:link w:val="1160"/>
    <w:pPr>
      <w:spacing w:before="420" w:after="4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162" w:customStyle="1">
    <w:name w:val="Заголовок №1_"/>
    <w:basedOn w:val="1011"/>
    <w:link w:val="1163"/>
    <w:rPr>
      <w:rFonts w:ascii="Times New Roman" w:hAnsi="Times New Roman" w:eastAsia="Times New Roman" w:cs="Times New Roman"/>
      <w:b/>
      <w:bCs/>
      <w:spacing w:val="-1"/>
      <w:sz w:val="27"/>
      <w:szCs w:val="27"/>
      <w:shd w:val="clear" w:color="auto" w:fill="ffffff"/>
    </w:rPr>
  </w:style>
  <w:style w:type="paragraph" w:styleId="1163" w:customStyle="1">
    <w:name w:val="Заголовок №1"/>
    <w:basedOn w:val="1001"/>
    <w:link w:val="1162"/>
    <w:pPr>
      <w:jc w:val="center"/>
      <w:spacing w:after="420" w:line="0" w:lineRule="atLeas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pacing w:val="-1"/>
      <w:sz w:val="27"/>
      <w:szCs w:val="27"/>
    </w:rPr>
  </w:style>
  <w:style w:type="character" w:styleId="1164" w:customStyle="1">
    <w:name w:val="Основной текст (2)_"/>
    <w:basedOn w:val="1011"/>
    <w:link w:val="1165"/>
    <w:uiPriority w:val="99"/>
    <w:rPr>
      <w:rFonts w:ascii="Times New Roman" w:hAnsi="Times New Roman" w:eastAsia="Times New Roman" w:cs="Times New Roman"/>
      <w:i/>
      <w:iCs/>
      <w:spacing w:val="-1"/>
      <w:sz w:val="26"/>
      <w:szCs w:val="26"/>
      <w:shd w:val="clear" w:color="auto" w:fill="ffffff"/>
    </w:rPr>
  </w:style>
  <w:style w:type="paragraph" w:styleId="1165" w:customStyle="1">
    <w:name w:val="Основной текст (2)"/>
    <w:basedOn w:val="1001"/>
    <w:link w:val="1164"/>
    <w:uiPriority w:val="99"/>
    <w:pPr>
      <w:jc w:val="both"/>
      <w:spacing w:before="300"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i/>
      <w:iCs/>
      <w:spacing w:val="-1"/>
      <w:sz w:val="26"/>
      <w:szCs w:val="26"/>
    </w:rPr>
  </w:style>
  <w:style w:type="character" w:styleId="1166" w:customStyle="1">
    <w:name w:val="Основной текст (2) + Не курсив;Интервал 0 pt"/>
    <w:basedOn w:val="1164"/>
    <w:rPr>
      <w:rFonts w:ascii="Times New Roman" w:hAnsi="Times New Roman" w:eastAsia="Times New Roman" w:cs="Times New Roman"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character" w:styleId="1167" w:customStyle="1">
    <w:name w:val="Основной текст + Курсив;Интервал 0 pt"/>
    <w:basedOn w:val="1160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-1"/>
      <w:position w:val="0"/>
      <w:sz w:val="26"/>
      <w:szCs w:val="26"/>
      <w:u w:val="none"/>
      <w:shd w:val="clear" w:color="auto" w:fill="ffffff"/>
      <w:lang w:val="ru-RU"/>
    </w:rPr>
  </w:style>
  <w:style w:type="character" w:styleId="1168">
    <w:name w:val="Hyperlink"/>
    <w:basedOn w:val="1011"/>
    <w:uiPriority w:val="99"/>
    <w:rPr>
      <w:color w:val="0066cc"/>
      <w:u w:val="single"/>
    </w:rPr>
  </w:style>
  <w:style w:type="paragraph" w:styleId="1169">
    <w:name w:val="List Paragraph"/>
    <w:basedOn w:val="1001"/>
    <w:link w:val="1236"/>
    <w:uiPriority w:val="99"/>
    <w:qFormat/>
    <w:pPr>
      <w:contextualSpacing/>
      <w:ind w:left="720"/>
    </w:pPr>
  </w:style>
  <w:style w:type="character" w:styleId="1170" w:customStyle="1">
    <w:name w:val="Основной текст (3)_"/>
    <w:basedOn w:val="1011"/>
    <w:link w:val="1171"/>
    <w:rPr>
      <w:b/>
      <w:bCs/>
      <w:i/>
      <w:iCs/>
      <w:sz w:val="11"/>
      <w:szCs w:val="11"/>
      <w:shd w:val="clear" w:color="auto" w:fill="ffffff"/>
    </w:rPr>
  </w:style>
  <w:style w:type="paragraph" w:styleId="1171" w:customStyle="1">
    <w:name w:val="Основной текст (3)"/>
    <w:basedOn w:val="1001"/>
    <w:link w:val="1170"/>
    <w:pPr>
      <w:spacing w:after="0" w:line="0" w:lineRule="atLeast"/>
      <w:shd w:val="clear" w:color="auto" w:fill="ffffff"/>
      <w:widowControl w:val="off"/>
    </w:pPr>
    <w:rPr>
      <w:b/>
      <w:bCs/>
      <w:i/>
      <w:iCs/>
      <w:sz w:val="11"/>
      <w:szCs w:val="11"/>
    </w:rPr>
  </w:style>
  <w:style w:type="character" w:styleId="1172" w:customStyle="1">
    <w:name w:val="Основной текст + Интервал 0 pt"/>
    <w:basedOn w:val="116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6"/>
      <w:position w:val="0"/>
      <w:sz w:val="26"/>
      <w:szCs w:val="26"/>
      <w:u w:val="none"/>
      <w:shd w:val="clear" w:color="auto" w:fill="ffffff"/>
      <w:lang w:val="ru-RU"/>
    </w:rPr>
  </w:style>
  <w:style w:type="character" w:styleId="1173" w:customStyle="1">
    <w:name w:val="Основной текст + 10;5 pt;Полужирный;Интервал 0 pt"/>
    <w:basedOn w:val="116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styleId="1174" w:customStyle="1">
    <w:name w:val="Основной текст + 10;5 pt;Курсив;Интервал 0 pt"/>
    <w:basedOn w:val="1160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-3"/>
      <w:position w:val="0"/>
      <w:sz w:val="21"/>
      <w:szCs w:val="21"/>
      <w:u w:val="none"/>
      <w:shd w:val="clear" w:color="auto" w:fill="ffffff"/>
      <w:lang w:val="ru-RU"/>
    </w:rPr>
  </w:style>
  <w:style w:type="character" w:styleId="1175" w:customStyle="1">
    <w:name w:val="Основной текст + 10;5 pt;Интервал 0 pt"/>
    <w:basedOn w:val="116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styleId="1176" w:customStyle="1">
    <w:name w:val="Основной текст1"/>
    <w:basedOn w:val="116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shd w:val="clear" w:color="auto" w:fill="ffffff"/>
      <w:lang w:val="ru-RU"/>
    </w:rPr>
  </w:style>
  <w:style w:type="character" w:styleId="1177" w:customStyle="1">
    <w:name w:val="Заголовок №1 + 13 pt"/>
    <w:basedOn w:val="116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-1"/>
      <w:position w:val="0"/>
      <w:sz w:val="26"/>
      <w:szCs w:val="26"/>
      <w:u w:val="none"/>
      <w:shd w:val="clear" w:color="auto" w:fill="ffffff"/>
      <w:lang w:val="ru-RU"/>
    </w:rPr>
  </w:style>
  <w:style w:type="character" w:styleId="1178" w:customStyle="1">
    <w:name w:val="Основной текст + Курсив"/>
    <w:basedOn w:val="1160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1179" w:customStyle="1">
    <w:name w:val="Основной текст (4)_"/>
    <w:basedOn w:val="1011"/>
    <w:link w:val="1180"/>
    <w:rPr>
      <w:rFonts w:ascii="Times New Roman" w:hAnsi="Times New Roman" w:eastAsia="Times New Roman" w:cs="Times New Roman"/>
      <w:spacing w:val="5"/>
      <w:sz w:val="18"/>
      <w:szCs w:val="18"/>
      <w:shd w:val="clear" w:color="auto" w:fill="ffffff"/>
    </w:rPr>
  </w:style>
  <w:style w:type="paragraph" w:styleId="1180" w:customStyle="1">
    <w:name w:val="Основной текст (4)"/>
    <w:basedOn w:val="1001"/>
    <w:link w:val="1179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pacing w:val="5"/>
      <w:sz w:val="18"/>
      <w:szCs w:val="18"/>
    </w:rPr>
  </w:style>
  <w:style w:type="character" w:styleId="1181" w:customStyle="1">
    <w:name w:val="Основной текст (2) + Интервал 0 pt"/>
    <w:basedOn w:val="1164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1182" w:customStyle="1">
    <w:name w:val="Заголовок 2 Знак"/>
    <w:basedOn w:val="1011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1183" w:customStyle="1">
    <w:name w:val="Колонтитул (2)_"/>
    <w:basedOn w:val="1011"/>
    <w:link w:val="1184"/>
    <w:rPr>
      <w:rFonts w:ascii="Times New Roman" w:hAnsi="Times New Roman" w:eastAsia="Times New Roman" w:cs="Times New Roman"/>
      <w:spacing w:val="4"/>
      <w:sz w:val="21"/>
      <w:szCs w:val="21"/>
      <w:shd w:val="clear" w:color="auto" w:fill="ffffff"/>
    </w:rPr>
  </w:style>
  <w:style w:type="paragraph" w:styleId="1184" w:customStyle="1">
    <w:name w:val="Колонтитул (2)"/>
    <w:basedOn w:val="1001"/>
    <w:link w:val="1183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pacing w:val="4"/>
      <w:sz w:val="21"/>
      <w:szCs w:val="21"/>
    </w:rPr>
  </w:style>
  <w:style w:type="character" w:styleId="1185" w:customStyle="1">
    <w:name w:val="Основной текст (5)_"/>
    <w:basedOn w:val="1011"/>
    <w:link w:val="1186"/>
    <w:rPr>
      <w:rFonts w:ascii="Times New Roman" w:hAnsi="Times New Roman" w:eastAsia="Times New Roman" w:cs="Times New Roman"/>
      <w:i/>
      <w:iCs/>
      <w:spacing w:val="-2"/>
      <w:shd w:val="clear" w:color="auto" w:fill="ffffff"/>
    </w:rPr>
  </w:style>
  <w:style w:type="paragraph" w:styleId="1186" w:customStyle="1">
    <w:name w:val="Основной текст (5)"/>
    <w:basedOn w:val="1001"/>
    <w:link w:val="1185"/>
    <w:pPr>
      <w:jc w:val="both"/>
      <w:spacing w:before="180" w:after="36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i/>
      <w:iCs/>
      <w:spacing w:val="-2"/>
    </w:rPr>
  </w:style>
  <w:style w:type="character" w:styleId="1187" w:customStyle="1">
    <w:name w:val="Основной текст2"/>
    <w:basedOn w:val="116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</w:rPr>
  </w:style>
  <w:style w:type="character" w:styleId="1188" w:customStyle="1">
    <w:name w:val="Оглавление_"/>
    <w:basedOn w:val="1011"/>
    <w:link w:val="1189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189" w:customStyle="1">
    <w:name w:val="Оглавление"/>
    <w:basedOn w:val="1001"/>
    <w:link w:val="1188"/>
    <w:pPr>
      <w:ind w:firstLine="740"/>
      <w:jc w:val="both"/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190" w:customStyle="1">
    <w:name w:val="Подпись к таблице (2)_"/>
    <w:basedOn w:val="1011"/>
    <w:link w:val="1191"/>
    <w:rPr>
      <w:rFonts w:ascii="Times New Roman" w:hAnsi="Times New Roman" w:eastAsia="Times New Roman" w:cs="Times New Roman"/>
      <w:i/>
      <w:iCs/>
      <w:sz w:val="26"/>
      <w:szCs w:val="26"/>
      <w:shd w:val="clear" w:color="auto" w:fill="ffffff"/>
    </w:rPr>
  </w:style>
  <w:style w:type="paragraph" w:styleId="1191" w:customStyle="1">
    <w:name w:val="Подпись к таблице (2)"/>
    <w:basedOn w:val="1001"/>
    <w:link w:val="1190"/>
    <w:pPr>
      <w:ind w:hanging="1280"/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i/>
      <w:iCs/>
      <w:sz w:val="26"/>
      <w:szCs w:val="26"/>
    </w:rPr>
  </w:style>
  <w:style w:type="character" w:styleId="1192" w:customStyle="1">
    <w:name w:val="Подпись к таблице (3)_"/>
    <w:basedOn w:val="1011"/>
    <w:link w:val="1193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193" w:customStyle="1">
    <w:name w:val="Подпись к таблице (3)"/>
    <w:basedOn w:val="1001"/>
    <w:link w:val="1192"/>
    <w:pPr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194" w:customStyle="1">
    <w:name w:val="Подпись к таблице (3) + Курсив"/>
    <w:basedOn w:val="1192"/>
    <w:rPr>
      <w:rFonts w:ascii="Times New Roman" w:hAnsi="Times New Roman" w:eastAsia="Times New Roman" w:cs="Times New Roman"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paragraph" w:styleId="1195">
    <w:name w:val="Body Text 3"/>
    <w:basedOn w:val="1001"/>
    <w:link w:val="1196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1196" w:customStyle="1">
    <w:name w:val="Основной текст 3 Знак"/>
    <w:basedOn w:val="1011"/>
    <w:link w:val="1195"/>
    <w:rPr>
      <w:rFonts w:ascii="Times New Roman" w:hAnsi="Times New Roman" w:eastAsia="Times New Roman" w:cs="Times New Roman"/>
      <w:sz w:val="16"/>
      <w:szCs w:val="16"/>
    </w:rPr>
  </w:style>
  <w:style w:type="paragraph" w:styleId="1197">
    <w:name w:val="Plain Text"/>
    <w:basedOn w:val="1001"/>
    <w:link w:val="1198"/>
    <w:uiPriority w:val="99"/>
    <w:pPr>
      <w:ind w:firstLine="900"/>
      <w:jc w:val="both"/>
      <w:spacing w:after="0" w:line="240" w:lineRule="auto"/>
      <w:tabs>
        <w:tab w:val="left" w:pos="360" w:leader="none"/>
      </w:tabs>
    </w:pPr>
    <w:rPr>
      <w:rFonts w:ascii="Times New Roman" w:hAnsi="Times New Roman" w:eastAsia="MS Mincho" w:cs="Times New Roman"/>
      <w:spacing w:val="-2"/>
      <w:sz w:val="26"/>
      <w:szCs w:val="20"/>
    </w:rPr>
  </w:style>
  <w:style w:type="character" w:styleId="1198" w:customStyle="1">
    <w:name w:val="Текст Знак"/>
    <w:basedOn w:val="1011"/>
    <w:link w:val="1197"/>
    <w:uiPriority w:val="99"/>
    <w:rPr>
      <w:rFonts w:ascii="Times New Roman" w:hAnsi="Times New Roman" w:eastAsia="MS Mincho" w:cs="Times New Roman"/>
      <w:spacing w:val="-2"/>
      <w:sz w:val="26"/>
      <w:szCs w:val="20"/>
    </w:rPr>
  </w:style>
  <w:style w:type="paragraph" w:styleId="1199" w:customStyle="1">
    <w:name w:val="Обычный1"/>
    <w:link w:val="1217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00">
    <w:name w:val="Balloon Text"/>
    <w:basedOn w:val="1001"/>
    <w:link w:val="1201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201" w:customStyle="1">
    <w:name w:val="Текст выноски Знак"/>
    <w:basedOn w:val="1011"/>
    <w:link w:val="1200"/>
    <w:uiPriority w:val="99"/>
    <w:rPr>
      <w:rFonts w:ascii="Tahoma" w:hAnsi="Tahoma" w:cs="Tahoma"/>
      <w:sz w:val="16"/>
      <w:szCs w:val="16"/>
    </w:rPr>
  </w:style>
  <w:style w:type="paragraph" w:styleId="1202">
    <w:name w:val="Header"/>
    <w:basedOn w:val="1001"/>
    <w:link w:val="1203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03" w:customStyle="1">
    <w:name w:val="Верхний колонтитул Знак"/>
    <w:basedOn w:val="1011"/>
    <w:link w:val="1202"/>
  </w:style>
  <w:style w:type="paragraph" w:styleId="1204">
    <w:name w:val="Footer"/>
    <w:basedOn w:val="1001"/>
    <w:link w:val="12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05" w:customStyle="1">
    <w:name w:val="Нижний колонтитул Знак"/>
    <w:basedOn w:val="1011"/>
    <w:link w:val="1204"/>
    <w:uiPriority w:val="99"/>
  </w:style>
  <w:style w:type="table" w:styleId="1206">
    <w:name w:val="Table Grid"/>
    <w:basedOn w:val="10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07">
    <w:name w:val="Body Text"/>
    <w:basedOn w:val="1001"/>
    <w:link w:val="1208"/>
    <w:qFormat/>
    <w:pPr>
      <w:ind w:firstLine="567"/>
      <w:jc w:val="both"/>
      <w:spacing w:after="120" w:line="36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208" w:customStyle="1">
    <w:name w:val="Основной текст Знак"/>
    <w:basedOn w:val="1011"/>
    <w:link w:val="1207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09">
    <w:name w:val="footnote text"/>
    <w:basedOn w:val="1001"/>
    <w:link w:val="1210"/>
    <w:uiPriority w:val="99"/>
    <w:unhideWhenUsed/>
    <w:pPr>
      <w:spacing w:after="0" w:line="240" w:lineRule="auto"/>
    </w:pPr>
    <w:rPr>
      <w:sz w:val="20"/>
      <w:szCs w:val="20"/>
    </w:rPr>
  </w:style>
  <w:style w:type="character" w:styleId="1210" w:customStyle="1">
    <w:name w:val="Текст сноски Знак"/>
    <w:basedOn w:val="1011"/>
    <w:link w:val="1209"/>
    <w:uiPriority w:val="99"/>
    <w:rPr>
      <w:sz w:val="20"/>
      <w:szCs w:val="20"/>
    </w:rPr>
  </w:style>
  <w:style w:type="character" w:styleId="1211">
    <w:name w:val="footnote reference"/>
    <w:uiPriority w:val="99"/>
    <w:rPr>
      <w:vertAlign w:val="superscript"/>
    </w:rPr>
  </w:style>
  <w:style w:type="paragraph" w:styleId="1212" w:customStyle="1">
    <w:name w:val="FR1"/>
    <w:pPr>
      <w:spacing w:before="1240" w:after="0" w:line="240" w:lineRule="auto"/>
      <w:widowControl w:val="off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table" w:styleId="1213" w:customStyle="1">
    <w:name w:val="Сетка таблицы1"/>
    <w:basedOn w:val="1012"/>
    <w:next w:val="1206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14" w:customStyle="1">
    <w:name w:val="ConsPlusNormal"/>
    <w:link w:val="1250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15" w:customStyle="1">
    <w:name w:val="Style13"/>
    <w:basedOn w:val="1001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16">
    <w:name w:val="line number"/>
    <w:basedOn w:val="1011"/>
    <w:unhideWhenUsed/>
  </w:style>
  <w:style w:type="character" w:styleId="1217" w:customStyle="1">
    <w:name w:val="Normal Знак"/>
    <w:link w:val="11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18">
    <w:name w:val="Body Text Indent"/>
    <w:basedOn w:val="1001"/>
    <w:link w:val="1219"/>
    <w:unhideWhenUsed/>
    <w:pPr>
      <w:ind w:left="283"/>
      <w:spacing w:after="120"/>
    </w:pPr>
  </w:style>
  <w:style w:type="character" w:styleId="1219" w:customStyle="1">
    <w:name w:val="Основной текст с отступом Знак"/>
    <w:basedOn w:val="1011"/>
    <w:link w:val="1218"/>
  </w:style>
  <w:style w:type="character" w:styleId="1220" w:customStyle="1">
    <w:name w:val="ConsNormal Знак"/>
    <w:link w:val="1221"/>
    <w:rPr>
      <w:rFonts w:ascii="Arial" w:hAnsi="Arial" w:eastAsia="Times New Roman" w:cs="Arial"/>
      <w:sz w:val="20"/>
      <w:szCs w:val="20"/>
      <w:lang w:eastAsia="ru-RU"/>
    </w:rPr>
  </w:style>
  <w:style w:type="paragraph" w:styleId="1221" w:customStyle="1">
    <w:name w:val="ConsNormal"/>
    <w:link w:val="1220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222" w:customStyle="1">
    <w:name w:val="áû÷íûé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23" w:customStyle="1">
    <w:name w:val="Text"/>
    <w:basedOn w:val="1001"/>
    <w:pPr>
      <w:spacing w:after="24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1224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1225" w:customStyle="1">
    <w:name w:val="Style9"/>
    <w:basedOn w:val="1001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6" w:customStyle="1">
    <w:name w:val="ConsPlusNonformat"/>
    <w:uiPriority w:val="99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227">
    <w:name w:val="List Bullet 2"/>
    <w:basedOn w:val="1001"/>
    <w:pPr>
      <w:numPr>
        <w:ilvl w:val="0"/>
        <w:numId w:val="2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28" w:customStyle="1">
    <w:name w:val="Standard"/>
    <w:rPr>
      <w:rFonts w:ascii="Cambria" w:hAnsi="Cambria" w:eastAsia="Times New Roman" w:cs="Times New Roman"/>
      <w:lang w:eastAsia="ru-RU"/>
    </w:rPr>
  </w:style>
  <w:style w:type="paragraph" w:styleId="1229" w:customStyle="1">
    <w:name w:val="Table Contents"/>
    <w:basedOn w:val="1228"/>
    <w:pPr>
      <w:spacing w:after="0" w:line="240" w:lineRule="auto"/>
      <w:widowControl w:val="off"/>
      <w:suppressLineNumbers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  <w:style w:type="numbering" w:styleId="1230" w:customStyle="1">
    <w:name w:val="WWNum19"/>
    <w:basedOn w:val="1013"/>
    <w:pPr>
      <w:numPr>
        <w:ilvl w:val="0"/>
        <w:numId w:val="3"/>
      </w:numPr>
    </w:pPr>
  </w:style>
  <w:style w:type="numbering" w:styleId="1231" w:customStyle="1">
    <w:name w:val="WWNum20"/>
    <w:basedOn w:val="1013"/>
    <w:pPr>
      <w:numPr>
        <w:ilvl w:val="0"/>
        <w:numId w:val="4"/>
      </w:numPr>
    </w:pPr>
  </w:style>
  <w:style w:type="numbering" w:styleId="1232" w:customStyle="1">
    <w:name w:val="WWNum21"/>
    <w:basedOn w:val="1013"/>
    <w:pPr>
      <w:numPr>
        <w:ilvl w:val="0"/>
        <w:numId w:val="5"/>
      </w:numPr>
    </w:pPr>
  </w:style>
  <w:style w:type="numbering" w:styleId="1233" w:customStyle="1">
    <w:name w:val="WWNum22"/>
    <w:basedOn w:val="1013"/>
    <w:pPr>
      <w:numPr>
        <w:ilvl w:val="0"/>
        <w:numId w:val="6"/>
      </w:numPr>
    </w:pPr>
  </w:style>
  <w:style w:type="paragraph" w:styleId="1234" w:customStyle="1">
    <w:name w:val="Обычный2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235" w:customStyle="1">
    <w:name w:val="Заголовок 1 Знак"/>
    <w:basedOn w:val="1011"/>
    <w:link w:val="1002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1236" w:customStyle="1">
    <w:name w:val="Абзац списка Знак"/>
    <w:link w:val="1169"/>
    <w:uiPriority w:val="99"/>
    <w:qFormat/>
  </w:style>
  <w:style w:type="paragraph" w:styleId="1237" w:customStyle="1">
    <w:name w:val="Основной текст6"/>
    <w:basedOn w:val="1001"/>
    <w:pPr>
      <w:ind w:hanging="600"/>
      <w:jc w:val="center"/>
      <w:spacing w:before="180" w:after="60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1"/>
      <w:szCs w:val="21"/>
      <w:lang w:eastAsia="ru-RU"/>
    </w:rPr>
  </w:style>
  <w:style w:type="character" w:styleId="1238" w:customStyle="1">
    <w:name w:val="Заголовок 4 Знак"/>
    <w:basedOn w:val="1011"/>
    <w:link w:val="1005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1239">
    <w:name w:val="List Bullet"/>
    <w:basedOn w:val="1001"/>
    <w:unhideWhenUsed/>
    <w:pPr>
      <w:numPr>
        <w:ilvl w:val="0"/>
        <w:numId w:val="8"/>
      </w:numPr>
      <w:contextualSpacing/>
    </w:pPr>
  </w:style>
  <w:style w:type="paragraph" w:styleId="1240" w:customStyle="1">
    <w:name w:val="Основной текст5"/>
    <w:basedOn w:val="1001"/>
    <w:pPr>
      <w:jc w:val="both"/>
      <w:spacing w:before="660" w:after="30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paragraph" w:styleId="1241" w:customStyle="1">
    <w:name w:val="Таблица шапка"/>
    <w:basedOn w:val="1001"/>
    <w:pPr>
      <w:ind w:left="57" w:right="57"/>
      <w:keepNext/>
      <w:spacing w:before="40" w:after="40" w:line="24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242" w:customStyle="1">
    <w:name w:val="Таблица текст"/>
    <w:basedOn w:val="1001"/>
    <w:pPr>
      <w:ind w:left="57" w:right="57"/>
      <w:spacing w:before="40" w:after="4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43">
    <w:name w:val="List Continue 2"/>
    <w:basedOn w:val="1001"/>
    <w:pPr>
      <w:ind w:left="-141" w:firstLine="709"/>
      <w:spacing w:after="120" w:line="240" w:lineRule="auto"/>
      <w:tabs>
        <w:tab w:val="num" w:pos="568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4">
    <w:name w:val="List Continue 3"/>
    <w:basedOn w:val="1001"/>
    <w:pPr>
      <w:ind w:left="1432" w:hanging="864"/>
      <w:spacing w:after="120" w:line="240" w:lineRule="auto"/>
      <w:tabs>
        <w:tab w:val="num" w:pos="1432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45">
    <w:name w:val="annotation reference"/>
    <w:rPr>
      <w:sz w:val="16"/>
      <w:szCs w:val="16"/>
    </w:rPr>
  </w:style>
  <w:style w:type="paragraph" w:styleId="1246">
    <w:name w:val="annotation text"/>
    <w:basedOn w:val="1001"/>
    <w:link w:val="1247"/>
    <w:rPr>
      <w:rFonts w:ascii="Calibri" w:hAnsi="Calibri" w:eastAsia="Times New Roman" w:cs="Times New Roman"/>
      <w:sz w:val="20"/>
      <w:szCs w:val="20"/>
    </w:rPr>
  </w:style>
  <w:style w:type="character" w:styleId="1247" w:customStyle="1">
    <w:name w:val="Текст примечания Знак"/>
    <w:basedOn w:val="1011"/>
    <w:link w:val="1246"/>
    <w:rPr>
      <w:rFonts w:ascii="Calibri" w:hAnsi="Calibri" w:eastAsia="Times New Roman" w:cs="Times New Roman"/>
      <w:sz w:val="20"/>
      <w:szCs w:val="20"/>
    </w:rPr>
  </w:style>
  <w:style w:type="paragraph" w:styleId="1248" w:customStyle="1">
    <w:name w:val="Текст письма"/>
    <w:basedOn w:val="1001"/>
    <w:link w:val="1249"/>
    <w:qFormat/>
    <w:pPr>
      <w:ind w:firstLine="567"/>
      <w:jc w:val="both"/>
      <w:spacing w:before="60" w:after="120" w:line="240" w:lineRule="auto"/>
    </w:pPr>
    <w:rPr>
      <w:rFonts w:ascii="Arial" w:hAnsi="Arial" w:cs="Arial"/>
      <w:sz w:val="28"/>
      <w:szCs w:val="24"/>
    </w:rPr>
  </w:style>
  <w:style w:type="character" w:styleId="1249" w:customStyle="1">
    <w:name w:val="Текст письма Знак"/>
    <w:basedOn w:val="1011"/>
    <w:link w:val="1248"/>
    <w:rPr>
      <w:rFonts w:ascii="Arial" w:hAnsi="Arial" w:cs="Arial"/>
      <w:sz w:val="28"/>
      <w:szCs w:val="24"/>
    </w:rPr>
  </w:style>
  <w:style w:type="character" w:styleId="1250" w:customStyle="1">
    <w:name w:val="ConsPlusNormal Знак"/>
    <w:link w:val="121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51" w:customStyle="1">
    <w:name w:val="Основной текст4"/>
    <w:basedOn w:val="1001"/>
    <w:pPr>
      <w:spacing w:before="360" w:after="36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252" w:customStyle="1">
    <w:name w:val="Основной текст (2) + Не курсив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1253" w:customStyle="1">
    <w:name w:val="Заголовок 8 Знак"/>
    <w:basedOn w:val="1011"/>
    <w:link w:val="100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1254">
    <w:name w:val="Body Text 2"/>
    <w:basedOn w:val="1001"/>
    <w:link w:val="1255"/>
    <w:unhideWhenUsed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55" w:customStyle="1">
    <w:name w:val="Основной текст 2 Знак"/>
    <w:basedOn w:val="1011"/>
    <w:link w:val="1254"/>
    <w:rPr>
      <w:rFonts w:ascii="Times New Roman" w:hAnsi="Times New Roman" w:eastAsia="Times New Roman" w:cs="Times New Roman"/>
      <w:sz w:val="24"/>
      <w:szCs w:val="24"/>
    </w:rPr>
  </w:style>
  <w:style w:type="character" w:styleId="1256">
    <w:name w:val="Placeholder Text"/>
    <w:uiPriority w:val="99"/>
    <w:semiHidden/>
    <w:rPr>
      <w:color w:val="808080"/>
    </w:rPr>
  </w:style>
  <w:style w:type="character" w:styleId="1257" w:customStyle="1">
    <w:name w:val="wmi-callto"/>
    <w:basedOn w:val="1011"/>
  </w:style>
  <w:style w:type="character" w:styleId="1258" w:customStyle="1">
    <w:name w:val="Заголовок 6 Знак"/>
    <w:basedOn w:val="1011"/>
    <w:link w:val="1007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259" w:customStyle="1">
    <w:name w:val="Заголовок 7 Знак"/>
    <w:basedOn w:val="1011"/>
    <w:link w:val="1008"/>
    <w:rPr>
      <w:rFonts w:ascii="Cambria" w:hAnsi="Cambria" w:eastAsia="Times New Roman" w:cs="Times New Roman"/>
      <w:i/>
      <w:iCs/>
      <w:color w:val="404040"/>
      <w:sz w:val="24"/>
      <w:szCs w:val="24"/>
    </w:rPr>
  </w:style>
  <w:style w:type="character" w:styleId="1260" w:customStyle="1">
    <w:name w:val="Заголовок 9 Знак"/>
    <w:basedOn w:val="1011"/>
    <w:link w:val="1010"/>
    <w:rPr>
      <w:rFonts w:ascii="Times New Roman" w:hAnsi="Times New Roman" w:eastAsia="Times New Roman" w:cs="Times New Roman"/>
      <w:b/>
      <w:i/>
      <w:sz w:val="16"/>
      <w:szCs w:val="20"/>
      <w:lang w:eastAsia="ar-SA"/>
    </w:rPr>
  </w:style>
  <w:style w:type="paragraph" w:styleId="1261" w:customStyle="1">
    <w:name w:val="Текст1"/>
    <w:basedOn w:val="1001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ru-RU"/>
    </w:rPr>
  </w:style>
  <w:style w:type="paragraph" w:styleId="1262" w:customStyle="1">
    <w:name w:val="Default Paragraph Font Para Char Char Знак Знак Знак Знак"/>
    <w:basedOn w:val="1001"/>
    <w:pPr>
      <w:spacing w:after="160" w:line="240" w:lineRule="exact"/>
    </w:pPr>
    <w:rPr>
      <w:rFonts w:ascii="Verdana" w:hAnsi="Verdana" w:eastAsia="Calibri" w:cs="Verdana"/>
      <w:sz w:val="20"/>
      <w:szCs w:val="20"/>
      <w:lang w:val="en-US"/>
    </w:rPr>
  </w:style>
  <w:style w:type="paragraph" w:styleId="1263" w:customStyle="1">
    <w:name w:val="Абзац списка1"/>
    <w:basedOn w:val="1001"/>
    <w:qFormat/>
    <w:pPr>
      <w:ind w:left="720"/>
    </w:pPr>
    <w:rPr>
      <w:rFonts w:ascii="Calibri" w:hAnsi="Calibri" w:eastAsia="Times New Roman" w:cs="Times New Roman"/>
    </w:rPr>
  </w:style>
  <w:style w:type="paragraph" w:styleId="1264" w:customStyle="1">
    <w:name w:val="Plain Text1"/>
    <w:basedOn w:val="1001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ru-RU"/>
    </w:rPr>
  </w:style>
  <w:style w:type="paragraph" w:styleId="1265" w:customStyle="1">
    <w:name w:val="u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66" w:customStyle="1">
    <w:name w:val="Iau?iue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67" w:customStyle="1">
    <w:name w:val="Iniiaiie oaeno"/>
    <w:basedOn w:val="1266"/>
    <w:pPr>
      <w:jc w:val="center"/>
    </w:pPr>
    <w:rPr>
      <w:sz w:val="24"/>
      <w:szCs w:val="24"/>
    </w:rPr>
  </w:style>
  <w:style w:type="paragraph" w:styleId="1268" w:customStyle="1">
    <w:name w:val="Основной текст с отступом 31"/>
    <w:basedOn w:val="1001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b/>
      <w:bCs/>
      <w:sz w:val="26"/>
      <w:szCs w:val="20"/>
      <w:lang w:eastAsia="ar-SA"/>
    </w:rPr>
  </w:style>
  <w:style w:type="paragraph" w:styleId="1269" w:customStyle="1">
    <w:name w:val="Пункт"/>
    <w:basedOn w:val="1001"/>
    <w:pPr>
      <w:jc w:val="both"/>
      <w:spacing w:after="0" w:line="360" w:lineRule="auto"/>
      <w:tabs>
        <w:tab w:val="num" w:pos="1134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70" w:customStyle="1">
    <w:name w:val="Подпункт"/>
    <w:basedOn w:val="1269"/>
    <w:pPr>
      <w:ind w:left="360"/>
      <w:tabs>
        <w:tab w:val="clear" w:pos="1134" w:leader="none"/>
        <w:tab w:val="num" w:pos="1494" w:leader="none"/>
      </w:tabs>
    </w:pPr>
  </w:style>
  <w:style w:type="paragraph" w:styleId="1271" w:customStyle="1">
    <w:name w:val="Подпподпункт"/>
    <w:basedOn w:val="1001"/>
    <w:pPr>
      <w:ind w:left="1701" w:hanging="567"/>
      <w:jc w:val="both"/>
      <w:spacing w:after="0" w:line="360" w:lineRule="auto"/>
      <w:tabs>
        <w:tab w:val="num" w:pos="1701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72" w:customStyle="1">
    <w:name w:val="Стиль3"/>
    <w:basedOn w:val="1273"/>
    <w:pPr>
      <w:ind w:left="1080"/>
      <w:jc w:val="both"/>
      <w:spacing w:after="0" w:line="240" w:lineRule="auto"/>
      <w:widowControl w:val="off"/>
      <w:tabs>
        <w:tab w:val="num" w:pos="1307" w:leader="none"/>
      </w:tabs>
    </w:pPr>
    <w:rPr>
      <w:rFonts w:ascii="Times New Roman" w:hAnsi="Times New Roman"/>
      <w:sz w:val="24"/>
      <w:szCs w:val="20"/>
      <w:lang w:eastAsia="ru-RU"/>
    </w:rPr>
  </w:style>
  <w:style w:type="paragraph" w:styleId="1273">
    <w:name w:val="Body Text Indent 2"/>
    <w:basedOn w:val="1001"/>
    <w:link w:val="1274"/>
    <w:pPr>
      <w:ind w:left="283"/>
      <w:spacing w:after="120" w:line="480" w:lineRule="auto"/>
    </w:pPr>
    <w:rPr>
      <w:rFonts w:ascii="Calibri" w:hAnsi="Calibri" w:eastAsia="Times New Roman" w:cs="Times New Roman"/>
    </w:rPr>
  </w:style>
  <w:style w:type="character" w:styleId="1274" w:customStyle="1">
    <w:name w:val="Основной текст с отступом 2 Знак"/>
    <w:basedOn w:val="1011"/>
    <w:link w:val="1273"/>
    <w:rPr>
      <w:rFonts w:ascii="Calibri" w:hAnsi="Calibri" w:eastAsia="Times New Roman" w:cs="Times New Roman"/>
    </w:rPr>
  </w:style>
  <w:style w:type="paragraph" w:styleId="1275">
    <w:name w:val="Normal (Web)"/>
    <w:basedOn w:val="1001"/>
    <w:link w:val="1276"/>
    <w:uiPriority w:val="99"/>
    <w:unhideWhenUsed/>
    <w:qFormat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</w:rPr>
  </w:style>
  <w:style w:type="character" w:styleId="1276" w:customStyle="1">
    <w:name w:val="Обычный (Интернет) Знак"/>
    <w:link w:val="1275"/>
    <w:rPr>
      <w:rFonts w:ascii="Times New Roman" w:hAnsi="Times New Roman" w:eastAsia="Calibri" w:cs="Times New Roman"/>
      <w:sz w:val="24"/>
      <w:szCs w:val="24"/>
    </w:rPr>
  </w:style>
  <w:style w:type="paragraph" w:styleId="1277" w:customStyle="1">
    <w:name w:val="03osnovnoytexttabl"/>
    <w:basedOn w:val="1001"/>
    <w:pPr>
      <w:spacing w:before="120" w:after="0" w:line="320" w:lineRule="atLeast"/>
    </w:pPr>
    <w:rPr>
      <w:rFonts w:ascii="GaramondC" w:hAnsi="GaramondC" w:eastAsia="Calibri" w:cs="Times New Roman"/>
      <w:color w:val="000000"/>
      <w:sz w:val="20"/>
      <w:szCs w:val="20"/>
      <w:lang w:eastAsia="ru-RU"/>
    </w:rPr>
  </w:style>
  <w:style w:type="paragraph" w:styleId="1278">
    <w:name w:val="annotation subject"/>
    <w:basedOn w:val="1246"/>
    <w:next w:val="1246"/>
    <w:link w:val="1279"/>
    <w:rPr>
      <w:b/>
      <w:bCs/>
    </w:rPr>
  </w:style>
  <w:style w:type="character" w:styleId="1279" w:customStyle="1">
    <w:name w:val="Тема примечания Знак"/>
    <w:basedOn w:val="1247"/>
    <w:link w:val="1278"/>
    <w:rPr>
      <w:rFonts w:ascii="Calibri" w:hAnsi="Calibri" w:eastAsia="Times New Roman" w:cs="Times New Roman"/>
      <w:b/>
      <w:bCs/>
      <w:sz w:val="20"/>
      <w:szCs w:val="20"/>
    </w:rPr>
  </w:style>
  <w:style w:type="paragraph" w:styleId="1280">
    <w:name w:val="Body Text Indent 3"/>
    <w:basedOn w:val="1001"/>
    <w:link w:val="1281"/>
    <w:pPr>
      <w:ind w:left="283"/>
      <w:spacing w:after="120" w:line="240" w:lineRule="auto"/>
    </w:pPr>
    <w:rPr>
      <w:rFonts w:ascii="EuropeExt08" w:hAnsi="EuropeExt08" w:eastAsia="Times New Roman" w:cs="Times New Roman"/>
      <w:sz w:val="16"/>
      <w:szCs w:val="16"/>
    </w:rPr>
  </w:style>
  <w:style w:type="character" w:styleId="1281" w:customStyle="1">
    <w:name w:val="Основной текст с отступом 3 Знак"/>
    <w:basedOn w:val="1011"/>
    <w:link w:val="1280"/>
    <w:rPr>
      <w:rFonts w:ascii="EuropeExt08" w:hAnsi="EuropeExt08" w:eastAsia="Times New Roman" w:cs="Times New Roman"/>
      <w:sz w:val="16"/>
      <w:szCs w:val="16"/>
    </w:rPr>
  </w:style>
  <w:style w:type="paragraph" w:styleId="1282" w:customStyle="1">
    <w:name w:val="Таблица ссылок1"/>
    <w:basedOn w:val="1001"/>
    <w:pPr>
      <w:spacing w:after="240" w:line="240" w:lineRule="auto"/>
      <w:tabs>
        <w:tab w:val="right" w:pos="8640" w:leader="dot"/>
      </w:tabs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283" w:customStyle="1">
    <w:name w:val="WW8Num2z0"/>
    <w:rPr>
      <w:rFonts w:ascii="Times New Roman" w:hAnsi="Times New Roman"/>
      <w:b w:val="0"/>
      <w:i w:val="0"/>
      <w:sz w:val="28"/>
      <w:u w:val="none"/>
    </w:rPr>
  </w:style>
  <w:style w:type="character" w:styleId="1284" w:customStyle="1">
    <w:name w:val="WW8Num10z0"/>
    <w:rPr>
      <w:rFonts w:ascii="Symbol" w:hAnsi="Symbol" w:cs="OpenSymbol"/>
    </w:rPr>
  </w:style>
  <w:style w:type="character" w:styleId="1285" w:customStyle="1">
    <w:name w:val="Absatz-Standardschriftart"/>
  </w:style>
  <w:style w:type="character" w:styleId="1286" w:customStyle="1">
    <w:name w:val="WW-Absatz-Standardschriftart"/>
  </w:style>
  <w:style w:type="character" w:styleId="1287" w:customStyle="1">
    <w:name w:val="WW-Absatz-Standardschriftart1"/>
  </w:style>
  <w:style w:type="character" w:styleId="1288" w:customStyle="1">
    <w:name w:val="WW-Absatz-Standardschriftart11"/>
  </w:style>
  <w:style w:type="character" w:styleId="1289" w:customStyle="1">
    <w:name w:val="WW-Absatz-Standardschriftart111"/>
  </w:style>
  <w:style w:type="character" w:styleId="1290" w:customStyle="1">
    <w:name w:val="WW-Absatz-Standardschriftart1111"/>
  </w:style>
  <w:style w:type="character" w:styleId="1291" w:customStyle="1">
    <w:name w:val="WW-Absatz-Standardschriftart11111"/>
  </w:style>
  <w:style w:type="character" w:styleId="1292" w:customStyle="1">
    <w:name w:val="WW-Absatz-Standardschriftart111111"/>
  </w:style>
  <w:style w:type="character" w:styleId="1293" w:customStyle="1">
    <w:name w:val="WW-Absatz-Standardschriftart1111111"/>
  </w:style>
  <w:style w:type="character" w:styleId="1294" w:customStyle="1">
    <w:name w:val="WW-Absatz-Standardschriftart11111111"/>
  </w:style>
  <w:style w:type="character" w:styleId="1295" w:customStyle="1">
    <w:name w:val="WW-Absatz-Standardschriftart111111111"/>
  </w:style>
  <w:style w:type="character" w:styleId="1296" w:customStyle="1">
    <w:name w:val="WW-Absatz-Standardschriftart1111111111"/>
  </w:style>
  <w:style w:type="character" w:styleId="1297" w:customStyle="1">
    <w:name w:val="WW-Absatz-Standardschriftart11111111111"/>
  </w:style>
  <w:style w:type="character" w:styleId="1298" w:customStyle="1">
    <w:name w:val="WW-Absatz-Standardschriftart111111111111"/>
  </w:style>
  <w:style w:type="character" w:styleId="1299" w:customStyle="1">
    <w:name w:val="WW-Absatz-Standardschriftart1111111111111"/>
  </w:style>
  <w:style w:type="character" w:styleId="1300" w:customStyle="1">
    <w:name w:val="WW-Absatz-Standardschriftart11111111111111"/>
  </w:style>
  <w:style w:type="character" w:styleId="1301" w:customStyle="1">
    <w:name w:val="WW-Absatz-Standardschriftart111111111111111"/>
  </w:style>
  <w:style w:type="character" w:styleId="1302" w:customStyle="1">
    <w:name w:val="WW-Absatz-Standardschriftart1111111111111111"/>
  </w:style>
  <w:style w:type="character" w:styleId="1303" w:customStyle="1">
    <w:name w:val="WW-Absatz-Standardschriftart11111111111111111"/>
  </w:style>
  <w:style w:type="character" w:styleId="1304" w:customStyle="1">
    <w:name w:val="WW-Absatz-Standardschriftart111111111111111111"/>
  </w:style>
  <w:style w:type="character" w:styleId="1305" w:customStyle="1">
    <w:name w:val="WW-Absatz-Standardschriftart1111111111111111111"/>
  </w:style>
  <w:style w:type="character" w:styleId="1306" w:customStyle="1">
    <w:name w:val="WW8Num5z0"/>
    <w:rPr>
      <w:rFonts w:ascii="Times New Roman" w:hAnsi="Times New Roman"/>
      <w:b w:val="0"/>
      <w:i w:val="0"/>
      <w:sz w:val="28"/>
      <w:u w:val="none"/>
    </w:rPr>
  </w:style>
  <w:style w:type="character" w:styleId="1307" w:customStyle="1">
    <w:name w:val="WW8Num7z0"/>
    <w:rPr>
      <w:rFonts w:ascii="Times New Roman" w:hAnsi="Times New Roman"/>
      <w:b w:val="0"/>
      <w:i w:val="0"/>
      <w:sz w:val="28"/>
      <w:u w:val="none"/>
    </w:rPr>
  </w:style>
  <w:style w:type="character" w:styleId="1308" w:customStyle="1">
    <w:name w:val="WW8Num9z1"/>
    <w:rPr>
      <w:i w:val="0"/>
    </w:rPr>
  </w:style>
  <w:style w:type="character" w:styleId="1309" w:customStyle="1">
    <w:name w:val="WW8Num11z0"/>
    <w:rPr>
      <w:rFonts w:ascii="Times New Roman" w:hAnsi="Times New Roman"/>
      <w:b w:val="0"/>
      <w:i w:val="0"/>
      <w:sz w:val="28"/>
      <w:u w:val="none"/>
    </w:rPr>
  </w:style>
  <w:style w:type="character" w:styleId="1310" w:customStyle="1">
    <w:name w:val="WW8Num12z0"/>
    <w:rPr>
      <w:rFonts w:ascii="Times New Roman" w:hAnsi="Times New Roman"/>
      <w:b w:val="0"/>
      <w:i w:val="0"/>
      <w:sz w:val="28"/>
      <w:u w:val="none"/>
    </w:rPr>
  </w:style>
  <w:style w:type="character" w:styleId="1311" w:customStyle="1">
    <w:name w:val="WW8Num13z0"/>
    <w:rPr>
      <w:rFonts w:ascii="Times New Roman" w:hAnsi="Times New Roman" w:eastAsia="Times New Roman" w:cs="Times New Roman"/>
    </w:rPr>
  </w:style>
  <w:style w:type="character" w:styleId="1312" w:customStyle="1">
    <w:name w:val="WW8Num13z1"/>
    <w:rPr>
      <w:rFonts w:ascii="Courier New" w:hAnsi="Courier New"/>
    </w:rPr>
  </w:style>
  <w:style w:type="character" w:styleId="1313" w:customStyle="1">
    <w:name w:val="WW8Num13z2"/>
    <w:rPr>
      <w:rFonts w:ascii="Wingdings" w:hAnsi="Wingdings"/>
    </w:rPr>
  </w:style>
  <w:style w:type="character" w:styleId="1314" w:customStyle="1">
    <w:name w:val="WW8Num13z3"/>
    <w:rPr>
      <w:rFonts w:ascii="Symbol" w:hAnsi="Symbol"/>
    </w:rPr>
  </w:style>
  <w:style w:type="character" w:styleId="1315" w:customStyle="1">
    <w:name w:val="WW8Num14z0"/>
    <w:rPr>
      <w:rFonts w:ascii="Times New Roman" w:hAnsi="Times New Roman"/>
      <w:b w:val="0"/>
      <w:i w:val="0"/>
      <w:sz w:val="28"/>
      <w:u w:val="none"/>
    </w:rPr>
  </w:style>
  <w:style w:type="character" w:styleId="1316" w:customStyle="1">
    <w:name w:val="WW8Num15z0"/>
    <w:rPr>
      <w:rFonts w:ascii="Times New Roman" w:hAnsi="Times New Roman"/>
      <w:b w:val="0"/>
      <w:i w:val="0"/>
      <w:sz w:val="28"/>
      <w:u w:val="none"/>
    </w:rPr>
  </w:style>
  <w:style w:type="character" w:styleId="1317" w:customStyle="1">
    <w:name w:val="WW8Num16z0"/>
    <w:rPr>
      <w:rFonts w:ascii="Times New Roman" w:hAnsi="Times New Roman"/>
      <w:b w:val="0"/>
      <w:i w:val="0"/>
      <w:sz w:val="28"/>
      <w:u w:val="none"/>
    </w:rPr>
  </w:style>
  <w:style w:type="character" w:styleId="1318" w:customStyle="1">
    <w:name w:val="WW8Num18z0"/>
    <w:rPr>
      <w:rFonts w:ascii="Times New Roman" w:hAnsi="Times New Roman"/>
      <w:b w:val="0"/>
      <w:i w:val="0"/>
      <w:sz w:val="28"/>
      <w:u w:val="none"/>
    </w:rPr>
  </w:style>
  <w:style w:type="character" w:styleId="1319" w:customStyle="1">
    <w:name w:val="WW8Num19z0"/>
    <w:rPr>
      <w:rFonts w:ascii="Times New Roman" w:hAnsi="Times New Roman"/>
      <w:b w:val="0"/>
      <w:i w:val="0"/>
      <w:sz w:val="28"/>
      <w:u w:val="none"/>
    </w:rPr>
  </w:style>
  <w:style w:type="character" w:styleId="1320" w:customStyle="1">
    <w:name w:val="WW8NumSt1z0"/>
    <w:rPr>
      <w:rFonts w:ascii="Wingdings" w:hAnsi="Wingdings"/>
      <w:b w:val="0"/>
      <w:i w:val="0"/>
      <w:sz w:val="28"/>
      <w:u w:val="none"/>
    </w:rPr>
  </w:style>
  <w:style w:type="character" w:styleId="1321" w:customStyle="1">
    <w:name w:val="WW8NumSt4z0"/>
    <w:rPr>
      <w:rFonts w:ascii="Times New Roman" w:hAnsi="Times New Roman"/>
      <w:b w:val="0"/>
      <w:i w:val="0"/>
      <w:sz w:val="28"/>
      <w:u w:val="none"/>
    </w:rPr>
  </w:style>
  <w:style w:type="character" w:styleId="1322" w:customStyle="1">
    <w:name w:val="WW8NumSt6z0"/>
    <w:rPr>
      <w:rFonts w:ascii="Times New Roman" w:hAnsi="Times New Roman"/>
      <w:b w:val="0"/>
      <w:i w:val="0"/>
      <w:sz w:val="28"/>
      <w:u w:val="none"/>
    </w:rPr>
  </w:style>
  <w:style w:type="character" w:styleId="1323" w:customStyle="1">
    <w:name w:val="WW8NumSt18z0"/>
    <w:rPr>
      <w:rFonts w:ascii="Wingdings" w:hAnsi="Wingdings"/>
      <w:b w:val="0"/>
      <w:i w:val="0"/>
      <w:strike w:val="0"/>
      <w:sz w:val="28"/>
      <w:u w:val="none"/>
    </w:rPr>
  </w:style>
  <w:style w:type="character" w:styleId="1324" w:customStyle="1">
    <w:name w:val="WW8NumSt20z0"/>
    <w:rPr>
      <w:i w:val="0"/>
    </w:rPr>
  </w:style>
  <w:style w:type="character" w:styleId="1325" w:customStyle="1">
    <w:name w:val="Основной шрифт абзаца1"/>
  </w:style>
  <w:style w:type="character" w:styleId="1326" w:customStyle="1">
    <w:name w:val="Знак примечания1"/>
    <w:rPr>
      <w:rFonts w:ascii="Times New Roman" w:hAnsi="Times New Roman"/>
    </w:rPr>
  </w:style>
  <w:style w:type="character" w:styleId="1327" w:customStyle="1">
    <w:name w:val="Сведения"/>
    <w:rPr>
      <w:rFonts w:ascii="Arial" w:hAnsi="Arial"/>
      <w:b/>
      <w:spacing w:val="0"/>
      <w:sz w:val="18"/>
    </w:rPr>
  </w:style>
  <w:style w:type="character" w:styleId="1328" w:customStyle="1">
    <w:name w:val="Символ сноски"/>
    <w:rPr>
      <w:sz w:val="18"/>
      <w:vertAlign w:val="superscript"/>
    </w:rPr>
  </w:style>
  <w:style w:type="character" w:styleId="1329" w:customStyle="1">
    <w:name w:val="Введение"/>
    <w:rPr>
      <w:caps/>
      <w:sz w:val="22"/>
    </w:rPr>
  </w:style>
  <w:style w:type="character" w:styleId="1330">
    <w:name w:val="page number"/>
    <w:rPr>
      <w:b/>
    </w:rPr>
  </w:style>
  <w:style w:type="character" w:styleId="1331" w:customStyle="1">
    <w:name w:val="Верхний индекс"/>
    <w:rPr>
      <w:vertAlign w:val="superscript"/>
    </w:rPr>
  </w:style>
  <w:style w:type="character" w:styleId="1332" w:customStyle="1">
    <w:name w:val="Символ нумерации"/>
  </w:style>
  <w:style w:type="character" w:styleId="1333" w:customStyle="1">
    <w:name w:val="Маркеры списка"/>
    <w:rPr>
      <w:rFonts w:ascii="OpenSymbol" w:hAnsi="OpenSymbol" w:eastAsia="OpenSymbol" w:cs="OpenSymbol"/>
    </w:rPr>
  </w:style>
  <w:style w:type="paragraph" w:styleId="1334" w:customStyle="1">
    <w:name w:val="Заголовок1"/>
    <w:basedOn w:val="1001"/>
    <w:next w:val="1207"/>
    <w:pPr>
      <w:keepNext/>
      <w:spacing w:before="240" w:after="120" w:line="240" w:lineRule="auto"/>
    </w:pPr>
    <w:rPr>
      <w:rFonts w:ascii="Arial" w:hAnsi="Arial" w:eastAsia="Lucida Sans Unicode" w:cs="Tahoma"/>
      <w:sz w:val="28"/>
      <w:szCs w:val="28"/>
      <w:lang w:eastAsia="ar-SA"/>
    </w:rPr>
  </w:style>
  <w:style w:type="paragraph" w:styleId="1335">
    <w:name w:val="List"/>
    <w:basedOn w:val="1207"/>
    <w:pPr>
      <w:ind w:left="360" w:firstLine="0"/>
      <w:spacing w:after="240" w:line="240" w:lineRule="auto"/>
      <w:tabs>
        <w:tab w:val="left" w:pos="5760" w:leader="none"/>
      </w:tabs>
    </w:pPr>
    <w:rPr>
      <w:sz w:val="24"/>
      <w:lang w:eastAsia="ar-SA"/>
    </w:rPr>
  </w:style>
  <w:style w:type="paragraph" w:styleId="1336" w:customStyle="1">
    <w:name w:val="Название1"/>
    <w:basedOn w:val="1001"/>
    <w:pPr>
      <w:spacing w:before="120" w:after="120" w:line="240" w:lineRule="auto"/>
      <w:suppressLineNumbers/>
    </w:pPr>
    <w:rPr>
      <w:rFonts w:ascii="Times New Roman" w:hAnsi="Times New Roman" w:eastAsia="Times New Roman" w:cs="Tahoma"/>
      <w:i/>
      <w:iCs/>
      <w:sz w:val="24"/>
      <w:szCs w:val="24"/>
      <w:lang w:eastAsia="ar-SA"/>
    </w:rPr>
  </w:style>
  <w:style w:type="paragraph" w:styleId="1337" w:customStyle="1">
    <w:name w:val="Указатель1"/>
    <w:basedOn w:val="1001"/>
    <w:pPr>
      <w:spacing w:after="0" w:line="240" w:lineRule="auto"/>
      <w:suppressLineNumbers/>
    </w:pPr>
    <w:rPr>
      <w:rFonts w:ascii="Times New Roman" w:hAnsi="Times New Roman" w:eastAsia="Times New Roman" w:cs="Tahoma"/>
      <w:sz w:val="16"/>
      <w:szCs w:val="20"/>
      <w:lang w:eastAsia="ar-SA"/>
    </w:rPr>
  </w:style>
  <w:style w:type="paragraph" w:styleId="1338" w:customStyle="1">
    <w:name w:val="Текст примечания1"/>
    <w:basedOn w:val="1001"/>
    <w:pPr>
      <w:ind w:left="187" w:hanging="187"/>
      <w:spacing w:after="120" w:line="220" w:lineRule="exact"/>
      <w:tabs>
        <w:tab w:val="left" w:pos="2805" w:leader="none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39" w:customStyle="1">
    <w:name w:val="Цитата1"/>
    <w:basedOn w:val="1001"/>
    <w:next w:val="1207"/>
    <w:pPr>
      <w:ind w:left="600" w:right="600"/>
      <w:jc w:val="both"/>
      <w:spacing w:after="240" w:line="240" w:lineRule="auto"/>
      <w:shd w:val="clear" w:color="auto" w:fill="f2f2f2"/>
      <w:pBdr>
        <w:top w:val="single" w:color="FFFFFF" w:sz="4" w:space="12"/>
        <w:left w:val="single" w:color="FFFFFF" w:sz="4" w:space="12"/>
        <w:bottom w:val="single" w:color="FFFFFF" w:sz="4" w:space="12"/>
        <w:right w:val="single" w:color="FFFFFF" w:sz="4" w:space="12"/>
      </w:pBdr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1340" w:customStyle="1">
    <w:name w:val="ЦитатаПерв"/>
    <w:basedOn w:val="1001"/>
    <w:next w:val="1339"/>
    <w:pPr>
      <w:ind w:left="480" w:right="480" w:firstLine="60"/>
      <w:keepLines/>
      <w:spacing w:after="0" w:line="240" w:lineRule="auto"/>
      <w:shd w:val="clear" w:color="auto" w:fill="e5e5e5"/>
      <w:pBdr>
        <w:top w:val="single" w:color="FFFFFF" w:sz="4" w:space="6"/>
        <w:left w:val="single" w:color="FFFFFF" w:sz="4" w:space="6"/>
        <w:right w:val="single" w:color="FFFFFF" w:sz="4" w:space="6"/>
      </w:pBdr>
    </w:pPr>
    <w:rPr>
      <w:rFonts w:ascii="Arial" w:hAnsi="Arial" w:eastAsia="Times New Roman" w:cs="Times New Roman"/>
      <w:b/>
      <w:position w:val="21"/>
      <w:sz w:val="21"/>
      <w:szCs w:val="20"/>
      <w:lang w:eastAsia="ar-SA"/>
    </w:rPr>
  </w:style>
  <w:style w:type="paragraph" w:styleId="1341" w:customStyle="1">
    <w:name w:val="ОсновнойНеразрыв"/>
    <w:basedOn w:val="1207"/>
    <w:next w:val="1207"/>
    <w:pPr>
      <w:ind w:firstLine="0"/>
      <w:keepNext/>
      <w:spacing w:after="240" w:line="240" w:lineRule="auto"/>
    </w:pPr>
    <w:rPr>
      <w:sz w:val="24"/>
      <w:lang w:eastAsia="ar-SA"/>
    </w:rPr>
  </w:style>
  <w:style w:type="paragraph" w:styleId="1342" w:customStyle="1">
    <w:name w:val="Название объекта1"/>
    <w:basedOn w:val="1001"/>
    <w:next w:val="1207"/>
    <w:pPr>
      <w:spacing w:after="24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343" w:customStyle="1">
    <w:name w:val="Название главы"/>
    <w:basedOn w:val="1001"/>
    <w:next w:val="1207"/>
    <w:pPr>
      <w:keepNext/>
      <w:spacing w:after="240" w:line="240" w:lineRule="auto"/>
      <w:pBdr>
        <w:bottom w:val="single" w:color="000000" w:sz="4" w:space="3"/>
      </w:pBdr>
    </w:pPr>
    <w:rPr>
      <w:rFonts w:ascii="Arial" w:hAnsi="Arial" w:eastAsia="Times New Roman" w:cs="Times New Roman"/>
      <w:caps/>
      <w:spacing w:val="70"/>
      <w:sz w:val="16"/>
      <w:szCs w:val="20"/>
      <w:lang w:eastAsia="ar-SA"/>
    </w:rPr>
  </w:style>
  <w:style w:type="paragraph" w:styleId="1344" w:customStyle="1">
    <w:name w:val="Заголовок главы 2"/>
    <w:basedOn w:val="1001"/>
    <w:next w:val="1207"/>
    <w:pPr>
      <w:ind w:right="1800"/>
      <w:keepLines/>
      <w:keepNext/>
      <w:spacing w:after="360" w:line="240" w:lineRule="atLeast"/>
    </w:pPr>
    <w:rPr>
      <w:rFonts w:ascii="Times New Roman" w:hAnsi="Times New Roman" w:eastAsia="Times New Roman" w:cs="Times New Roman"/>
      <w:i/>
      <w:sz w:val="28"/>
      <w:szCs w:val="20"/>
      <w:lang w:eastAsia="ar-SA"/>
    </w:rPr>
  </w:style>
  <w:style w:type="paragraph" w:styleId="1345" w:customStyle="1">
    <w:name w:val="Заголовок главы"/>
    <w:basedOn w:val="1001"/>
    <w:next w:val="1344"/>
    <w:pPr>
      <w:ind w:right="2160"/>
      <w:keepLines/>
      <w:keepNext/>
      <w:spacing w:before="480" w:after="360" w:line="440" w:lineRule="atLeast"/>
    </w:pPr>
    <w:rPr>
      <w:rFonts w:ascii="Arial" w:hAnsi="Arial" w:eastAsia="Times New Roman" w:cs="Times New Roman"/>
      <w:color w:val="808080"/>
      <w:sz w:val="44"/>
      <w:szCs w:val="20"/>
      <w:lang w:eastAsia="ar-SA"/>
    </w:rPr>
  </w:style>
  <w:style w:type="paragraph" w:styleId="1346" w:customStyle="1">
    <w:name w:val="НижКолонтитулЧет"/>
    <w:basedOn w:val="1204"/>
    <w:pPr>
      <w:jc w:val="center"/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  <w:pBdr>
        <w:top w:val="single" w:color="000000" w:sz="4" w:space="3"/>
      </w:pBdr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1347" w:customStyle="1">
    <w:name w:val="НижКолонтитулПерв"/>
    <w:basedOn w:val="1204"/>
    <w:pPr>
      <w:jc w:val="center"/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1348" w:customStyle="1">
    <w:name w:val="НижКолонтитулНечет"/>
    <w:basedOn w:val="1204"/>
    <w:pPr>
      <w:jc w:val="center"/>
      <w:keepLines/>
      <w:tabs>
        <w:tab w:val="right" w:pos="0" w:leader="none"/>
        <w:tab w:val="center" w:pos="4320" w:leader="none"/>
        <w:tab w:val="clear" w:pos="4677" w:leader="none"/>
        <w:tab w:val="right" w:pos="8640" w:leader="none"/>
        <w:tab w:val="clear" w:pos="9355" w:leader="none"/>
      </w:tabs>
      <w:pBdr>
        <w:top w:val="single" w:color="000000" w:sz="4" w:space="3"/>
      </w:pBdr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1349" w:customStyle="1">
    <w:name w:val="СноскаОсн"/>
    <w:basedOn w:val="1001"/>
    <w:pPr>
      <w:spacing w:before="240" w:after="0" w:line="240" w:lineRule="auto"/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350" w:customStyle="1">
    <w:name w:val="ВерхКолонтитулОсн"/>
    <w:basedOn w:val="1001"/>
    <w:pPr>
      <w:keepLines/>
      <w:spacing w:after="0" w:line="240" w:lineRule="auto"/>
      <w:tabs>
        <w:tab w:val="center" w:pos="4320" w:leader="none"/>
        <w:tab w:val="right" w:pos="8640" w:leader="none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51" w:customStyle="1">
    <w:name w:val="ВерхКолонтитулЧет"/>
    <w:basedOn w:val="1202"/>
    <w:pPr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Arial" w:hAnsi="Arial" w:eastAsia="Times New Roman" w:cs="Times New Roman"/>
      <w:b/>
      <w:caps/>
      <w:spacing w:val="60"/>
      <w:sz w:val="14"/>
      <w:szCs w:val="20"/>
      <w:lang w:eastAsia="ar-SA"/>
    </w:rPr>
  </w:style>
  <w:style w:type="paragraph" w:styleId="1352" w:customStyle="1">
    <w:name w:val="ВерхКолонтитулПерв"/>
    <w:basedOn w:val="1202"/>
    <w:pPr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Times New Roman" w:hAnsi="Times New Roman" w:eastAsia="Times New Roman" w:cs="Times New Roman"/>
      <w:caps/>
      <w:spacing w:val="60"/>
      <w:sz w:val="14"/>
      <w:szCs w:val="20"/>
      <w:lang w:eastAsia="ar-SA"/>
    </w:rPr>
  </w:style>
  <w:style w:type="paragraph" w:styleId="1353" w:customStyle="1">
    <w:name w:val="ВерхКолонтитулНечет"/>
    <w:basedOn w:val="1202"/>
    <w:pPr>
      <w:jc w:val="right"/>
      <w:keepLines/>
      <w:tabs>
        <w:tab w:val="right" w:pos="0" w:leader="none"/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Arial" w:hAnsi="Arial" w:eastAsia="Times New Roman" w:cs="Times New Roman"/>
      <w:b/>
      <w:caps/>
      <w:spacing w:val="60"/>
      <w:sz w:val="14"/>
      <w:szCs w:val="20"/>
      <w:lang w:eastAsia="ar-SA"/>
    </w:rPr>
  </w:style>
  <w:style w:type="paragraph" w:styleId="1354" w:customStyle="1">
    <w:name w:val="ЗаголовокОсн"/>
    <w:basedOn w:val="1001"/>
    <w:next w:val="1207"/>
    <w:pPr>
      <w:keepNext/>
      <w:spacing w:before="240" w:after="120" w:line="240" w:lineRule="auto"/>
    </w:pPr>
    <w:rPr>
      <w:rFonts w:ascii="Arial" w:hAnsi="Arial" w:eastAsia="Times New Roman" w:cs="Times New Roman"/>
      <w:b/>
      <w:sz w:val="36"/>
      <w:szCs w:val="20"/>
      <w:lang w:eastAsia="ar-SA"/>
    </w:rPr>
  </w:style>
  <w:style w:type="paragraph" w:styleId="1355">
    <w:name w:val="index 1"/>
    <w:basedOn w:val="1001"/>
    <w:pPr>
      <w:ind w:left="720" w:hanging="720"/>
      <w:spacing w:after="0" w:line="240" w:lineRule="atLeast"/>
      <w:tabs>
        <w:tab w:val="right" w:pos="14040" w:leader="dot"/>
      </w:tabs>
    </w:pPr>
    <w:rPr>
      <w:rFonts w:ascii="Arial" w:hAnsi="Arial" w:eastAsia="Times New Roman" w:cs="Times New Roman"/>
      <w:sz w:val="15"/>
      <w:szCs w:val="20"/>
      <w:lang w:eastAsia="ar-SA"/>
    </w:rPr>
  </w:style>
  <w:style w:type="paragraph" w:styleId="1356">
    <w:name w:val="index 2"/>
    <w:basedOn w:val="1001"/>
    <w:pPr>
      <w:ind w:left="180"/>
      <w:spacing w:after="0" w:line="240" w:lineRule="atLeast"/>
      <w:tabs>
        <w:tab w:val="right" w:pos="6480" w:leader="dot"/>
      </w:tabs>
    </w:pPr>
    <w:rPr>
      <w:rFonts w:ascii="Arial" w:hAnsi="Arial" w:eastAsia="Times New Roman" w:cs="Times New Roman"/>
      <w:sz w:val="15"/>
      <w:szCs w:val="20"/>
      <w:lang w:eastAsia="ar-SA"/>
    </w:rPr>
  </w:style>
  <w:style w:type="paragraph" w:styleId="1357">
    <w:name w:val="index 3"/>
    <w:basedOn w:val="1001"/>
    <w:pPr>
      <w:ind w:left="180"/>
      <w:spacing w:after="0" w:line="240" w:lineRule="atLeast"/>
      <w:tabs>
        <w:tab w:val="right" w:pos="648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58" w:customStyle="1">
    <w:name w:val="Указатель 41"/>
    <w:basedOn w:val="1001"/>
    <w:pPr>
      <w:ind w:left="180"/>
      <w:spacing w:after="0" w:line="240" w:lineRule="atLeast"/>
      <w:tabs>
        <w:tab w:val="right" w:pos="6480" w:leader="none"/>
      </w:tabs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359" w:customStyle="1">
    <w:name w:val="Указатель 51"/>
    <w:basedOn w:val="1001"/>
    <w:pPr>
      <w:ind w:left="180"/>
      <w:spacing w:after="0" w:line="240" w:lineRule="atLeast"/>
      <w:tabs>
        <w:tab w:val="right" w:pos="6480" w:leader="none"/>
      </w:tabs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360" w:customStyle="1">
    <w:name w:val="УказательОсн"/>
    <w:basedOn w:val="1001"/>
    <w:pPr>
      <w:spacing w:after="0" w:line="240" w:lineRule="atLeast"/>
      <w:tabs>
        <w:tab w:val="right" w:pos="3960" w:leader="none"/>
      </w:tabs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361" w:customStyle="1">
    <w:name w:val="Список 21"/>
    <w:basedOn w:val="1335"/>
    <w:pPr>
      <w:ind w:left="1080"/>
      <w:tabs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6200" w:leader="none"/>
      </w:tabs>
    </w:pPr>
  </w:style>
  <w:style w:type="paragraph" w:styleId="1362" w:customStyle="1">
    <w:name w:val="Список 31"/>
    <w:basedOn w:val="1335"/>
    <w:pPr>
      <w:ind w:left="1440"/>
      <w:tabs>
        <w:tab w:val="left" w:pos="6840" w:leader="none"/>
        <w:tab w:val="left" w:pos="7920" w:leader="none"/>
        <w:tab w:val="left" w:pos="9000" w:leader="none"/>
        <w:tab w:val="left" w:pos="10080" w:leader="none"/>
        <w:tab w:val="left" w:pos="11160" w:leader="none"/>
        <w:tab w:val="left" w:pos="12240" w:leader="none"/>
        <w:tab w:val="left" w:pos="13320" w:leader="none"/>
        <w:tab w:val="left" w:pos="14400" w:leader="none"/>
        <w:tab w:val="left" w:pos="15480" w:leader="none"/>
        <w:tab w:val="left" w:pos="16560" w:leader="none"/>
        <w:tab w:val="left" w:pos="17640" w:leader="none"/>
        <w:tab w:val="left" w:pos="18720" w:leader="none"/>
        <w:tab w:val="left" w:pos="19800" w:leader="none"/>
        <w:tab w:val="left" w:pos="21600" w:leader="none"/>
      </w:tabs>
    </w:pPr>
  </w:style>
  <w:style w:type="paragraph" w:styleId="1363" w:customStyle="1">
    <w:name w:val="Список 41"/>
    <w:basedOn w:val="1335"/>
    <w:pPr>
      <w:ind w:left="1800"/>
      <w:tabs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  <w:tab w:val="left" w:pos="17280" w:leader="none"/>
        <w:tab w:val="left" w:pos="18720" w:leader="none"/>
        <w:tab w:val="left" w:pos="20160" w:leader="none"/>
        <w:tab w:val="left" w:pos="21600" w:leader="none"/>
        <w:tab w:val="left" w:pos="23040" w:leader="none"/>
        <w:tab w:val="left" w:pos="24480" w:leader="none"/>
        <w:tab w:val="left" w:pos="27000" w:leader="none"/>
      </w:tabs>
    </w:pPr>
  </w:style>
  <w:style w:type="paragraph" w:styleId="1364" w:customStyle="1">
    <w:name w:val="Список 51"/>
    <w:basedOn w:val="1335"/>
    <w:pPr>
      <w:ind w:left="2160"/>
      <w:tabs>
        <w:tab w:val="left" w:pos="7560" w:leader="none"/>
        <w:tab w:val="left" w:pos="9360" w:leader="none"/>
        <w:tab w:val="left" w:pos="11160" w:leader="none"/>
        <w:tab w:val="left" w:pos="12960" w:leader="none"/>
        <w:tab w:val="left" w:pos="14760" w:leader="none"/>
        <w:tab w:val="left" w:pos="16560" w:leader="none"/>
        <w:tab w:val="left" w:pos="18360" w:leader="none"/>
        <w:tab w:val="left" w:pos="20160" w:leader="none"/>
        <w:tab w:val="left" w:pos="21960" w:leader="none"/>
        <w:tab w:val="left" w:pos="23760" w:leader="none"/>
        <w:tab w:val="left" w:pos="25560" w:leader="none"/>
        <w:tab w:val="left" w:pos="27360" w:leader="none"/>
        <w:tab w:val="left" w:pos="29160" w:leader="none"/>
        <w:tab w:val="left" w:pos="31680" w:leader="none"/>
      </w:tabs>
    </w:pPr>
  </w:style>
  <w:style w:type="paragraph" w:styleId="1365" w:customStyle="1">
    <w:name w:val="Текст макроса1"/>
    <w:basedOn w:val="1207"/>
    <w:pPr>
      <w:ind w:firstLine="0"/>
      <w:spacing w:line="240" w:lineRule="auto"/>
    </w:pPr>
    <w:rPr>
      <w:rFonts w:ascii="Courier New" w:hAnsi="Courier New"/>
      <w:sz w:val="24"/>
      <w:lang w:eastAsia="ar-SA"/>
    </w:rPr>
  </w:style>
  <w:style w:type="paragraph" w:styleId="1366" w:customStyle="1">
    <w:name w:val="Название части"/>
    <w:basedOn w:val="1001"/>
    <w:next w:val="1001"/>
    <w:pPr>
      <w:jc w:val="center"/>
      <w:spacing w:after="0" w:line="1560" w:lineRule="exact"/>
      <w:shd w:val="clear" w:color="auto" w:fill="cccccc"/>
    </w:pPr>
    <w:rPr>
      <w:rFonts w:ascii="Arial" w:hAnsi="Arial" w:eastAsia="Times New Roman" w:cs="Times New Roman"/>
      <w:b/>
      <w:color w:val="ffffff"/>
      <w:position w:val="-195"/>
      <w:sz w:val="196"/>
      <w:szCs w:val="20"/>
      <w:lang w:eastAsia="ar-SA"/>
    </w:rPr>
  </w:style>
  <w:style w:type="paragraph" w:styleId="1367" w:customStyle="1">
    <w:name w:val="Заголовок части"/>
    <w:basedOn w:val="1001"/>
    <w:next w:val="1366"/>
    <w:pPr>
      <w:jc w:val="center"/>
      <w:keepNext/>
      <w:pageBreakBefore/>
      <w:spacing w:after="0" w:line="480" w:lineRule="exact"/>
      <w:shd w:val="clear" w:color="auto" w:fill="cccccc"/>
    </w:pPr>
    <w:rPr>
      <w:rFonts w:ascii="Arial" w:hAnsi="Arial" w:eastAsia="Times New Roman" w:cs="Times New Roman"/>
      <w:b/>
      <w:position w:val="-35"/>
      <w:sz w:val="36"/>
      <w:szCs w:val="20"/>
      <w:lang w:eastAsia="ar-SA"/>
    </w:rPr>
  </w:style>
  <w:style w:type="paragraph" w:styleId="1368" w:customStyle="1">
    <w:name w:val="Рисунок"/>
    <w:basedOn w:val="1207"/>
    <w:next w:val="1342"/>
    <w:pPr>
      <w:ind w:firstLine="0"/>
      <w:keepNext/>
      <w:spacing w:after="240" w:line="240" w:lineRule="auto"/>
    </w:pPr>
    <w:rPr>
      <w:sz w:val="24"/>
      <w:lang w:eastAsia="ar-SA"/>
    </w:rPr>
  </w:style>
  <w:style w:type="paragraph" w:styleId="1369" w:customStyle="1">
    <w:name w:val="Название раздела"/>
    <w:basedOn w:val="1001"/>
    <w:next w:val="1207"/>
    <w:pPr>
      <w:spacing w:after="0" w:line="640" w:lineRule="atLeast"/>
    </w:pPr>
    <w:rPr>
      <w:rFonts w:ascii="Arial" w:hAnsi="Arial" w:eastAsia="Times New Roman" w:cs="Times New Roman"/>
      <w:caps/>
      <w:spacing w:val="60"/>
      <w:sz w:val="16"/>
      <w:szCs w:val="20"/>
      <w:lang w:eastAsia="ar-SA"/>
    </w:rPr>
  </w:style>
  <w:style w:type="paragraph" w:styleId="1370" w:customStyle="1">
    <w:name w:val="РазделОсн"/>
    <w:basedOn w:val="1001"/>
    <w:next w:val="1001"/>
    <w:pPr>
      <w:spacing w:before="2040" w:after="360" w:line="480" w:lineRule="atLeast"/>
    </w:pPr>
    <w:rPr>
      <w:rFonts w:ascii="Arial" w:hAnsi="Arial" w:eastAsia="Times New Roman" w:cs="Times New Roman"/>
      <w:b/>
      <w:color w:val="808080"/>
      <w:sz w:val="48"/>
      <w:szCs w:val="20"/>
      <w:lang w:eastAsia="ar-SA"/>
    </w:rPr>
  </w:style>
  <w:style w:type="paragraph" w:styleId="1371">
    <w:name w:val="Title"/>
    <w:basedOn w:val="1354"/>
    <w:next w:val="1373"/>
    <w:link w:val="1372"/>
    <w:qFormat/>
    <w:pPr>
      <w:jc w:val="center"/>
      <w:spacing w:before="100" w:after="3600" w:line="600" w:lineRule="exact"/>
      <w:pBdr>
        <w:bottom w:val="single" w:color="808080" w:sz="4" w:space="14"/>
      </w:pBdr>
    </w:pPr>
    <w:rPr>
      <w:b w:val="0"/>
      <w:color w:val="808080"/>
      <w:sz w:val="48"/>
    </w:rPr>
  </w:style>
  <w:style w:type="character" w:styleId="1372" w:customStyle="1">
    <w:name w:val="Заголовок Знак"/>
    <w:basedOn w:val="1011"/>
    <w:link w:val="1371"/>
    <w:rPr>
      <w:rFonts w:ascii="Arial" w:hAnsi="Arial" w:eastAsia="Times New Roman" w:cs="Times New Roman"/>
      <w:color w:val="808080"/>
      <w:sz w:val="48"/>
      <w:szCs w:val="20"/>
      <w:lang w:eastAsia="ar-SA"/>
    </w:rPr>
  </w:style>
  <w:style w:type="paragraph" w:styleId="1373">
    <w:name w:val="Subtitle"/>
    <w:basedOn w:val="1371"/>
    <w:next w:val="1207"/>
    <w:link w:val="1374"/>
    <w:qFormat/>
    <w:pPr>
      <w:spacing w:before="1940" w:after="0" w:line="200" w:lineRule="atLeast"/>
      <w:pBdr>
        <w:bottom w:val="none" w:color="000000" w:sz="0" w:space="0"/>
      </w:pBdr>
    </w:pPr>
    <w:rPr>
      <w:rFonts w:ascii="Times New Roman" w:hAnsi="Times New Roman"/>
      <w:caps/>
      <w:color w:val="auto"/>
      <w:spacing w:val="30"/>
      <w:sz w:val="18"/>
    </w:rPr>
  </w:style>
  <w:style w:type="character" w:styleId="1374" w:customStyle="1">
    <w:name w:val="Подзаголовок Знак"/>
    <w:basedOn w:val="1011"/>
    <w:link w:val="1373"/>
    <w:rPr>
      <w:rFonts w:ascii="Times New Roman" w:hAnsi="Times New Roman" w:eastAsia="Times New Roman" w:cs="Times New Roman"/>
      <w:caps/>
      <w:spacing w:val="30"/>
      <w:sz w:val="18"/>
      <w:szCs w:val="20"/>
      <w:lang w:eastAsia="ar-SA"/>
    </w:rPr>
  </w:style>
  <w:style w:type="paragraph" w:styleId="1375" w:customStyle="1">
    <w:name w:val="Заголовок обложки 2"/>
    <w:basedOn w:val="1001"/>
    <w:next w:val="1376"/>
    <w:pPr>
      <w:keepNext/>
      <w:spacing w:after="5280" w:line="480" w:lineRule="exact"/>
      <w:pBdr>
        <w:top w:val="single" w:color="000000" w:sz="4" w:space="1"/>
      </w:pBdr>
    </w:pPr>
    <w:rPr>
      <w:rFonts w:ascii="Times New Roman" w:hAnsi="Times New Roman" w:eastAsia="Times New Roman" w:cs="Times New Roman"/>
      <w:sz w:val="44"/>
      <w:szCs w:val="20"/>
      <w:lang w:eastAsia="ar-SA"/>
    </w:rPr>
  </w:style>
  <w:style w:type="paragraph" w:styleId="1376" w:customStyle="1">
    <w:name w:val="Заголовок обложки"/>
    <w:basedOn w:val="1354"/>
    <w:next w:val="1375"/>
    <w:pPr>
      <w:ind w:left="600" w:right="600"/>
      <w:jc w:val="right"/>
      <w:keepNext w:val="0"/>
      <w:spacing w:before="0" w:after="0" w:line="1440" w:lineRule="exact"/>
      <w:shd w:val="clear" w:color="auto" w:fill="e5e5e5"/>
      <w:pBdr>
        <w:top w:val="single" w:color="FFFFFF" w:sz="4" w:space="31"/>
        <w:left w:val="single" w:color="FFFFFF" w:sz="4" w:space="31"/>
        <w:bottom w:val="single" w:color="FFFFFF" w:sz="4" w:space="31"/>
        <w:right w:val="single" w:color="FFFFFF" w:sz="4" w:space="31"/>
      </w:pBdr>
    </w:pPr>
    <w:rPr>
      <w:rFonts w:ascii="Times New Roman" w:hAnsi="Times New Roman"/>
      <w:b w:val="0"/>
      <w:spacing w:val="-20"/>
      <w:position w:val="144"/>
      <w:sz w:val="144"/>
    </w:rPr>
  </w:style>
  <w:style w:type="paragraph" w:styleId="1377" w:customStyle="1">
    <w:name w:val="Организация"/>
    <w:basedOn w:val="1001"/>
    <w:next w:val="1375"/>
    <w:pPr>
      <w:spacing w:before="420" w:after="60" w:line="320" w:lineRule="exact"/>
    </w:pPr>
    <w:rPr>
      <w:rFonts w:ascii="Times New Roman" w:hAnsi="Times New Roman" w:eastAsia="Times New Roman" w:cs="Times New Roman"/>
      <w:caps/>
      <w:sz w:val="38"/>
      <w:szCs w:val="20"/>
      <w:lang w:eastAsia="ar-SA"/>
    </w:rPr>
  </w:style>
  <w:style w:type="paragraph" w:styleId="1378" w:customStyle="1">
    <w:name w:val="Обратный адрес"/>
    <w:basedOn w:val="1001"/>
    <w:pPr>
      <w:jc w:val="center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379" w:customStyle="1">
    <w:name w:val="Значок 1"/>
    <w:basedOn w:val="1001"/>
    <w:pPr>
      <w:jc w:val="center"/>
      <w:spacing w:before="60" w:after="0" w:line="1440" w:lineRule="exact"/>
      <w:shd w:val="clear" w:color="auto" w:fill="e5e5e5"/>
    </w:pPr>
    <w:rPr>
      <w:rFonts w:ascii="Wingdings" w:hAnsi="Wingdings" w:eastAsia="Times New Roman" w:cs="Times New Roman"/>
      <w:b/>
      <w:color w:val="ffffff"/>
      <w:spacing w:val="-10"/>
      <w:position w:val="-159"/>
      <w:sz w:val="160"/>
      <w:szCs w:val="20"/>
      <w:lang w:eastAsia="ar-SA"/>
    </w:rPr>
  </w:style>
  <w:style w:type="paragraph" w:styleId="1380">
    <w:name w:val="toc 1"/>
    <w:basedOn w:val="1001"/>
    <w:pPr>
      <w:spacing w:after="0" w:line="320" w:lineRule="atLeast"/>
      <w:tabs>
        <w:tab w:val="right" w:pos="3600" w:leader="none"/>
      </w:tabs>
    </w:pPr>
    <w:rPr>
      <w:rFonts w:ascii="Arial" w:hAnsi="Arial" w:eastAsia="Times New Roman" w:cs="Times New Roman"/>
      <w:sz w:val="16"/>
      <w:szCs w:val="20"/>
      <w:lang w:eastAsia="ar-SA"/>
    </w:rPr>
  </w:style>
  <w:style w:type="paragraph" w:styleId="1381">
    <w:name w:val="toc 2"/>
    <w:basedOn w:val="1380"/>
  </w:style>
  <w:style w:type="paragraph" w:styleId="1382">
    <w:name w:val="toc 8"/>
    <w:basedOn w:val="1001"/>
    <w:next w:val="1001"/>
    <w:pPr>
      <w:ind w:left="1120"/>
      <w:spacing w:after="0" w:line="240" w:lineRule="auto"/>
      <w:tabs>
        <w:tab w:val="right" w:pos="1928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83">
    <w:name w:val="toc 6"/>
    <w:basedOn w:val="1001"/>
    <w:next w:val="1001"/>
    <w:pPr>
      <w:ind w:left="800"/>
      <w:spacing w:after="0" w:line="240" w:lineRule="auto"/>
      <w:tabs>
        <w:tab w:val="right" w:pos="1480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84">
    <w:name w:val="toc 7"/>
    <w:basedOn w:val="1001"/>
    <w:next w:val="1001"/>
    <w:pPr>
      <w:ind w:left="960"/>
      <w:spacing w:after="0" w:line="240" w:lineRule="auto"/>
      <w:tabs>
        <w:tab w:val="right" w:pos="1704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85" w:customStyle="1">
    <w:name w:val="Указатель 61"/>
    <w:basedOn w:val="1355"/>
    <w:next w:val="1001"/>
    <w:pPr>
      <w:ind w:left="960" w:hanging="160"/>
      <w:tabs>
        <w:tab w:val="right" w:pos="14280" w:leader="dot"/>
        <w:tab w:val="right" w:pos="14520" w:leader="dot"/>
        <w:tab w:val="right" w:pos="14760" w:leader="dot"/>
        <w:tab w:val="right" w:pos="15000" w:leader="dot"/>
        <w:tab w:val="right" w:pos="15240" w:leader="dot"/>
        <w:tab w:val="right" w:pos="15480" w:leader="dot"/>
        <w:tab w:val="right" w:pos="15720" w:leader="dot"/>
        <w:tab w:val="right" w:pos="15960" w:leader="dot"/>
        <w:tab w:val="right" w:pos="16200" w:leader="dot"/>
        <w:tab w:val="right" w:pos="16440" w:leader="dot"/>
        <w:tab w:val="right" w:pos="16680" w:leader="dot"/>
        <w:tab w:val="right" w:pos="16920" w:leader="dot"/>
        <w:tab w:val="right" w:pos="17040" w:leader="dot"/>
        <w:tab w:val="right" w:pos="17160" w:leader="dot"/>
        <w:tab w:val="right" w:pos="17400" w:leader="dot"/>
      </w:tabs>
    </w:pPr>
  </w:style>
  <w:style w:type="paragraph" w:styleId="1386" w:customStyle="1">
    <w:name w:val="Указатель 71"/>
    <w:basedOn w:val="1355"/>
    <w:next w:val="1001"/>
    <w:pPr>
      <w:ind w:left="1120" w:hanging="160"/>
      <w:tabs>
        <w:tab w:val="right" w:pos="14440" w:leader="dot"/>
        <w:tab w:val="right" w:pos="14840" w:leader="dot"/>
        <w:tab w:val="right" w:pos="15240" w:leader="dot"/>
        <w:tab w:val="right" w:pos="15640" w:leader="dot"/>
        <w:tab w:val="right" w:pos="16040" w:leader="dot"/>
        <w:tab w:val="right" w:pos="16440" w:leader="dot"/>
        <w:tab w:val="right" w:pos="16840" w:leader="dot"/>
        <w:tab w:val="right" w:pos="17240" w:leader="dot"/>
        <w:tab w:val="right" w:pos="17640" w:leader="dot"/>
        <w:tab w:val="right" w:pos="18040" w:leader="dot"/>
        <w:tab w:val="right" w:pos="18440" w:leader="dot"/>
        <w:tab w:val="right" w:pos="18840" w:leader="dot"/>
        <w:tab w:val="right" w:pos="19240" w:leader="dot"/>
        <w:tab w:val="right" w:pos="19280" w:leader="dot"/>
        <w:tab w:val="right" w:pos="19640" w:leader="dot"/>
      </w:tabs>
    </w:pPr>
  </w:style>
  <w:style w:type="paragraph" w:styleId="1387" w:customStyle="1">
    <w:name w:val="Указатель 81"/>
    <w:basedOn w:val="1001"/>
    <w:next w:val="1001"/>
    <w:pPr>
      <w:ind w:left="1280" w:hanging="160"/>
      <w:spacing w:after="0" w:line="240" w:lineRule="auto"/>
      <w:tabs>
        <w:tab w:val="right" w:pos="2152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88">
    <w:name w:val="toc 9"/>
    <w:basedOn w:val="1001"/>
    <w:next w:val="1001"/>
    <w:pPr>
      <w:ind w:left="1280"/>
      <w:spacing w:after="0" w:line="240" w:lineRule="auto"/>
      <w:tabs>
        <w:tab w:val="right" w:pos="2152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89" w:customStyle="1">
    <w:name w:val="Нумерованный список1"/>
    <w:basedOn w:val="1335"/>
    <w:pPr>
      <w:numPr>
        <w:ilvl w:val="0"/>
        <w:numId w:val="15"/>
      </w:numPr>
      <w:ind w:left="720" w:right="360"/>
    </w:pPr>
  </w:style>
  <w:style w:type="paragraph" w:styleId="1390" w:customStyle="1">
    <w:name w:val="НумерованныйПерв"/>
    <w:basedOn w:val="1389"/>
    <w:next w:val="1389"/>
    <w:pPr>
      <w:numPr>
        <w:ilvl w:val="0"/>
        <w:numId w:val="16"/>
      </w:numPr>
      <w:ind w:right="0"/>
      <w:jc w:val="left"/>
      <w:spacing w:before="80" w:after="160"/>
    </w:pPr>
    <w:rPr>
      <w:sz w:val="20"/>
    </w:rPr>
  </w:style>
  <w:style w:type="paragraph" w:styleId="1391" w:customStyle="1">
    <w:name w:val="НумерованныйПосл"/>
    <w:basedOn w:val="1389"/>
    <w:next w:val="1207"/>
    <w:pPr>
      <w:numPr>
        <w:ilvl w:val="0"/>
        <w:numId w:val="17"/>
      </w:numPr>
      <w:ind w:right="0"/>
      <w:jc w:val="left"/>
    </w:pPr>
    <w:rPr>
      <w:sz w:val="20"/>
    </w:rPr>
  </w:style>
  <w:style w:type="paragraph" w:styleId="1392" w:customStyle="1">
    <w:name w:val="ЦитатаПосл"/>
    <w:basedOn w:val="1339"/>
    <w:next w:val="1207"/>
    <w:pPr>
      <w:ind w:left="720" w:right="720"/>
      <w:jc w:val="left"/>
      <w:keepLines/>
      <w:shd w:val="clear" w:color="auto" w:fill="auto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i/>
      <w:sz w:val="20"/>
    </w:rPr>
  </w:style>
  <w:style w:type="paragraph" w:styleId="1393" w:customStyle="1">
    <w:name w:val="Дата1"/>
    <w:basedOn w:val="1207"/>
    <w:pPr>
      <w:ind w:firstLine="0"/>
      <w:jc w:val="center"/>
      <w:spacing w:before="480" w:after="160" w:line="240" w:lineRule="auto"/>
    </w:pPr>
    <w:rPr>
      <w:b/>
      <w:sz w:val="20"/>
      <w:lang w:eastAsia="ar-SA"/>
    </w:rPr>
  </w:style>
  <w:style w:type="paragraph" w:styleId="1394" w:customStyle="1">
    <w:name w:val="Название документа"/>
    <w:basedOn w:val="1354"/>
    <w:pPr>
      <w:spacing w:after="360"/>
    </w:pPr>
    <w:rPr>
      <w:rFonts w:ascii="Times New Roman" w:hAnsi="Times New Roman"/>
    </w:rPr>
  </w:style>
  <w:style w:type="paragraph" w:styleId="1395" w:customStyle="1">
    <w:name w:val="Маркированный список1"/>
    <w:basedOn w:val="1335"/>
    <w:pPr>
      <w:numPr>
        <w:ilvl w:val="0"/>
        <w:numId w:val="18"/>
      </w:numPr>
      <w:ind w:left="720" w:right="360"/>
    </w:pPr>
  </w:style>
  <w:style w:type="paragraph" w:styleId="1396" w:customStyle="1">
    <w:name w:val="МаркированныйПерв"/>
    <w:basedOn w:val="1395"/>
    <w:next w:val="1395"/>
    <w:pPr>
      <w:numPr>
        <w:ilvl w:val="0"/>
        <w:numId w:val="19"/>
      </w:numPr>
      <w:ind w:left="720" w:right="0"/>
      <w:jc w:val="left"/>
      <w:spacing w:before="80" w:after="160"/>
    </w:pPr>
    <w:rPr>
      <w:sz w:val="20"/>
    </w:rPr>
  </w:style>
  <w:style w:type="paragraph" w:styleId="1397" w:customStyle="1">
    <w:name w:val="МаркированныйПосл"/>
    <w:basedOn w:val="1395"/>
    <w:next w:val="1207"/>
    <w:pPr>
      <w:numPr>
        <w:ilvl w:val="0"/>
        <w:numId w:val="20"/>
      </w:numPr>
      <w:ind w:left="720" w:right="0" w:hanging="360"/>
      <w:jc w:val="left"/>
    </w:pPr>
    <w:rPr>
      <w:sz w:val="20"/>
    </w:rPr>
  </w:style>
  <w:style w:type="paragraph" w:styleId="1398" w:customStyle="1">
    <w:name w:val="СписокПерв"/>
    <w:basedOn w:val="1335"/>
    <w:next w:val="1335"/>
    <w:pPr>
      <w:ind w:left="720" w:hanging="360"/>
      <w:jc w:val="left"/>
      <w:spacing w:before="80" w:after="80"/>
    </w:pPr>
    <w:rPr>
      <w:sz w:val="20"/>
    </w:rPr>
  </w:style>
  <w:style w:type="paragraph" w:styleId="1399" w:customStyle="1">
    <w:name w:val="СписокПосл"/>
    <w:basedOn w:val="1335"/>
    <w:next w:val="1207"/>
    <w:pPr>
      <w:ind w:left="720" w:hanging="360"/>
      <w:jc w:val="left"/>
    </w:pPr>
    <w:rPr>
      <w:sz w:val="20"/>
    </w:rPr>
  </w:style>
  <w:style w:type="paragraph" w:styleId="1400" w:customStyle="1">
    <w:name w:val="Заголовок части 2"/>
    <w:basedOn w:val="1367"/>
    <w:next w:val="1207"/>
    <w:pPr>
      <w:pageBreakBefore w:val="0"/>
      <w:spacing w:before="360" w:after="120" w:line="240" w:lineRule="auto"/>
      <w:shd w:val="clear" w:color="auto" w:fill="auto"/>
    </w:pPr>
    <w:rPr>
      <w:i/>
      <w:position w:val="0"/>
      <w:sz w:val="32"/>
    </w:rPr>
  </w:style>
  <w:style w:type="paragraph" w:styleId="1401" w:customStyle="1">
    <w:name w:val="Указатель 91"/>
    <w:basedOn w:val="1360"/>
    <w:pPr>
      <w:ind w:left="2880" w:hanging="720"/>
      <w:spacing w:line="240" w:lineRule="auto"/>
      <w:tabs>
        <w:tab w:val="right" w:pos="-29896" w:leader="none"/>
        <w:tab w:val="right" w:pos="-27016" w:leader="none"/>
        <w:tab w:val="right" w:pos="-24136" w:leader="none"/>
        <w:tab w:val="right" w:pos="-21256" w:leader="dot"/>
        <w:tab w:val="right" w:pos="6840" w:leader="none"/>
        <w:tab w:val="right" w:pos="9720" w:leader="none"/>
        <w:tab w:val="right" w:pos="12600" w:leader="none"/>
        <w:tab w:val="right" w:pos="15480" w:leader="none"/>
        <w:tab w:val="right" w:pos="18360" w:leader="none"/>
        <w:tab w:val="right" w:pos="21240" w:leader="none"/>
        <w:tab w:val="right" w:pos="24120" w:leader="none"/>
        <w:tab w:val="right" w:pos="27000" w:leader="none"/>
        <w:tab w:val="right" w:pos="29880" w:leader="none"/>
        <w:tab w:val="right" w:pos="31680" w:leader="none"/>
      </w:tabs>
    </w:pPr>
    <w:rPr>
      <w:sz w:val="20"/>
    </w:rPr>
  </w:style>
  <w:style w:type="paragraph" w:styleId="1402" w:customStyle="1">
    <w:name w:val="Шапка1"/>
    <w:basedOn w:val="1207"/>
    <w:pPr>
      <w:ind w:left="1080" w:right="2880" w:hanging="1080"/>
      <w:jc w:val="left"/>
      <w:keepLines/>
      <w:spacing w:after="240" w:line="240" w:lineRule="auto"/>
      <w:tabs>
        <w:tab w:val="left" w:pos="18720" w:leader="none"/>
        <w:tab w:val="left" w:pos="19800" w:leader="none"/>
      </w:tabs>
    </w:pPr>
    <w:rPr>
      <w:rFonts w:ascii="Arial" w:hAnsi="Arial"/>
      <w:sz w:val="20"/>
      <w:lang w:eastAsia="ar-SA"/>
    </w:rPr>
  </w:style>
  <w:style w:type="paragraph" w:styleId="1403" w:customStyle="1">
    <w:name w:val="Содержание"/>
    <w:basedOn w:val="1381"/>
  </w:style>
  <w:style w:type="paragraph" w:styleId="1404" w:customStyle="1">
    <w:name w:val="Маркированный список 51"/>
    <w:basedOn w:val="1001"/>
    <w:pPr>
      <w:numPr>
        <w:ilvl w:val="0"/>
        <w:numId w:val="21"/>
      </w:numPr>
      <w:spacing w:after="0" w:line="320" w:lineRule="exact"/>
      <w:pBdr>
        <w:bottom w:val="single" w:color="000000" w:sz="4" w:space="0"/>
      </w:pBdr>
    </w:pPr>
    <w:rPr>
      <w:rFonts w:ascii="Times New Roman" w:hAnsi="Times New Roman" w:eastAsia="Times New Roman" w:cs="Times New Roman"/>
      <w:position w:val="18"/>
      <w:sz w:val="18"/>
      <w:szCs w:val="20"/>
      <w:lang w:eastAsia="ar-SA"/>
    </w:rPr>
  </w:style>
  <w:style w:type="paragraph" w:styleId="1405">
    <w:name w:val="index heading"/>
    <w:basedOn w:val="1001"/>
    <w:next w:val="1355"/>
    <w:pPr>
      <w:keepNext/>
      <w:spacing w:after="0" w:line="480" w:lineRule="exact"/>
    </w:pPr>
    <w:rPr>
      <w:rFonts w:ascii="Times New Roman" w:hAnsi="Times New Roman" w:eastAsia="Times New Roman" w:cs="Times New Roman"/>
      <w:b/>
      <w:caps/>
      <w:color w:val="808080"/>
      <w:position w:val="-35"/>
      <w:sz w:val="36"/>
      <w:szCs w:val="20"/>
      <w:lang w:eastAsia="ar-SA"/>
    </w:rPr>
  </w:style>
  <w:style w:type="paragraph" w:styleId="1406" w:customStyle="1">
    <w:name w:val="Основной текст 21"/>
    <w:basedOn w:val="100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1407" w:customStyle="1">
    <w:name w:val="Основной текст 31"/>
    <w:basedOn w:val="1001"/>
    <w:pPr>
      <w:spacing w:after="0" w:line="240" w:lineRule="auto"/>
    </w:pPr>
    <w:rPr>
      <w:rFonts w:ascii="Times New Roman" w:hAnsi="Times New Roman" w:eastAsia="Times New Roman" w:cs="Times New Roman"/>
      <w:color w:val="ff0000"/>
      <w:sz w:val="24"/>
      <w:szCs w:val="20"/>
      <w:lang w:eastAsia="ar-SA"/>
    </w:rPr>
  </w:style>
  <w:style w:type="paragraph" w:styleId="1408" w:customStyle="1">
    <w:name w:val="Содержимое таблицы"/>
    <w:basedOn w:val="1001"/>
    <w:pPr>
      <w:spacing w:after="0" w:line="240" w:lineRule="auto"/>
      <w:suppressLineNumbers/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409" w:customStyle="1">
    <w:name w:val="Заголовок таблицы"/>
    <w:basedOn w:val="1408"/>
    <w:pPr>
      <w:jc w:val="center"/>
    </w:pPr>
    <w:rPr>
      <w:b/>
      <w:bCs/>
    </w:rPr>
  </w:style>
  <w:style w:type="paragraph" w:styleId="1410" w:customStyle="1">
    <w:name w:val="???????? ????? 3"/>
    <w:basedOn w:val="1001"/>
    <w:pPr>
      <w:jc w:val="both"/>
      <w:spacing w:after="0" w:line="240" w:lineRule="auto"/>
    </w:pPr>
    <w:rPr>
      <w:rFonts w:ascii="Times New Roman" w:hAnsi="Times New Roman" w:eastAsia="Times New Roman" w:cs="Times New Roman"/>
      <w:color w:val="000000"/>
      <w:sz w:val="16"/>
      <w:szCs w:val="20"/>
      <w:lang w:eastAsia="ar-SA"/>
    </w:rPr>
  </w:style>
  <w:style w:type="character" w:styleId="1411" w:customStyle="1">
    <w:name w:val="apple-style-span"/>
  </w:style>
  <w:style w:type="paragraph" w:styleId="1412" w:customStyle="1">
    <w:name w:val="ConsNonformat"/>
    <w:link w:val="1612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413">
    <w:name w:val="Block Text"/>
    <w:basedOn w:val="1001"/>
    <w:pPr>
      <w:ind w:left="10" w:right="102" w:firstLine="451"/>
      <w:spacing w:after="0" w:line="278" w:lineRule="exact"/>
      <w:shd w:val="clear" w:color="auto" w:fill="ffffff"/>
    </w:pPr>
    <w:rPr>
      <w:rFonts w:ascii="Times New Roman" w:hAnsi="Times New Roman" w:eastAsia="Times New Roman" w:cs="Times New Roman"/>
      <w:color w:val="000000"/>
      <w:spacing w:val="-9"/>
      <w:sz w:val="25"/>
      <w:szCs w:val="20"/>
      <w:lang w:eastAsia="ru-RU"/>
    </w:rPr>
  </w:style>
  <w:style w:type="paragraph" w:styleId="1414" w:customStyle="1">
    <w:name w:val="Нормальный"/>
    <w:basedOn w:val="1001"/>
    <w:uiPriority w:val="99"/>
    <w:pPr>
      <w:ind w:firstLine="70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15" w:customStyle="1">
    <w:name w:val="Char Char"/>
    <w:basedOn w:val="1001"/>
    <w:pPr>
      <w:spacing w:after="160" w:line="240" w:lineRule="exact"/>
    </w:pPr>
    <w:rPr>
      <w:rFonts w:ascii="Times New Roman" w:hAnsi="Times New Roman" w:eastAsia="Calibri" w:cs="Times New Roman"/>
      <w:sz w:val="20"/>
      <w:szCs w:val="20"/>
      <w:lang w:eastAsia="zh-CN"/>
    </w:rPr>
  </w:style>
  <w:style w:type="paragraph" w:styleId="1416" w:customStyle="1">
    <w:name w:val="çàãîëîâîê 7"/>
    <w:basedOn w:val="1001"/>
    <w:next w:val="1001"/>
    <w:semiHidden/>
    <w:pPr>
      <w:jc w:val="center"/>
      <w:keepNext/>
      <w:spacing w:before="120"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17" w:customStyle="1">
    <w:name w:val="fill"/>
    <w:qFormat/>
    <w:rPr>
      <w:b/>
      <w:bCs/>
      <w:i/>
      <w:iCs/>
      <w:color w:val="ff0000"/>
    </w:rPr>
  </w:style>
  <w:style w:type="paragraph" w:styleId="1418">
    <w:name w:val="No Spacing"/>
    <w:link w:val="1552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1419">
    <w:name w:val="endnote text"/>
    <w:basedOn w:val="1001"/>
    <w:link w:val="1420"/>
    <w:rPr>
      <w:rFonts w:ascii="Calibri" w:hAnsi="Calibri" w:eastAsia="Times New Roman" w:cs="Times New Roman"/>
      <w:sz w:val="20"/>
      <w:szCs w:val="20"/>
    </w:rPr>
  </w:style>
  <w:style w:type="character" w:styleId="1420" w:customStyle="1">
    <w:name w:val="Текст концевой сноски Знак"/>
    <w:basedOn w:val="1011"/>
    <w:link w:val="1419"/>
    <w:rPr>
      <w:rFonts w:ascii="Calibri" w:hAnsi="Calibri" w:eastAsia="Times New Roman" w:cs="Times New Roman"/>
      <w:sz w:val="20"/>
      <w:szCs w:val="20"/>
    </w:rPr>
  </w:style>
  <w:style w:type="character" w:styleId="1421">
    <w:name w:val="endnote reference"/>
    <w:rPr>
      <w:vertAlign w:val="superscript"/>
    </w:rPr>
  </w:style>
  <w:style w:type="table" w:styleId="1422" w:customStyle="1">
    <w:name w:val="Сетка таблицы2"/>
    <w:basedOn w:val="1012"/>
    <w:next w:val="1206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423" w:customStyle="1">
    <w:name w:val="Сетка таблицы3"/>
    <w:basedOn w:val="1012"/>
    <w:next w:val="1206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424" w:customStyle="1">
    <w:name w:val="Сетка таблицы4"/>
    <w:basedOn w:val="1012"/>
    <w:next w:val="1206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425" w:customStyle="1">
    <w:name w:val="Сетка таблицы5"/>
    <w:basedOn w:val="1012"/>
    <w:next w:val="1206"/>
    <w:uiPriority w:val="59"/>
    <w:pPr>
      <w:spacing w:after="0" w:line="240" w:lineRule="auto"/>
    </w:pPr>
    <w:rPr>
      <w:rFonts w:ascii="Arial Unicode MS" w:hAnsi="Arial Unicode MS" w:eastAsia="Arial Unicode MS" w:cs="Arial Unicode MS"/>
      <w:sz w:val="24"/>
      <w:szCs w:val="24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426" w:customStyle="1">
    <w:name w:val="Сетка таблицы6"/>
    <w:basedOn w:val="1012"/>
    <w:next w:val="1206"/>
    <w:uiPriority w:val="59"/>
    <w:pPr>
      <w:spacing w:after="0" w:line="240" w:lineRule="auto"/>
    </w:pPr>
    <w:rPr>
      <w:rFonts w:ascii="Arial Unicode MS" w:hAnsi="Arial Unicode MS" w:eastAsia="Arial Unicode MS" w:cs="Arial Unicode MS"/>
      <w:sz w:val="24"/>
      <w:szCs w:val="24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27" w:customStyle="1">
    <w:name w:val="Гипертекстовая ссылка"/>
    <w:rPr>
      <w:b/>
      <w:bCs/>
      <w:color w:val="008000"/>
      <w:sz w:val="20"/>
      <w:szCs w:val="20"/>
      <w:u w:val="single"/>
    </w:rPr>
  </w:style>
  <w:style w:type="paragraph" w:styleId="1428" w:customStyle="1">
    <w:name w:val="Таблицы (моноширинный)"/>
    <w:basedOn w:val="1001"/>
    <w:next w:val="1001"/>
    <w:pPr>
      <w:jc w:val="both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zh-CN"/>
    </w:rPr>
  </w:style>
  <w:style w:type="paragraph" w:styleId="1429" w:customStyle="1">
    <w:name w:val="Основной текст с отступом1"/>
    <w:basedOn w:val="1001"/>
    <w:pPr>
      <w:ind w:firstLine="420"/>
      <w:jc w:val="both"/>
      <w:spacing w:after="0" w:line="240" w:lineRule="auto"/>
    </w:pPr>
    <w:rPr>
      <w:rFonts w:ascii="Times New Roman" w:hAnsi="Times New Roman" w:eastAsia="Times New Roman" w:cs="Times New Roman"/>
      <w:spacing w:val="-3"/>
      <w:sz w:val="20"/>
      <w:szCs w:val="24"/>
      <w:lang w:eastAsia="ru-RU"/>
    </w:rPr>
  </w:style>
  <w:style w:type="character" w:styleId="1430" w:customStyle="1">
    <w:name w:val="Font Style37"/>
    <w:rPr>
      <w:rFonts w:hint="default" w:ascii="Times New Roman" w:hAnsi="Times New Roman" w:cs="Times New Roman"/>
      <w:sz w:val="22"/>
      <w:szCs w:val="22"/>
    </w:rPr>
  </w:style>
  <w:style w:type="paragraph" w:styleId="1431" w:customStyle="1">
    <w:name w:val="Подподпункт"/>
    <w:basedOn w:val="1270"/>
    <w:pPr>
      <w:ind w:left="567" w:hanging="567"/>
      <w:tabs>
        <w:tab w:val="num" w:pos="567" w:leader="none"/>
        <w:tab w:val="clear" w:pos="1494" w:leader="none"/>
      </w:tabs>
    </w:pPr>
  </w:style>
  <w:style w:type="paragraph" w:styleId="1432">
    <w:name w:val="Caption"/>
    <w:basedOn w:val="1001"/>
    <w:next w:val="1001"/>
    <w:qFormat/>
    <w:pPr>
      <w:ind w:left="284" w:right="45" w:firstLine="425"/>
      <w:jc w:val="both"/>
      <w:spacing w:before="120"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433" w:customStyle="1">
    <w:name w:val="Параграф"/>
    <w:basedOn w:val="1001"/>
    <w:link w:val="1434"/>
    <w:qFormat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lang w:eastAsia="ru-RU"/>
    </w:rPr>
  </w:style>
  <w:style w:type="character" w:styleId="1434" w:customStyle="1">
    <w:name w:val="paragraph Знак"/>
    <w:link w:val="1433"/>
    <w:rPr>
      <w:rFonts w:ascii="Times New Roman" w:hAnsi="Times New Roman" w:eastAsia="Times New Roman" w:cs="Times New Roman"/>
      <w:lang w:eastAsia="ru-RU"/>
    </w:rPr>
  </w:style>
  <w:style w:type="paragraph" w:styleId="1435" w:customStyle="1">
    <w:name w:val="Style2"/>
    <w:basedOn w:val="1001"/>
    <w:uiPriority w:val="99"/>
    <w:pPr>
      <w:spacing w:after="0" w:line="320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36" w:customStyle="1">
    <w:name w:val="Style6"/>
    <w:basedOn w:val="1001"/>
    <w:uiPriority w:val="99"/>
    <w:pPr>
      <w:ind w:hanging="365"/>
      <w:spacing w:after="0" w:line="245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37" w:customStyle="1">
    <w:name w:val="Font Style51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1438" w:customStyle="1">
    <w:name w:val="Font Style61"/>
    <w:uiPriority w:val="99"/>
    <w:rPr>
      <w:rFonts w:ascii="Times New Roman" w:hAnsi="Times New Roman" w:cs="Times New Roman"/>
      <w:sz w:val="22"/>
      <w:szCs w:val="22"/>
    </w:rPr>
  </w:style>
  <w:style w:type="character" w:styleId="1439">
    <w:name w:val="Strong"/>
    <w:uiPriority w:val="22"/>
    <w:qFormat/>
    <w:rPr>
      <w:b/>
      <w:bCs/>
    </w:rPr>
  </w:style>
  <w:style w:type="character" w:styleId="1440">
    <w:name w:val="Emphasis"/>
    <w:uiPriority w:val="20"/>
    <w:qFormat/>
    <w:rPr>
      <w:i/>
      <w:iCs/>
    </w:rPr>
  </w:style>
  <w:style w:type="character" w:styleId="1441">
    <w:name w:val="Subtle Emphasis"/>
    <w:uiPriority w:val="19"/>
    <w:qFormat/>
    <w:rPr>
      <w:i/>
      <w:iCs/>
      <w:color w:val="808080"/>
    </w:rPr>
  </w:style>
  <w:style w:type="character" w:styleId="1442">
    <w:name w:val="Intense Emphasis"/>
    <w:uiPriority w:val="21"/>
    <w:qFormat/>
    <w:rPr>
      <w:b/>
      <w:bCs/>
      <w:i/>
      <w:iCs/>
      <w:color w:val="4f81bd"/>
    </w:rPr>
  </w:style>
  <w:style w:type="character" w:styleId="1443">
    <w:name w:val="FollowedHyperlink"/>
    <w:uiPriority w:val="99"/>
    <w:unhideWhenUsed/>
    <w:rPr>
      <w:color w:val="800080"/>
      <w:u w:val="single"/>
    </w:rPr>
  </w:style>
  <w:style w:type="paragraph" w:styleId="1444" w:customStyle="1">
    <w:name w:val="xl65"/>
    <w:basedOn w:val="100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45" w:customStyle="1">
    <w:name w:val="xl66"/>
    <w:basedOn w:val="100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46" w:customStyle="1">
    <w:name w:val="xl67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47" w:customStyle="1">
    <w:name w:val="xl68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48" w:customStyle="1">
    <w:name w:val="xl69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49" w:customStyle="1">
    <w:name w:val="xl70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0" w:customStyle="1">
    <w:name w:val="xl71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1" w:customStyle="1">
    <w:name w:val="xl72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2" w:customStyle="1">
    <w:name w:val="xl73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3" w:customStyle="1">
    <w:name w:val="xl74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54" w:customStyle="1">
    <w:name w:val="xl75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55" w:customStyle="1">
    <w:name w:val="xl76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6" w:customStyle="1">
    <w:name w:val="xl77"/>
    <w:basedOn w:val="1001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7" w:customStyle="1">
    <w:name w:val="xl78"/>
    <w:basedOn w:val="1001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58" w:customStyle="1">
    <w:name w:val="xl79"/>
    <w:basedOn w:val="1001"/>
    <w:pPr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9" w:customStyle="1">
    <w:name w:val="xl80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0" w:customStyle="1">
    <w:name w:val="xl81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1" w:customStyle="1">
    <w:name w:val="xl82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2" w:customStyle="1">
    <w:name w:val="xl83"/>
    <w:basedOn w:val="1001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3" w:customStyle="1">
    <w:name w:val="xl84"/>
    <w:basedOn w:val="1001"/>
    <w:pPr>
      <w:jc w:val="center"/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4" w:customStyle="1">
    <w:name w:val="xl85"/>
    <w:basedOn w:val="1001"/>
    <w:pPr>
      <w:jc w:val="center"/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65" w:customStyle="1">
    <w:name w:val="xl86"/>
    <w:basedOn w:val="1001"/>
    <w:pPr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6" w:customStyle="1">
    <w:name w:val="xl87"/>
    <w:basedOn w:val="1001"/>
    <w:pPr>
      <w:jc w:val="center"/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7" w:customStyle="1">
    <w:name w:val="xl88"/>
    <w:basedOn w:val="1001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468">
    <w:name w:val="List 2"/>
    <w:basedOn w:val="1001"/>
    <w:pPr>
      <w:contextualSpacing/>
      <w:ind w:left="566" w:hanging="283"/>
    </w:pPr>
    <w:rPr>
      <w:rFonts w:ascii="Calibri" w:hAnsi="Calibri" w:eastAsia="Times New Roman" w:cs="Times New Roman"/>
    </w:rPr>
  </w:style>
  <w:style w:type="paragraph" w:styleId="1469" w:customStyle="1">
    <w:name w:val="Основной текст 22"/>
    <w:basedOn w:val="1001"/>
    <w:pPr>
      <w:spacing w:after="0" w:line="36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470" w:customStyle="1">
    <w:name w:val="Font Style100"/>
    <w:rPr>
      <w:rFonts w:ascii="Times New Roman" w:hAnsi="Times New Roman" w:cs="Times New Roman"/>
      <w:b/>
      <w:bCs/>
      <w:sz w:val="22"/>
      <w:szCs w:val="22"/>
    </w:rPr>
  </w:style>
  <w:style w:type="paragraph" w:styleId="1471" w:customStyle="1">
    <w:name w:val="Style33"/>
    <w:basedOn w:val="1001"/>
    <w:pPr>
      <w:ind w:firstLine="554"/>
      <w:jc w:val="both"/>
      <w:spacing w:after="0" w:line="27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2" w:customStyle="1">
    <w:name w:val="Style18"/>
    <w:basedOn w:val="1001"/>
    <w:pPr>
      <w:ind w:firstLine="144"/>
      <w:spacing w:after="0" w:line="25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3" w:customStyle="1">
    <w:name w:val="Font Style101"/>
    <w:rPr>
      <w:rFonts w:ascii="Times New Roman" w:hAnsi="Times New Roman" w:cs="Times New Roman"/>
      <w:sz w:val="20"/>
      <w:szCs w:val="20"/>
    </w:rPr>
  </w:style>
  <w:style w:type="paragraph" w:styleId="1474" w:customStyle="1">
    <w:name w:val="Style49"/>
    <w:basedOn w:val="1001"/>
    <w:pPr>
      <w:jc w:val="both"/>
      <w:spacing w:after="0" w:line="27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5" w:customStyle="1">
    <w:name w:val="Неразрешенное упоминание1"/>
    <w:basedOn w:val="1011"/>
    <w:uiPriority w:val="99"/>
    <w:semiHidden/>
    <w:unhideWhenUsed/>
    <w:rPr>
      <w:color w:val="605e5c"/>
      <w:shd w:val="clear" w:color="auto" w:fill="e1dfdd"/>
    </w:rPr>
  </w:style>
  <w:style w:type="paragraph" w:styleId="1476" w:customStyle="1">
    <w:name w:val="Обычный11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477" w:customStyle="1">
    <w:name w:val="Font Style20"/>
    <w:uiPriority w:val="99"/>
    <w:rPr>
      <w:rFonts w:ascii="Times New Roman" w:hAnsi="Times New Roman" w:cs="Times New Roman"/>
      <w:sz w:val="22"/>
      <w:szCs w:val="22"/>
    </w:rPr>
  </w:style>
  <w:style w:type="paragraph" w:styleId="1478">
    <w:name w:val="HTML Address"/>
    <w:basedOn w:val="1001"/>
    <w:link w:val="1479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i/>
      <w:iCs/>
    </w:rPr>
  </w:style>
  <w:style w:type="character" w:styleId="1479" w:customStyle="1">
    <w:name w:val="Адрес HTML Знак"/>
    <w:basedOn w:val="1011"/>
    <w:link w:val="1478"/>
    <w:uiPriority w:val="99"/>
    <w:semiHidden/>
    <w:rPr>
      <w:rFonts w:ascii="Calibri" w:hAnsi="Calibri" w:eastAsia="Calibri" w:cs="Times New Roman"/>
      <w:i/>
      <w:iCs/>
    </w:rPr>
  </w:style>
  <w:style w:type="paragraph" w:styleId="1480">
    <w:name w:val="envelope address"/>
    <w:basedOn w:val="1001"/>
    <w:uiPriority w:val="99"/>
    <w:semiHidden/>
    <w:unhideWhenUsed/>
    <w:pPr>
      <w:ind w:left="2880"/>
      <w:spacing w:after="0" w:line="240" w:lineRule="auto"/>
      <w:framePr w:w="7920" w:h="1980" w:hSpace="180" w:wrap="auto" w:hAnchor="page" w:xAlign="center" w:yAlign="bottom" w:hRule="exact"/>
    </w:pPr>
    <w:rPr>
      <w:rFonts w:ascii="Calibri Light" w:hAnsi="Calibri Light" w:eastAsia="Times New Roman" w:cs="Times New Roman"/>
      <w:sz w:val="24"/>
      <w:szCs w:val="24"/>
    </w:rPr>
  </w:style>
  <w:style w:type="paragraph" w:styleId="1481">
    <w:name w:val="Intense Quote"/>
    <w:basedOn w:val="1001"/>
    <w:next w:val="1001"/>
    <w:link w:val="1482"/>
    <w:uiPriority w:val="30"/>
    <w:qFormat/>
    <w:pPr>
      <w:ind w:left="864" w:right="864"/>
      <w:jc w:val="center"/>
      <w:spacing w:before="360" w:after="360"/>
      <w:pBdr>
        <w:top w:val="single" w:color="4472C4" w:sz="4" w:space="10"/>
        <w:bottom w:val="single" w:color="4472C4" w:sz="4" w:space="10"/>
      </w:pBdr>
    </w:pPr>
    <w:rPr>
      <w:rFonts w:ascii="Calibri" w:hAnsi="Calibri" w:eastAsia="Calibri" w:cs="Times New Roman"/>
      <w:i/>
      <w:iCs/>
      <w:color w:val="4472c4"/>
    </w:rPr>
  </w:style>
  <w:style w:type="character" w:styleId="1482" w:customStyle="1">
    <w:name w:val="Выделенная цитата Знак"/>
    <w:basedOn w:val="1011"/>
    <w:link w:val="1481"/>
    <w:uiPriority w:val="30"/>
    <w:rPr>
      <w:rFonts w:ascii="Calibri" w:hAnsi="Calibri" w:eastAsia="Calibri" w:cs="Times New Roman"/>
      <w:i/>
      <w:iCs/>
      <w:color w:val="4472c4"/>
    </w:rPr>
  </w:style>
  <w:style w:type="paragraph" w:styleId="1483">
    <w:name w:val="Date"/>
    <w:basedOn w:val="1001"/>
    <w:next w:val="1001"/>
    <w:link w:val="1484"/>
    <w:uiPriority w:val="99"/>
    <w:semiHidden/>
    <w:unhideWhenUsed/>
    <w:rPr>
      <w:rFonts w:ascii="Calibri" w:hAnsi="Calibri" w:eastAsia="Calibri" w:cs="Times New Roman"/>
    </w:rPr>
  </w:style>
  <w:style w:type="character" w:styleId="1484" w:customStyle="1">
    <w:name w:val="Дата Знак"/>
    <w:basedOn w:val="1011"/>
    <w:link w:val="1483"/>
    <w:uiPriority w:val="99"/>
    <w:semiHidden/>
    <w:rPr>
      <w:rFonts w:ascii="Calibri" w:hAnsi="Calibri" w:eastAsia="Calibri" w:cs="Times New Roman"/>
    </w:rPr>
  </w:style>
  <w:style w:type="paragraph" w:styleId="1485">
    <w:name w:val="Note Heading"/>
    <w:basedOn w:val="1001"/>
    <w:next w:val="1001"/>
    <w:link w:val="1486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</w:rPr>
  </w:style>
  <w:style w:type="character" w:styleId="1486" w:customStyle="1">
    <w:name w:val="Заголовок записки Знак"/>
    <w:basedOn w:val="1011"/>
    <w:link w:val="1485"/>
    <w:uiPriority w:val="99"/>
    <w:semiHidden/>
    <w:rPr>
      <w:rFonts w:ascii="Calibri" w:hAnsi="Calibri" w:eastAsia="Calibri" w:cs="Times New Roman"/>
    </w:rPr>
  </w:style>
  <w:style w:type="paragraph" w:styleId="1487">
    <w:name w:val="TOC Heading"/>
    <w:basedOn w:val="1002"/>
    <w:next w:val="1001"/>
    <w:uiPriority w:val="39"/>
    <w:unhideWhenUsed/>
    <w:qFormat/>
    <w:pPr>
      <w:outlineLvl w:val="9"/>
    </w:pPr>
    <w:rPr>
      <w:rFonts w:ascii="Calibri Light" w:hAnsi="Calibri Light" w:eastAsia="Times New Roman" w:cs="Times New Roman"/>
      <w:color w:val="2f5496"/>
    </w:rPr>
  </w:style>
  <w:style w:type="paragraph" w:styleId="1488">
    <w:name w:val="toa heading"/>
    <w:basedOn w:val="1001"/>
    <w:next w:val="1001"/>
    <w:uiPriority w:val="99"/>
    <w:semiHidden/>
    <w:unhideWhenUsed/>
    <w:pPr>
      <w:spacing w:before="120"/>
    </w:pPr>
    <w:rPr>
      <w:rFonts w:ascii="Calibri Light" w:hAnsi="Calibri Light" w:eastAsia="Times New Roman" w:cs="Times New Roman"/>
      <w:b/>
      <w:bCs/>
      <w:sz w:val="24"/>
      <w:szCs w:val="24"/>
    </w:rPr>
  </w:style>
  <w:style w:type="paragraph" w:styleId="1489">
    <w:name w:val="Body Text First Indent"/>
    <w:basedOn w:val="1207"/>
    <w:link w:val="1490"/>
    <w:uiPriority w:val="99"/>
    <w:semiHidden/>
    <w:unhideWhenUsed/>
    <w:pPr>
      <w:ind w:firstLine="360"/>
      <w:jc w:val="left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490" w:customStyle="1">
    <w:name w:val="Красная строка Знак"/>
    <w:basedOn w:val="1208"/>
    <w:link w:val="1489"/>
    <w:uiPriority w:val="99"/>
    <w:semiHidden/>
    <w:rPr>
      <w:rFonts w:ascii="Calibri" w:hAnsi="Calibri" w:eastAsia="Calibri" w:cs="Times New Roman"/>
      <w:sz w:val="28"/>
      <w:szCs w:val="20"/>
      <w:lang w:eastAsia="ru-RU"/>
    </w:rPr>
  </w:style>
  <w:style w:type="paragraph" w:styleId="1491">
    <w:name w:val="Body Text First Indent 2"/>
    <w:basedOn w:val="1218"/>
    <w:link w:val="1492"/>
    <w:uiPriority w:val="99"/>
    <w:semiHidden/>
    <w:unhideWhenUsed/>
    <w:pPr>
      <w:ind w:left="360" w:firstLine="360"/>
      <w:spacing w:after="200"/>
    </w:pPr>
    <w:rPr>
      <w:rFonts w:ascii="Calibri" w:hAnsi="Calibri" w:eastAsia="Calibri" w:cs="Times New Roman"/>
    </w:rPr>
  </w:style>
  <w:style w:type="character" w:styleId="1492" w:customStyle="1">
    <w:name w:val="Красная строка 2 Знак"/>
    <w:basedOn w:val="1219"/>
    <w:link w:val="1491"/>
    <w:uiPriority w:val="99"/>
    <w:semiHidden/>
    <w:rPr>
      <w:rFonts w:ascii="Calibri" w:hAnsi="Calibri" w:eastAsia="Calibri" w:cs="Times New Roman"/>
    </w:rPr>
  </w:style>
  <w:style w:type="paragraph" w:styleId="1493">
    <w:name w:val="List Bullet 3"/>
    <w:basedOn w:val="1001"/>
    <w:uiPriority w:val="99"/>
    <w:semiHidden/>
    <w:unhideWhenUsed/>
    <w:pPr>
      <w:numPr>
        <w:ilvl w:val="0"/>
        <w:numId w:val="22"/>
      </w:numPr>
      <w:contextualSpacing/>
    </w:pPr>
    <w:rPr>
      <w:rFonts w:ascii="Calibri" w:hAnsi="Calibri" w:eastAsia="Calibri" w:cs="Times New Roman"/>
    </w:rPr>
  </w:style>
  <w:style w:type="paragraph" w:styleId="1494">
    <w:name w:val="List Bullet 4"/>
    <w:basedOn w:val="1001"/>
    <w:uiPriority w:val="99"/>
    <w:semiHidden/>
    <w:unhideWhenUsed/>
    <w:pPr>
      <w:numPr>
        <w:ilvl w:val="0"/>
        <w:numId w:val="23"/>
      </w:numPr>
      <w:contextualSpacing/>
    </w:pPr>
    <w:rPr>
      <w:rFonts w:ascii="Calibri" w:hAnsi="Calibri" w:eastAsia="Calibri" w:cs="Times New Roman"/>
    </w:rPr>
  </w:style>
  <w:style w:type="paragraph" w:styleId="1495">
    <w:name w:val="List Bullet 5"/>
    <w:basedOn w:val="1001"/>
    <w:uiPriority w:val="99"/>
    <w:semiHidden/>
    <w:unhideWhenUsed/>
    <w:pPr>
      <w:numPr>
        <w:ilvl w:val="0"/>
        <w:numId w:val="24"/>
      </w:numPr>
      <w:contextualSpacing/>
    </w:pPr>
    <w:rPr>
      <w:rFonts w:ascii="Calibri" w:hAnsi="Calibri" w:eastAsia="Calibri" w:cs="Times New Roman"/>
    </w:rPr>
  </w:style>
  <w:style w:type="paragraph" w:styleId="1496">
    <w:name w:val="List Number"/>
    <w:basedOn w:val="1001"/>
    <w:uiPriority w:val="99"/>
    <w:semiHidden/>
    <w:unhideWhenUsed/>
    <w:pPr>
      <w:numPr>
        <w:ilvl w:val="0"/>
        <w:numId w:val="25"/>
      </w:numPr>
      <w:contextualSpacing/>
    </w:pPr>
    <w:rPr>
      <w:rFonts w:ascii="Calibri" w:hAnsi="Calibri" w:eastAsia="Calibri" w:cs="Times New Roman"/>
    </w:rPr>
  </w:style>
  <w:style w:type="paragraph" w:styleId="1497">
    <w:name w:val="List Number 2"/>
    <w:basedOn w:val="1001"/>
    <w:uiPriority w:val="99"/>
    <w:semiHidden/>
    <w:unhideWhenUsed/>
    <w:pPr>
      <w:numPr>
        <w:ilvl w:val="0"/>
        <w:numId w:val="26"/>
      </w:numPr>
      <w:contextualSpacing/>
    </w:pPr>
    <w:rPr>
      <w:rFonts w:ascii="Calibri" w:hAnsi="Calibri" w:eastAsia="Calibri" w:cs="Times New Roman"/>
    </w:rPr>
  </w:style>
  <w:style w:type="paragraph" w:styleId="1498">
    <w:name w:val="List Number 3"/>
    <w:basedOn w:val="1001"/>
    <w:uiPriority w:val="99"/>
    <w:semiHidden/>
    <w:unhideWhenUsed/>
    <w:pPr>
      <w:numPr>
        <w:ilvl w:val="0"/>
        <w:numId w:val="27"/>
      </w:numPr>
      <w:contextualSpacing/>
    </w:pPr>
    <w:rPr>
      <w:rFonts w:ascii="Calibri" w:hAnsi="Calibri" w:eastAsia="Calibri" w:cs="Times New Roman"/>
    </w:rPr>
  </w:style>
  <w:style w:type="paragraph" w:styleId="1499">
    <w:name w:val="List Number 4"/>
    <w:basedOn w:val="1001"/>
    <w:uiPriority w:val="99"/>
    <w:semiHidden/>
    <w:unhideWhenUsed/>
    <w:pPr>
      <w:numPr>
        <w:ilvl w:val="0"/>
        <w:numId w:val="28"/>
      </w:numPr>
      <w:contextualSpacing/>
    </w:pPr>
    <w:rPr>
      <w:rFonts w:ascii="Calibri" w:hAnsi="Calibri" w:eastAsia="Calibri" w:cs="Times New Roman"/>
    </w:rPr>
  </w:style>
  <w:style w:type="paragraph" w:styleId="1500">
    <w:name w:val="List Number 5"/>
    <w:basedOn w:val="1001"/>
    <w:uiPriority w:val="99"/>
    <w:semiHidden/>
    <w:unhideWhenUsed/>
    <w:pPr>
      <w:numPr>
        <w:ilvl w:val="0"/>
        <w:numId w:val="29"/>
      </w:numPr>
      <w:contextualSpacing/>
    </w:pPr>
    <w:rPr>
      <w:rFonts w:ascii="Calibri" w:hAnsi="Calibri" w:eastAsia="Calibri" w:cs="Times New Roman"/>
    </w:rPr>
  </w:style>
  <w:style w:type="paragraph" w:styleId="1501">
    <w:name w:val="envelope return"/>
    <w:basedOn w:val="1001"/>
    <w:uiPriority w:val="99"/>
    <w:semiHidden/>
    <w:unhideWhenUsed/>
    <w:pPr>
      <w:spacing w:after="0" w:line="240" w:lineRule="auto"/>
    </w:pPr>
    <w:rPr>
      <w:rFonts w:ascii="Calibri Light" w:hAnsi="Calibri Light" w:eastAsia="Times New Roman" w:cs="Times New Roman"/>
      <w:sz w:val="20"/>
      <w:szCs w:val="20"/>
    </w:rPr>
  </w:style>
  <w:style w:type="paragraph" w:styleId="1502">
    <w:name w:val="Normal Indent"/>
    <w:basedOn w:val="1001"/>
    <w:uiPriority w:val="99"/>
    <w:semiHidden/>
    <w:unhideWhenUsed/>
    <w:pPr>
      <w:ind w:left="708"/>
    </w:pPr>
    <w:rPr>
      <w:rFonts w:ascii="Calibri" w:hAnsi="Calibri" w:eastAsia="Calibri" w:cs="Times New Roman"/>
    </w:rPr>
  </w:style>
  <w:style w:type="paragraph" w:styleId="1503">
    <w:name w:val="toc 3"/>
    <w:basedOn w:val="1001"/>
    <w:next w:val="1001"/>
    <w:uiPriority w:val="39"/>
    <w:unhideWhenUsed/>
    <w:pPr>
      <w:ind w:left="440"/>
      <w:spacing w:after="100"/>
    </w:pPr>
    <w:rPr>
      <w:rFonts w:ascii="Calibri" w:hAnsi="Calibri" w:eastAsia="Calibri" w:cs="Times New Roman"/>
    </w:rPr>
  </w:style>
  <w:style w:type="paragraph" w:styleId="1504">
    <w:name w:val="toc 4"/>
    <w:basedOn w:val="1001"/>
    <w:next w:val="1001"/>
    <w:uiPriority w:val="39"/>
    <w:unhideWhenUsed/>
    <w:pPr>
      <w:ind w:left="660"/>
      <w:spacing w:after="100"/>
    </w:pPr>
    <w:rPr>
      <w:rFonts w:ascii="Calibri" w:hAnsi="Calibri" w:eastAsia="Calibri" w:cs="Times New Roman"/>
    </w:rPr>
  </w:style>
  <w:style w:type="paragraph" w:styleId="1505">
    <w:name w:val="toc 5"/>
    <w:basedOn w:val="1001"/>
    <w:next w:val="1001"/>
    <w:uiPriority w:val="39"/>
    <w:unhideWhenUsed/>
    <w:pPr>
      <w:ind w:left="880"/>
      <w:spacing w:after="100"/>
    </w:pPr>
    <w:rPr>
      <w:rFonts w:ascii="Calibri" w:hAnsi="Calibri" w:eastAsia="Calibri" w:cs="Times New Roman"/>
    </w:rPr>
  </w:style>
  <w:style w:type="paragraph" w:styleId="1506">
    <w:name w:val="table of figures"/>
    <w:basedOn w:val="1001"/>
    <w:next w:val="1001"/>
    <w:uiPriority w:val="99"/>
    <w:unhideWhenUsed/>
    <w:pPr>
      <w:spacing w:after="0"/>
    </w:pPr>
    <w:rPr>
      <w:rFonts w:ascii="Calibri" w:hAnsi="Calibri" w:eastAsia="Calibri" w:cs="Times New Roman"/>
    </w:rPr>
  </w:style>
  <w:style w:type="paragraph" w:styleId="1507">
    <w:name w:val="Signature"/>
    <w:basedOn w:val="1001"/>
    <w:link w:val="1508"/>
    <w:uiPriority w:val="99"/>
    <w:semiHidden/>
    <w:unhideWhenUsed/>
    <w:pPr>
      <w:ind w:left="4252"/>
      <w:spacing w:after="0" w:line="240" w:lineRule="auto"/>
    </w:pPr>
    <w:rPr>
      <w:rFonts w:ascii="Calibri" w:hAnsi="Calibri" w:eastAsia="Calibri" w:cs="Times New Roman"/>
    </w:rPr>
  </w:style>
  <w:style w:type="character" w:styleId="1508" w:customStyle="1">
    <w:name w:val="Подпись Знак"/>
    <w:basedOn w:val="1011"/>
    <w:link w:val="1507"/>
    <w:uiPriority w:val="99"/>
    <w:semiHidden/>
    <w:rPr>
      <w:rFonts w:ascii="Calibri" w:hAnsi="Calibri" w:eastAsia="Calibri" w:cs="Times New Roman"/>
    </w:rPr>
  </w:style>
  <w:style w:type="paragraph" w:styleId="1509">
    <w:name w:val="Salutation"/>
    <w:basedOn w:val="1001"/>
    <w:next w:val="1001"/>
    <w:link w:val="1510"/>
    <w:uiPriority w:val="99"/>
    <w:semiHidden/>
    <w:unhideWhenUsed/>
    <w:rPr>
      <w:rFonts w:ascii="Calibri" w:hAnsi="Calibri" w:eastAsia="Calibri" w:cs="Times New Roman"/>
    </w:rPr>
  </w:style>
  <w:style w:type="character" w:styleId="1510" w:customStyle="1">
    <w:name w:val="Приветствие Знак"/>
    <w:basedOn w:val="1011"/>
    <w:link w:val="1509"/>
    <w:uiPriority w:val="99"/>
    <w:semiHidden/>
    <w:rPr>
      <w:rFonts w:ascii="Calibri" w:hAnsi="Calibri" w:eastAsia="Calibri" w:cs="Times New Roman"/>
    </w:rPr>
  </w:style>
  <w:style w:type="paragraph" w:styleId="1511">
    <w:name w:val="List Continue"/>
    <w:basedOn w:val="1001"/>
    <w:uiPriority w:val="99"/>
    <w:semiHidden/>
    <w:unhideWhenUsed/>
    <w:pPr>
      <w:contextualSpacing/>
      <w:ind w:left="283"/>
      <w:spacing w:after="120"/>
    </w:pPr>
    <w:rPr>
      <w:rFonts w:ascii="Calibri" w:hAnsi="Calibri" w:eastAsia="Calibri" w:cs="Times New Roman"/>
    </w:rPr>
  </w:style>
  <w:style w:type="paragraph" w:styleId="1512">
    <w:name w:val="List Continue 4"/>
    <w:basedOn w:val="1001"/>
    <w:uiPriority w:val="99"/>
    <w:semiHidden/>
    <w:unhideWhenUsed/>
    <w:pPr>
      <w:contextualSpacing/>
      <w:ind w:left="1132"/>
      <w:spacing w:after="120"/>
    </w:pPr>
    <w:rPr>
      <w:rFonts w:ascii="Calibri" w:hAnsi="Calibri" w:eastAsia="Calibri" w:cs="Times New Roman"/>
    </w:rPr>
  </w:style>
  <w:style w:type="paragraph" w:styleId="1513">
    <w:name w:val="List Continue 5"/>
    <w:basedOn w:val="1001"/>
    <w:uiPriority w:val="99"/>
    <w:semiHidden/>
    <w:unhideWhenUsed/>
    <w:pPr>
      <w:contextualSpacing/>
      <w:ind w:left="1415"/>
      <w:spacing w:after="120"/>
    </w:pPr>
    <w:rPr>
      <w:rFonts w:ascii="Calibri" w:hAnsi="Calibri" w:eastAsia="Calibri" w:cs="Times New Roman"/>
    </w:rPr>
  </w:style>
  <w:style w:type="paragraph" w:styleId="1514">
    <w:name w:val="Closing"/>
    <w:basedOn w:val="1001"/>
    <w:link w:val="1515"/>
    <w:uiPriority w:val="99"/>
    <w:semiHidden/>
    <w:unhideWhenUsed/>
    <w:pPr>
      <w:ind w:left="4252"/>
      <w:spacing w:after="0" w:line="240" w:lineRule="auto"/>
    </w:pPr>
    <w:rPr>
      <w:rFonts w:ascii="Calibri" w:hAnsi="Calibri" w:eastAsia="Calibri" w:cs="Times New Roman"/>
    </w:rPr>
  </w:style>
  <w:style w:type="character" w:styleId="1515" w:customStyle="1">
    <w:name w:val="Прощание Знак"/>
    <w:basedOn w:val="1011"/>
    <w:link w:val="1514"/>
    <w:uiPriority w:val="99"/>
    <w:semiHidden/>
    <w:rPr>
      <w:rFonts w:ascii="Calibri" w:hAnsi="Calibri" w:eastAsia="Calibri" w:cs="Times New Roman"/>
    </w:rPr>
  </w:style>
  <w:style w:type="paragraph" w:styleId="1516">
    <w:name w:val="List 3"/>
    <w:basedOn w:val="1001"/>
    <w:uiPriority w:val="99"/>
    <w:semiHidden/>
    <w:unhideWhenUsed/>
    <w:pPr>
      <w:contextualSpacing/>
      <w:ind w:left="849" w:hanging="283"/>
    </w:pPr>
    <w:rPr>
      <w:rFonts w:ascii="Calibri" w:hAnsi="Calibri" w:eastAsia="Calibri" w:cs="Times New Roman"/>
    </w:rPr>
  </w:style>
  <w:style w:type="paragraph" w:styleId="1517">
    <w:name w:val="List 4"/>
    <w:basedOn w:val="1001"/>
    <w:uiPriority w:val="99"/>
    <w:semiHidden/>
    <w:unhideWhenUsed/>
    <w:pPr>
      <w:contextualSpacing/>
      <w:ind w:left="1132" w:hanging="283"/>
    </w:pPr>
    <w:rPr>
      <w:rFonts w:ascii="Calibri" w:hAnsi="Calibri" w:eastAsia="Calibri" w:cs="Times New Roman"/>
    </w:rPr>
  </w:style>
  <w:style w:type="paragraph" w:styleId="1518">
    <w:name w:val="List 5"/>
    <w:basedOn w:val="1001"/>
    <w:uiPriority w:val="99"/>
    <w:semiHidden/>
    <w:unhideWhenUsed/>
    <w:pPr>
      <w:contextualSpacing/>
      <w:ind w:left="1415" w:hanging="283"/>
    </w:pPr>
    <w:rPr>
      <w:rFonts w:ascii="Calibri" w:hAnsi="Calibri" w:eastAsia="Calibri" w:cs="Times New Roman"/>
    </w:rPr>
  </w:style>
  <w:style w:type="paragraph" w:styleId="1519">
    <w:name w:val="Bibliography"/>
    <w:basedOn w:val="1001"/>
    <w:next w:val="1001"/>
    <w:uiPriority w:val="37"/>
    <w:semiHidden/>
    <w:unhideWhenUsed/>
    <w:rPr>
      <w:rFonts w:ascii="Calibri" w:hAnsi="Calibri" w:eastAsia="Calibri" w:cs="Times New Roman"/>
    </w:rPr>
  </w:style>
  <w:style w:type="paragraph" w:styleId="1520">
    <w:name w:val="HTML Preformatted"/>
    <w:basedOn w:val="1001"/>
    <w:link w:val="1521"/>
    <w:uiPriority w:val="99"/>
    <w:semiHidden/>
    <w:unhideWhenUsed/>
    <w:pPr>
      <w:spacing w:after="0" w:line="240" w:lineRule="auto"/>
    </w:pPr>
    <w:rPr>
      <w:rFonts w:ascii="Consolas" w:hAnsi="Consolas" w:eastAsia="Calibri" w:cs="Times New Roman"/>
      <w:sz w:val="20"/>
      <w:szCs w:val="20"/>
    </w:rPr>
  </w:style>
  <w:style w:type="character" w:styleId="1521" w:customStyle="1">
    <w:name w:val="Стандартный HTML Знак"/>
    <w:basedOn w:val="1011"/>
    <w:link w:val="1520"/>
    <w:uiPriority w:val="99"/>
    <w:semiHidden/>
    <w:rPr>
      <w:rFonts w:ascii="Consolas" w:hAnsi="Consolas" w:eastAsia="Calibri" w:cs="Times New Roman"/>
      <w:sz w:val="20"/>
      <w:szCs w:val="20"/>
    </w:rPr>
  </w:style>
  <w:style w:type="paragraph" w:styleId="1522">
    <w:name w:val="Document Map"/>
    <w:basedOn w:val="1001"/>
    <w:link w:val="1523"/>
    <w:uiPriority w:val="99"/>
    <w:semiHidden/>
    <w:unhideWhenUsed/>
    <w:pPr>
      <w:spacing w:after="0" w:line="240" w:lineRule="auto"/>
    </w:pPr>
    <w:rPr>
      <w:rFonts w:ascii="Segoe UI" w:hAnsi="Segoe UI" w:eastAsia="Calibri" w:cs="Segoe UI"/>
      <w:sz w:val="16"/>
      <w:szCs w:val="16"/>
    </w:rPr>
  </w:style>
  <w:style w:type="character" w:styleId="1523" w:customStyle="1">
    <w:name w:val="Схема документа Знак"/>
    <w:basedOn w:val="1011"/>
    <w:link w:val="1522"/>
    <w:uiPriority w:val="99"/>
    <w:semiHidden/>
    <w:rPr>
      <w:rFonts w:ascii="Segoe UI" w:hAnsi="Segoe UI" w:eastAsia="Calibri" w:cs="Segoe UI"/>
      <w:sz w:val="16"/>
      <w:szCs w:val="16"/>
    </w:rPr>
  </w:style>
  <w:style w:type="paragraph" w:styleId="1524">
    <w:name w:val="table of authorities"/>
    <w:basedOn w:val="1001"/>
    <w:next w:val="1001"/>
    <w:uiPriority w:val="99"/>
    <w:semiHidden/>
    <w:unhideWhenUsed/>
    <w:pPr>
      <w:ind w:left="220" w:hanging="220"/>
      <w:spacing w:after="0"/>
    </w:pPr>
    <w:rPr>
      <w:rFonts w:ascii="Calibri" w:hAnsi="Calibri" w:eastAsia="Calibri" w:cs="Times New Roman"/>
    </w:rPr>
  </w:style>
  <w:style w:type="paragraph" w:styleId="1525">
    <w:name w:val="macro"/>
    <w:link w:val="1526"/>
    <w:uiPriority w:val="99"/>
    <w:semiHidden/>
    <w:unhideWhenUsed/>
    <w:pPr>
      <w:spacing w:after="0"/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</w:pPr>
    <w:rPr>
      <w:rFonts w:ascii="Consolas" w:hAnsi="Consolas" w:eastAsia="Calibri" w:cs="Times New Roman"/>
      <w:sz w:val="20"/>
      <w:szCs w:val="20"/>
    </w:rPr>
  </w:style>
  <w:style w:type="character" w:styleId="1526" w:customStyle="1">
    <w:name w:val="Текст макроса Знак"/>
    <w:basedOn w:val="1011"/>
    <w:link w:val="1525"/>
    <w:uiPriority w:val="99"/>
    <w:semiHidden/>
    <w:rPr>
      <w:rFonts w:ascii="Consolas" w:hAnsi="Consolas" w:eastAsia="Calibri" w:cs="Times New Roman"/>
      <w:sz w:val="20"/>
      <w:szCs w:val="20"/>
    </w:rPr>
  </w:style>
  <w:style w:type="paragraph" w:styleId="1527">
    <w:name w:val="index 4"/>
    <w:basedOn w:val="1001"/>
    <w:next w:val="1001"/>
    <w:uiPriority w:val="99"/>
    <w:semiHidden/>
    <w:unhideWhenUsed/>
    <w:pPr>
      <w:ind w:left="880" w:hanging="220"/>
      <w:spacing w:after="0" w:line="240" w:lineRule="auto"/>
    </w:pPr>
    <w:rPr>
      <w:rFonts w:ascii="Calibri" w:hAnsi="Calibri" w:eastAsia="Calibri" w:cs="Times New Roman"/>
    </w:rPr>
  </w:style>
  <w:style w:type="paragraph" w:styleId="1528">
    <w:name w:val="index 5"/>
    <w:basedOn w:val="1001"/>
    <w:next w:val="1001"/>
    <w:uiPriority w:val="99"/>
    <w:semiHidden/>
    <w:unhideWhenUsed/>
    <w:pPr>
      <w:ind w:left="1100" w:hanging="220"/>
      <w:spacing w:after="0" w:line="240" w:lineRule="auto"/>
    </w:pPr>
    <w:rPr>
      <w:rFonts w:ascii="Calibri" w:hAnsi="Calibri" w:eastAsia="Calibri" w:cs="Times New Roman"/>
    </w:rPr>
  </w:style>
  <w:style w:type="paragraph" w:styleId="1529">
    <w:name w:val="index 6"/>
    <w:basedOn w:val="1001"/>
    <w:next w:val="1001"/>
    <w:uiPriority w:val="99"/>
    <w:semiHidden/>
    <w:unhideWhenUsed/>
    <w:pPr>
      <w:ind w:left="1320" w:hanging="220"/>
      <w:spacing w:after="0" w:line="240" w:lineRule="auto"/>
    </w:pPr>
    <w:rPr>
      <w:rFonts w:ascii="Calibri" w:hAnsi="Calibri" w:eastAsia="Calibri" w:cs="Times New Roman"/>
    </w:rPr>
  </w:style>
  <w:style w:type="paragraph" w:styleId="1530">
    <w:name w:val="index 7"/>
    <w:basedOn w:val="1001"/>
    <w:next w:val="1001"/>
    <w:uiPriority w:val="99"/>
    <w:semiHidden/>
    <w:unhideWhenUsed/>
    <w:pPr>
      <w:ind w:left="1540" w:hanging="220"/>
      <w:spacing w:after="0" w:line="240" w:lineRule="auto"/>
    </w:pPr>
    <w:rPr>
      <w:rFonts w:ascii="Calibri" w:hAnsi="Calibri" w:eastAsia="Calibri" w:cs="Times New Roman"/>
    </w:rPr>
  </w:style>
  <w:style w:type="paragraph" w:styleId="1531">
    <w:name w:val="index 8"/>
    <w:basedOn w:val="1001"/>
    <w:next w:val="1001"/>
    <w:uiPriority w:val="99"/>
    <w:semiHidden/>
    <w:unhideWhenUsed/>
    <w:pPr>
      <w:ind w:left="1760" w:hanging="220"/>
      <w:spacing w:after="0" w:line="240" w:lineRule="auto"/>
    </w:pPr>
    <w:rPr>
      <w:rFonts w:ascii="Calibri" w:hAnsi="Calibri" w:eastAsia="Calibri" w:cs="Times New Roman"/>
    </w:rPr>
  </w:style>
  <w:style w:type="paragraph" w:styleId="1532">
    <w:name w:val="index 9"/>
    <w:basedOn w:val="1001"/>
    <w:next w:val="1001"/>
    <w:uiPriority w:val="99"/>
    <w:semiHidden/>
    <w:unhideWhenUsed/>
    <w:pPr>
      <w:ind w:left="1980" w:hanging="220"/>
      <w:spacing w:after="0" w:line="240" w:lineRule="auto"/>
    </w:pPr>
    <w:rPr>
      <w:rFonts w:ascii="Calibri" w:hAnsi="Calibri" w:eastAsia="Calibri" w:cs="Times New Roman"/>
    </w:rPr>
  </w:style>
  <w:style w:type="paragraph" w:styleId="1533">
    <w:name w:val="Quote"/>
    <w:basedOn w:val="1001"/>
    <w:next w:val="1001"/>
    <w:link w:val="1534"/>
    <w:uiPriority w:val="29"/>
    <w:qFormat/>
    <w:pPr>
      <w:ind w:left="864" w:right="864"/>
      <w:jc w:val="center"/>
      <w:spacing w:before="200" w:after="160"/>
    </w:pPr>
    <w:rPr>
      <w:rFonts w:ascii="Calibri" w:hAnsi="Calibri" w:eastAsia="Calibri" w:cs="Times New Roman"/>
      <w:i/>
      <w:iCs/>
      <w:color w:val="404040"/>
    </w:rPr>
  </w:style>
  <w:style w:type="character" w:styleId="1534" w:customStyle="1">
    <w:name w:val="Цитата 2 Знак"/>
    <w:basedOn w:val="1011"/>
    <w:link w:val="1533"/>
    <w:uiPriority w:val="29"/>
    <w:rPr>
      <w:rFonts w:ascii="Calibri" w:hAnsi="Calibri" w:eastAsia="Calibri" w:cs="Times New Roman"/>
      <w:i/>
      <w:iCs/>
      <w:color w:val="404040"/>
    </w:rPr>
  </w:style>
  <w:style w:type="paragraph" w:styleId="1535">
    <w:name w:val="Message Header"/>
    <w:basedOn w:val="1001"/>
    <w:link w:val="1536"/>
    <w:uiPriority w:val="99"/>
    <w:semiHidden/>
    <w:unhideWhenUsed/>
    <w:pPr>
      <w:ind w:left="1134" w:hanging="1134"/>
      <w:spacing w:after="0" w:line="240" w:lineRule="auto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Calibri Light" w:hAnsi="Calibri Light" w:eastAsia="Times New Roman" w:cs="Times New Roman"/>
      <w:sz w:val="24"/>
      <w:szCs w:val="24"/>
    </w:rPr>
  </w:style>
  <w:style w:type="character" w:styleId="1536" w:customStyle="1">
    <w:name w:val="Шапка Знак"/>
    <w:basedOn w:val="1011"/>
    <w:link w:val="1535"/>
    <w:uiPriority w:val="99"/>
    <w:semiHidden/>
    <w:rPr>
      <w:rFonts w:ascii="Calibri Light" w:hAnsi="Calibri Light" w:eastAsia="Times New Roman" w:cs="Times New Roman"/>
      <w:sz w:val="24"/>
      <w:szCs w:val="24"/>
      <w:shd w:val="pct20" w:color="auto" w:fill="auto"/>
    </w:rPr>
  </w:style>
  <w:style w:type="paragraph" w:styleId="1537">
    <w:name w:val="E-mail Signature"/>
    <w:basedOn w:val="1001"/>
    <w:link w:val="1538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</w:rPr>
  </w:style>
  <w:style w:type="character" w:styleId="1538" w:customStyle="1">
    <w:name w:val="Электронная подпись Знак"/>
    <w:basedOn w:val="1011"/>
    <w:link w:val="1537"/>
    <w:uiPriority w:val="99"/>
    <w:semiHidden/>
    <w:rPr>
      <w:rFonts w:ascii="Calibri" w:hAnsi="Calibri" w:eastAsia="Calibri" w:cs="Times New Roman"/>
    </w:rPr>
  </w:style>
  <w:style w:type="character" w:styleId="1539" w:customStyle="1">
    <w:name w:val="Body text_"/>
    <w:basedOn w:val="1011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1540" w:customStyle="1">
    <w:name w:val="Колонтитул верхний название организации"/>
    <w:basedOn w:val="1001"/>
    <w:link w:val="1542"/>
    <w:qFormat/>
    <w:pPr>
      <w:jc w:val="center"/>
      <w:spacing w:after="0" w:line="240" w:lineRule="auto"/>
    </w:pPr>
    <w:rPr>
      <w:rFonts w:ascii="Arial" w:hAnsi="Arial" w:cs="Arial"/>
      <w:b/>
      <w:caps/>
    </w:rPr>
  </w:style>
  <w:style w:type="paragraph" w:styleId="1541" w:customStyle="1">
    <w:name w:val="Колонтитул верхний адрес"/>
    <w:basedOn w:val="1001"/>
    <w:link w:val="1543"/>
    <w:qFormat/>
    <w:pPr>
      <w:jc w:val="center"/>
      <w:spacing w:after="0" w:line="240" w:lineRule="auto"/>
    </w:pPr>
    <w:rPr>
      <w:rFonts w:ascii="Arial" w:hAnsi="Arial" w:cs="Arial"/>
      <w:color w:val="7f7f7f" w:themeColor="text1" w:themeTint="80"/>
      <w:sz w:val="20"/>
      <w:szCs w:val="24"/>
    </w:rPr>
  </w:style>
  <w:style w:type="character" w:styleId="1542" w:customStyle="1">
    <w:name w:val="Колонтитул верхний название организации Знак"/>
    <w:basedOn w:val="1011"/>
    <w:link w:val="1540"/>
    <w:rPr>
      <w:rFonts w:ascii="Arial" w:hAnsi="Arial" w:cs="Arial"/>
      <w:b/>
      <w:caps/>
    </w:rPr>
  </w:style>
  <w:style w:type="character" w:styleId="1543" w:customStyle="1">
    <w:name w:val="Колонтитул верхний адрес Знак"/>
    <w:basedOn w:val="1011"/>
    <w:link w:val="1541"/>
    <w:rPr>
      <w:rFonts w:ascii="Arial" w:hAnsi="Arial" w:cs="Arial"/>
      <w:color w:val="7f7f7f" w:themeColor="text1" w:themeTint="80"/>
      <w:sz w:val="20"/>
      <w:szCs w:val="24"/>
    </w:rPr>
  </w:style>
  <w:style w:type="paragraph" w:styleId="1544" w:customStyle="1">
    <w:name w:val="Текст таблицы левое выравнивание"/>
    <w:basedOn w:val="1001"/>
    <w:link w:val="1546"/>
    <w:qFormat/>
    <w:pPr>
      <w:spacing w:before="60" w:after="60" w:line="240" w:lineRule="auto"/>
    </w:pPr>
    <w:rPr>
      <w:rFonts w:ascii="Arial" w:hAnsi="Arial" w:cs="Arial"/>
      <w:sz w:val="28"/>
      <w:szCs w:val="28"/>
    </w:rPr>
  </w:style>
  <w:style w:type="paragraph" w:styleId="1545" w:customStyle="1">
    <w:name w:val="Текст таблицы правое выравнивание"/>
    <w:basedOn w:val="1001"/>
    <w:link w:val="1548"/>
    <w:qFormat/>
    <w:pPr>
      <w:jc w:val="right"/>
      <w:spacing w:before="60" w:after="60" w:line="240" w:lineRule="auto"/>
    </w:pPr>
    <w:rPr>
      <w:rFonts w:ascii="Arial" w:hAnsi="Arial" w:cs="Arial"/>
      <w:sz w:val="28"/>
      <w:szCs w:val="28"/>
    </w:rPr>
  </w:style>
  <w:style w:type="character" w:styleId="1546" w:customStyle="1">
    <w:name w:val="Текст таблицы левое выравнивание Знак"/>
    <w:basedOn w:val="1011"/>
    <w:link w:val="1544"/>
    <w:rPr>
      <w:rFonts w:ascii="Arial" w:hAnsi="Arial" w:cs="Arial"/>
      <w:sz w:val="28"/>
      <w:szCs w:val="28"/>
    </w:rPr>
  </w:style>
  <w:style w:type="paragraph" w:styleId="1547" w:customStyle="1">
    <w:name w:val="Текст таблицы центр"/>
    <w:basedOn w:val="1001"/>
    <w:link w:val="1549"/>
    <w:qFormat/>
    <w:pPr>
      <w:jc w:val="center"/>
      <w:spacing w:before="480" w:after="0" w:line="240" w:lineRule="auto"/>
    </w:pPr>
    <w:rPr>
      <w:rFonts w:ascii="Arial" w:hAnsi="Arial" w:cs="Arial"/>
      <w:sz w:val="28"/>
      <w:szCs w:val="28"/>
    </w:rPr>
  </w:style>
  <w:style w:type="character" w:styleId="1548" w:customStyle="1">
    <w:name w:val="Текст таблицы правое выравнивание Знак"/>
    <w:basedOn w:val="1011"/>
    <w:link w:val="1545"/>
    <w:rPr>
      <w:rFonts w:ascii="Arial" w:hAnsi="Arial" w:cs="Arial"/>
      <w:sz w:val="28"/>
      <w:szCs w:val="28"/>
    </w:rPr>
  </w:style>
  <w:style w:type="character" w:styleId="1549" w:customStyle="1">
    <w:name w:val="Текст таблицы центр Знак"/>
    <w:basedOn w:val="1011"/>
    <w:link w:val="1547"/>
    <w:rPr>
      <w:rFonts w:ascii="Arial" w:hAnsi="Arial" w:cs="Arial"/>
      <w:sz w:val="28"/>
      <w:szCs w:val="28"/>
    </w:rPr>
  </w:style>
  <w:style w:type="paragraph" w:styleId="1550" w:customStyle="1">
    <w:name w:val="Колонтитул нижний Название файла"/>
    <w:basedOn w:val="1001"/>
    <w:link w:val="1551"/>
    <w:qFormat/>
    <w:pPr>
      <w:spacing w:after="0" w:line="240" w:lineRule="auto"/>
    </w:pPr>
    <w:rPr>
      <w:rFonts w:ascii="Arial" w:hAnsi="Arial" w:cs="Arial"/>
      <w:sz w:val="16"/>
      <w:szCs w:val="16"/>
    </w:rPr>
  </w:style>
  <w:style w:type="character" w:styleId="1551" w:customStyle="1">
    <w:name w:val="Колонтитул нижний Название файла Знак"/>
    <w:basedOn w:val="1011"/>
    <w:link w:val="1550"/>
    <w:rPr>
      <w:rFonts w:ascii="Arial" w:hAnsi="Arial" w:cs="Arial"/>
      <w:sz w:val="16"/>
      <w:szCs w:val="16"/>
    </w:rPr>
  </w:style>
  <w:style w:type="character" w:styleId="1552" w:customStyle="1">
    <w:name w:val="Без интервала Знак"/>
    <w:link w:val="1418"/>
    <w:uiPriority w:val="1"/>
    <w:rPr>
      <w:rFonts w:ascii="Calibri" w:hAnsi="Calibri" w:eastAsia="Calibri" w:cs="Times New Roman"/>
    </w:rPr>
  </w:style>
  <w:style w:type="paragraph" w:styleId="1553">
    <w:name w:val="Revision"/>
    <w:hidden/>
    <w:uiPriority w:val="99"/>
    <w:semiHidden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1554" w:customStyle="1">
    <w:name w:val="apple-converted-space"/>
    <w:basedOn w:val="1011"/>
  </w:style>
  <w:style w:type="paragraph" w:styleId="1555" w:customStyle="1">
    <w:name w:val="Ал_1. заголовок"/>
    <w:basedOn w:val="1169"/>
    <w:qFormat/>
    <w:pPr>
      <w:numPr>
        <w:ilvl w:val="0"/>
        <w:numId w:val="31"/>
      </w:numPr>
      <w:contextualSpacing w:val="0"/>
      <w:jc w:val="center"/>
      <w:keepNext/>
      <w:spacing w:before="240" w:after="240" w:line="240" w:lineRule="auto"/>
      <w:outlineLvl w:val="1"/>
    </w:pPr>
    <w:rPr>
      <w:rFonts w:ascii="Times New Roman" w:hAnsi="Times New Roman" w:cs="Times New Roman"/>
      <w:b/>
      <w:caps/>
      <w:sz w:val="26"/>
      <w:szCs w:val="26"/>
    </w:rPr>
  </w:style>
  <w:style w:type="paragraph" w:styleId="1556" w:customStyle="1">
    <w:name w:val="Ал_1.1. подзаголовок"/>
    <w:basedOn w:val="1169"/>
    <w:qFormat/>
    <w:pPr>
      <w:numPr>
        <w:ilvl w:val="1"/>
        <w:numId w:val="31"/>
      </w:numPr>
      <w:contextualSpacing w:val="0"/>
      <w:jc w:val="both"/>
      <w:keepNext/>
      <w:spacing w:before="240" w:after="0" w:line="240" w:lineRule="auto"/>
      <w:outlineLvl w:val="2"/>
    </w:pPr>
    <w:rPr>
      <w:rFonts w:ascii="Times New Roman" w:hAnsi="Times New Roman" w:cs="Times New Roman"/>
      <w:b/>
      <w:sz w:val="26"/>
      <w:szCs w:val="26"/>
    </w:rPr>
  </w:style>
  <w:style w:type="paragraph" w:styleId="1557" w:customStyle="1">
    <w:name w:val="Ал_1.1.1. пункт"/>
    <w:basedOn w:val="1169"/>
    <w:link w:val="1559"/>
    <w:qFormat/>
    <w:pPr>
      <w:numPr>
        <w:ilvl w:val="2"/>
        <w:numId w:val="31"/>
      </w:numPr>
      <w:contextualSpacing w:val="0"/>
      <w:jc w:val="both"/>
      <w:spacing w:before="120" w:after="0" w:line="240" w:lineRule="auto"/>
      <w:outlineLvl w:val="3"/>
    </w:pPr>
    <w:rPr>
      <w:rFonts w:ascii="Times New Roman" w:hAnsi="Times New Roman" w:cs="Times New Roman"/>
      <w:sz w:val="26"/>
      <w:szCs w:val="26"/>
    </w:rPr>
  </w:style>
  <w:style w:type="paragraph" w:styleId="1558" w:customStyle="1">
    <w:name w:val="Ал_1) подпункт"/>
    <w:basedOn w:val="1169"/>
    <w:link w:val="1561"/>
    <w:qFormat/>
    <w:pPr>
      <w:numPr>
        <w:ilvl w:val="3"/>
        <w:numId w:val="31"/>
      </w:numPr>
      <w:contextualSpacing w:val="0"/>
      <w:jc w:val="both"/>
      <w:spacing w:before="120" w:after="0" w:line="240" w:lineRule="auto"/>
      <w:outlineLvl w:val="4"/>
    </w:pPr>
    <w:rPr>
      <w:rFonts w:ascii="Times New Roman" w:hAnsi="Times New Roman" w:cs="Times New Roman"/>
      <w:sz w:val="26"/>
      <w:szCs w:val="26"/>
    </w:rPr>
  </w:style>
  <w:style w:type="character" w:styleId="1559" w:customStyle="1">
    <w:name w:val="Ал_1.1.1. пункт Знак"/>
    <w:basedOn w:val="1011"/>
    <w:link w:val="1557"/>
    <w:rPr>
      <w:rFonts w:ascii="Times New Roman" w:hAnsi="Times New Roman" w:cs="Times New Roman"/>
      <w:sz w:val="26"/>
      <w:szCs w:val="26"/>
    </w:rPr>
  </w:style>
  <w:style w:type="numbering" w:styleId="1560" w:customStyle="1">
    <w:name w:val="Ал_ДОЗ"/>
    <w:uiPriority w:val="99"/>
    <w:pPr>
      <w:numPr>
        <w:ilvl w:val="0"/>
        <w:numId w:val="35"/>
      </w:numPr>
    </w:pPr>
  </w:style>
  <w:style w:type="character" w:styleId="1561" w:customStyle="1">
    <w:name w:val="Ал_1) подпункт Знак"/>
    <w:basedOn w:val="1011"/>
    <w:link w:val="1558"/>
    <w:rPr>
      <w:rFonts w:ascii="Times New Roman" w:hAnsi="Times New Roman" w:cs="Times New Roman"/>
      <w:sz w:val="26"/>
      <w:szCs w:val="26"/>
    </w:rPr>
  </w:style>
  <w:style w:type="paragraph" w:styleId="1562" w:customStyle="1">
    <w:name w:val="Ал_а) маркер список"/>
    <w:basedOn w:val="1169"/>
    <w:qFormat/>
    <w:pPr>
      <w:numPr>
        <w:ilvl w:val="4"/>
        <w:numId w:val="31"/>
      </w:numPr>
      <w:contextualSpacing w:val="0"/>
      <w:jc w:val="both"/>
      <w:spacing w:before="120" w:after="0" w:line="240" w:lineRule="auto"/>
      <w:outlineLvl w:val="5"/>
    </w:pPr>
    <w:rPr>
      <w:rFonts w:ascii="Times New Roman" w:hAnsi="Times New Roman" w:cs="Times New Roman"/>
      <w:sz w:val="26"/>
      <w:szCs w:val="26"/>
    </w:rPr>
  </w:style>
  <w:style w:type="paragraph" w:styleId="1563" w:customStyle="1">
    <w:name w:val="Таймс_Текст"/>
    <w:basedOn w:val="1001"/>
    <w:link w:val="1565"/>
    <w:qFormat/>
    <w:pPr>
      <w:ind w:firstLine="567"/>
      <w:jc w:val="both"/>
      <w:spacing w:after="0" w:line="36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1564" w:customStyle="1">
    <w:name w:val="Таймс_Список1"/>
    <w:basedOn w:val="1563"/>
    <w:qFormat/>
    <w:pPr>
      <w:numPr>
        <w:ilvl w:val="0"/>
        <w:numId w:val="32"/>
      </w:numPr>
      <w:ind w:left="567" w:firstLine="0"/>
      <w:tabs>
        <w:tab w:val="num" w:pos="360" w:leader="none"/>
        <w:tab w:val="left" w:pos="851" w:leader="none"/>
        <w:tab w:val="num" w:pos="1429" w:leader="none"/>
      </w:tabs>
    </w:pPr>
  </w:style>
  <w:style w:type="character" w:styleId="1565" w:customStyle="1">
    <w:name w:val="Таймс_Текст Знак"/>
    <w:link w:val="1563"/>
    <w:rPr>
      <w:rFonts w:ascii="Times New Roman" w:hAnsi="Times New Roman" w:eastAsia="Times New Roman" w:cs="Times New Roman"/>
      <w:sz w:val="28"/>
      <w:szCs w:val="28"/>
    </w:rPr>
  </w:style>
  <w:style w:type="paragraph" w:styleId="1566" w:customStyle="1">
    <w:name w:val="Таймс_Таблица"/>
    <w:basedOn w:val="1001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567" w:customStyle="1">
    <w:name w:val="western"/>
    <w:basedOn w:val="1001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568" w:customStyle="1">
    <w:name w:val="Обычный9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569" w:customStyle="1">
    <w:name w:val="p1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70" w:customStyle="1">
    <w:name w:val="s1"/>
    <w:basedOn w:val="1011"/>
  </w:style>
  <w:style w:type="paragraph" w:styleId="1571" w:customStyle="1">
    <w:name w:val="p2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72" w:customStyle="1">
    <w:name w:val="s2"/>
    <w:basedOn w:val="1011"/>
  </w:style>
  <w:style w:type="paragraph" w:styleId="1573" w:customStyle="1">
    <w:name w:val="p3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74" w:customStyle="1">
    <w:name w:val="s3"/>
    <w:basedOn w:val="1011"/>
  </w:style>
  <w:style w:type="paragraph" w:styleId="1575" w:customStyle="1">
    <w:name w:val="p4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76" w:customStyle="1">
    <w:name w:val="p5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77" w:customStyle="1">
    <w:name w:val="s4"/>
    <w:basedOn w:val="1011"/>
  </w:style>
  <w:style w:type="paragraph" w:styleId="1578" w:customStyle="1">
    <w:name w:val="p6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79" w:customStyle="1">
    <w:name w:val="p7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80" w:customStyle="1">
    <w:name w:val="s5"/>
    <w:basedOn w:val="1011"/>
  </w:style>
  <w:style w:type="paragraph" w:styleId="1581" w:customStyle="1">
    <w:name w:val="p8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82" w:customStyle="1">
    <w:name w:val="p9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83" w:customStyle="1">
    <w:name w:val="s6"/>
    <w:basedOn w:val="1011"/>
  </w:style>
  <w:style w:type="paragraph" w:styleId="1584" w:customStyle="1">
    <w:name w:val="p10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85" w:customStyle="1">
    <w:name w:val="s7"/>
    <w:basedOn w:val="1011"/>
  </w:style>
  <w:style w:type="paragraph" w:styleId="1586" w:customStyle="1">
    <w:name w:val="p11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87" w:customStyle="1">
    <w:name w:val="p12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88" w:customStyle="1">
    <w:name w:val="p13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89" w:customStyle="1">
    <w:name w:val="p14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90" w:customStyle="1">
    <w:name w:val="p15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91" w:customStyle="1">
    <w:name w:val="f_dw_list"/>
    <w:basedOn w:val="1011"/>
  </w:style>
  <w:style w:type="character" w:styleId="1592" w:customStyle="1">
    <w:name w:val="f_dw_list_last"/>
    <w:basedOn w:val="1011"/>
  </w:style>
  <w:style w:type="character" w:styleId="1593" w:customStyle="1">
    <w:name w:val="f_dw_caption"/>
    <w:basedOn w:val="1011"/>
  </w:style>
  <w:style w:type="paragraph" w:styleId="1594" w:customStyle="1">
    <w:name w:val="font5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595" w:customStyle="1">
    <w:name w:val="font6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14"/>
      <w:szCs w:val="14"/>
      <w:lang w:eastAsia="ru-RU"/>
    </w:rPr>
  </w:style>
  <w:style w:type="paragraph" w:styleId="1596" w:customStyle="1">
    <w:name w:val="font7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1597" w:customStyle="1">
    <w:name w:val="xl89"/>
    <w:basedOn w:val="1001"/>
    <w:pPr>
      <w:spacing w:before="100" w:beforeAutospacing="1" w:after="100" w:afterAutospacing="1" w:line="240" w:lineRule="auto"/>
      <w:pBdr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98" w:customStyle="1">
    <w:name w:val="xl90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99" w:customStyle="1">
    <w:name w:val="xl91"/>
    <w:basedOn w:val="1001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0" w:customStyle="1">
    <w:name w:val="xl92"/>
    <w:basedOn w:val="1001"/>
    <w:pPr>
      <w:jc w:val="center"/>
      <w:spacing w:before="100" w:beforeAutospacing="1" w:after="100" w:afterAutospacing="1" w:line="240" w:lineRule="auto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1" w:customStyle="1">
    <w:name w:val="xl93"/>
    <w:basedOn w:val="1001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2" w:customStyle="1">
    <w:name w:val="xl94"/>
    <w:basedOn w:val="1001"/>
    <w:pPr>
      <w:jc w:val="center"/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3" w:customStyle="1">
    <w:name w:val="xl95"/>
    <w:basedOn w:val="1001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4" w:customStyle="1">
    <w:name w:val="xl96"/>
    <w:basedOn w:val="1001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5" w:customStyle="1">
    <w:name w:val="xl97"/>
    <w:basedOn w:val="1001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606">
    <w:name w:val="Unresolved Mention"/>
    <w:basedOn w:val="1011"/>
    <w:uiPriority w:val="99"/>
    <w:semiHidden/>
    <w:unhideWhenUsed/>
    <w:rPr>
      <w:color w:val="605e5c"/>
      <w:shd w:val="clear" w:color="auto" w:fill="e1dfdd"/>
    </w:rPr>
  </w:style>
  <w:style w:type="paragraph" w:styleId="1607" w:customStyle="1">
    <w:name w:val="Style8"/>
    <w:basedOn w:val="1001"/>
    <w:uiPriority w:val="99"/>
    <w:pPr>
      <w:jc w:val="both"/>
      <w:spacing w:after="0" w:line="25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8" w:customStyle="1">
    <w:name w:val="msonormal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09" w:customStyle="1">
    <w:name w:val="Абзац списка;Маркер;Абзац списка4;Bullet List;FooterText;numbered;SL_Абзац списка;название;Bullet Number;Нумерованый список;lp1;List Paragraph;f_Абзац 1;ПАРАГРАФ;List Paragraph1;текст;1;UL;Абзац маркированнный;Paragraphe de liste1;ТЗ список;мой;ПКФ Спис"/>
    <w:basedOn w:val="1001"/>
    <w:link w:val="1610"/>
    <w:pPr>
      <w:contextualSpacing/>
      <w:ind w:left="720"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610" w:customStyle="1">
    <w:name w:val="Абзац списка Знак;Маркер Знак;Абзац списка1 Знак;Абзац списка4 Знак;Bullet List Знак;FooterText Знак;numbered Знак;SL_Абзац списка Знак;название Знак;List Paragraph Знак;Bullet Number Знак;Нумерованый список Знак;lp1 Знак;f_Абзац 1 Знак;ПАРАГРАФ Знак"/>
    <w:link w:val="160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611" w:customStyle="1">
    <w:name w:val="align_left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612" w:customStyle="1">
    <w:name w:val="ConsNonformat Знак"/>
    <w:link w:val="1412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613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character" w:styleId="1614" w:customStyle="1">
    <w:name w:val="Обычный (веб) Знак"/>
    <w:uiPriority w:val="99"/>
    <w:rPr>
      <w:rFonts w:ascii="Times New Roman" w:hAnsi="Times New Roman" w:eastAsia="Calibri" w:cs="Times New Roman"/>
      <w:sz w:val="24"/>
      <w:szCs w:val="24"/>
    </w:rPr>
  </w:style>
  <w:style w:type="character" w:styleId="1615" w:customStyle="1">
    <w:name w:val="Название Знак"/>
    <w:rPr>
      <w:rFonts w:ascii="Arial" w:hAnsi="Arial" w:eastAsia="Times New Roman" w:cs="Times New Roman"/>
      <w:color w:val="808080"/>
      <w:sz w:val="48"/>
      <w:szCs w:val="20"/>
      <w:lang w:eastAsia="ar-SA"/>
    </w:rPr>
  </w:style>
  <w:style w:type="paragraph" w:styleId="1616" w:customStyle="1">
    <w:name w:val="docdata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17" w:customStyle="1">
    <w:name w:val="xl98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618" w:customStyle="1">
    <w:name w:val="xl99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19" w:customStyle="1">
    <w:name w:val="xl100"/>
    <w:basedOn w:val="1001"/>
    <w:pPr>
      <w:spacing w:before="100" w:beforeAutospacing="1" w:after="100" w:afterAutospacing="1" w:line="240" w:lineRule="auto"/>
      <w:shd w:val="clear" w:color="000000" w:fill="ffffff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620" w:customStyle="1">
    <w:name w:val="xl101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621" w:customStyle="1">
    <w:name w:val="xl102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22" w:customStyle="1">
    <w:name w:val="xl103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623" w:customStyle="1">
    <w:name w:val="xl104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624" w:customStyle="1">
    <w:name w:val="xl105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25" w:customStyle="1">
    <w:name w:val="xl106"/>
    <w:basedOn w:val="1001"/>
    <w:pPr>
      <w:spacing w:before="100" w:beforeAutospacing="1" w:after="100" w:afterAutospacing="1" w:line="240" w:lineRule="auto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626" w:customStyle="1">
    <w:name w:val="xl107"/>
    <w:basedOn w:val="10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27" w:customStyle="1">
    <w:name w:val="xl108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628" w:customStyle="1">
    <w:name w:val="xl109"/>
    <w:basedOn w:val="1001"/>
    <w:pPr>
      <w:spacing w:before="100" w:beforeAutospacing="1" w:after="100" w:afterAutospacing="1" w:line="240" w:lineRule="auto"/>
      <w:shd w:val="clear" w:color="000000" w:fill="ffff00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629" w:customStyle="1">
    <w:name w:val="xl110"/>
    <w:basedOn w:val="1001"/>
    <w:pPr>
      <w:spacing w:before="100" w:beforeAutospacing="1" w:after="100" w:afterAutospacing="1" w:line="240" w:lineRule="auto"/>
    </w:pPr>
    <w:rPr>
      <w:rFonts w:ascii="Calibri" w:hAnsi="Calibri" w:eastAsia="Times New Roman" w:cs="Calibri"/>
      <w:color w:val="ff0000"/>
      <w:sz w:val="24"/>
      <w:szCs w:val="24"/>
      <w:lang w:eastAsia="ru-RU"/>
    </w:rPr>
  </w:style>
  <w:style w:type="paragraph" w:styleId="1630" w:customStyle="1">
    <w:name w:val="xl111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31" w:customStyle="1">
    <w:name w:val="xl112"/>
    <w:basedOn w:val="1001"/>
    <w:pPr>
      <w:spacing w:before="100" w:beforeAutospacing="1" w:after="100" w:afterAutospacing="1" w:line="240" w:lineRule="auto"/>
      <w:shd w:val="clear" w:color="000000" w:fill="f4b084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632" w:customStyle="1">
    <w:name w:val="xl113"/>
    <w:basedOn w:val="1001"/>
    <w:pPr>
      <w:jc w:val="center"/>
      <w:spacing w:before="100" w:beforeAutospacing="1" w:after="100" w:afterAutospacing="1" w:line="240" w:lineRule="auto"/>
      <w:shd w:val="clear" w:color="000000" w:fill="f4b084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1633" w:customStyle="1">
    <w:name w:val="xl114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34" w:customStyle="1">
    <w:name w:val="xl115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35" w:customStyle="1">
    <w:name w:val="xl116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36" w:customStyle="1">
    <w:name w:val="xl117"/>
    <w:basedOn w:val="1001"/>
    <w:pPr>
      <w:spacing w:before="100" w:beforeAutospacing="1" w:after="100" w:afterAutospacing="1" w:line="240" w:lineRule="auto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637" w:customStyle="1">
    <w:name w:val="xl118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638" w:customStyle="1">
    <w:name w:val="xl119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639" w:customStyle="1">
    <w:name w:val="xl120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640" w:customStyle="1">
    <w:name w:val="xl121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41" w:customStyle="1">
    <w:name w:val="xl122"/>
    <w:basedOn w:val="1001"/>
    <w:pPr>
      <w:jc w:val="center"/>
      <w:spacing w:before="100" w:beforeAutospacing="1" w:after="100" w:afterAutospacing="1" w:line="240" w:lineRule="auto"/>
      <w:shd w:val="clear" w:color="000000" w:fill="a9d08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42" w:customStyle="1">
    <w:name w:val="xl123"/>
    <w:basedOn w:val="1001"/>
    <w:pPr>
      <w:jc w:val="center"/>
      <w:spacing w:before="100" w:beforeAutospacing="1" w:after="100" w:afterAutospacing="1" w:line="240" w:lineRule="auto"/>
      <w:shd w:val="clear" w:color="000000" w:fill="a9d08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43" w:customStyle="1">
    <w:name w:val="xl124"/>
    <w:basedOn w:val="1001"/>
    <w:pPr>
      <w:jc w:val="center"/>
      <w:spacing w:before="100" w:beforeAutospacing="1" w:after="100" w:afterAutospacing="1" w:line="240" w:lineRule="auto"/>
      <w:shd w:val="clear" w:color="000000" w:fill="a9d08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44" w:customStyle="1">
    <w:name w:val="xl125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45" w:customStyle="1">
    <w:name w:val="xl126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646" w:customStyle="1">
    <w:name w:val="xl127"/>
    <w:basedOn w:val="100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647" w:customStyle="1">
    <w:name w:val="xl128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48" w:customStyle="1">
    <w:name w:val="xl129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49" w:customStyle="1">
    <w:name w:val="xl130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650" w:customStyle="1">
    <w:name w:val="xl131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651" w:customStyle="1">
    <w:name w:val="xl132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652" w:customStyle="1">
    <w:name w:val="xl133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653" w:customStyle="1">
    <w:name w:val="xl134"/>
    <w:basedOn w:val="1001"/>
    <w:pPr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654" w:customStyle="1">
    <w:name w:val="xl135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55" w:customStyle="1">
    <w:name w:val="xl136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56" w:customStyle="1">
    <w:name w:val="xl137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57" w:customStyle="1">
    <w:name w:val="xl138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58" w:customStyle="1">
    <w:name w:val="xl139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59" w:customStyle="1">
    <w:name w:val="xl140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60" w:customStyle="1">
    <w:name w:val="xl141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61" w:customStyle="1">
    <w:name w:val="xl142"/>
    <w:basedOn w:val="1001"/>
    <w:pPr>
      <w:jc w:val="center"/>
      <w:spacing w:before="100" w:beforeAutospacing="1" w:after="100" w:afterAutospacing="1" w:line="240" w:lineRule="auto"/>
      <w:shd w:val="clear" w:color="000000" w:fill="ffffff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662" w:customStyle="1">
    <w:name w:val="xl143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63" w:customStyle="1">
    <w:name w:val="xl144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64" w:customStyle="1">
    <w:name w:val="xl145"/>
    <w:basedOn w:val="1001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65" w:customStyle="1">
    <w:name w:val="xl146"/>
    <w:basedOn w:val="1001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66" w:customStyle="1">
    <w:name w:val="xl147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667" w:customStyle="1">
    <w:name w:val="xl148"/>
    <w:basedOn w:val="100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68" w:customStyle="1">
    <w:name w:val="xl149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69" w:customStyle="1">
    <w:name w:val="xl150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70" w:customStyle="1">
    <w:name w:val="xl151"/>
    <w:basedOn w:val="100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67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image" Target="media/image1.png"/><Relationship Id="rId16" Type="http://schemas.openxmlformats.org/officeDocument/2006/relationships/hyperlink" Target="https://mail.yandex.ru/?uid=113000002675339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Ирина Анатольевна</dc:creator>
  <cp:keywords/>
  <dc:description/>
  <cp:lastModifiedBy>Комаров Радий</cp:lastModifiedBy>
  <cp:revision>50</cp:revision>
  <dcterms:created xsi:type="dcterms:W3CDTF">2023-10-13T06:53:00Z</dcterms:created>
  <dcterms:modified xsi:type="dcterms:W3CDTF">2026-08-12T07:29:47Z</dcterms:modified>
</cp:coreProperties>
</file>