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A3B3A" w14:textId="77777777" w:rsidR="00FA5D48" w:rsidRDefault="00DA638A" w:rsidP="00E70C09">
      <w:pPr>
        <w:spacing w:after="0" w:line="240" w:lineRule="auto"/>
        <w:jc w:val="center"/>
        <w:rPr>
          <w:rFonts w:ascii="Times New Roman" w:hAnsi="Times New Roman" w:cs="Times New Roman"/>
          <w:b/>
          <w:sz w:val="28"/>
          <w:szCs w:val="28"/>
        </w:rPr>
      </w:pPr>
      <w:r w:rsidRPr="00FA5D48">
        <w:rPr>
          <w:rFonts w:ascii="Times New Roman" w:hAnsi="Times New Roman" w:cs="Times New Roman"/>
          <w:b/>
          <w:sz w:val="28"/>
          <w:szCs w:val="28"/>
        </w:rPr>
        <w:t xml:space="preserve">Извещение </w:t>
      </w:r>
    </w:p>
    <w:p w14:paraId="57CDCE45" w14:textId="77777777" w:rsidR="003A521B" w:rsidRPr="003A521B" w:rsidRDefault="00DA638A" w:rsidP="003A521B">
      <w:pPr>
        <w:spacing w:after="0" w:line="240" w:lineRule="auto"/>
        <w:ind w:firstLine="709"/>
        <w:contextualSpacing/>
        <w:jc w:val="center"/>
        <w:rPr>
          <w:rFonts w:ascii="Times New Roman" w:hAnsi="Times New Roman"/>
          <w:sz w:val="28"/>
          <w:szCs w:val="28"/>
        </w:rPr>
      </w:pPr>
      <w:r w:rsidRPr="00E70C09">
        <w:rPr>
          <w:rFonts w:ascii="Times New Roman" w:hAnsi="Times New Roman" w:cs="Times New Roman"/>
          <w:sz w:val="28"/>
          <w:szCs w:val="28"/>
        </w:rPr>
        <w:t xml:space="preserve">об изменении условий </w:t>
      </w:r>
      <w:r w:rsidR="00CD315F" w:rsidRPr="00E70C09">
        <w:rPr>
          <w:rFonts w:ascii="Times New Roman" w:hAnsi="Times New Roman" w:cs="Times New Roman"/>
          <w:sz w:val="28"/>
          <w:szCs w:val="28"/>
        </w:rPr>
        <w:t>проведения</w:t>
      </w:r>
      <w:r w:rsidR="00CD315F">
        <w:rPr>
          <w:rFonts w:ascii="Times New Roman" w:hAnsi="Times New Roman" w:cs="Times New Roman"/>
          <w:sz w:val="28"/>
          <w:szCs w:val="28"/>
        </w:rPr>
        <w:t xml:space="preserve"> открытого аукциона в электронной форме</w:t>
      </w:r>
      <w:r w:rsidR="006757FB" w:rsidRPr="00E70C09">
        <w:rPr>
          <w:rFonts w:ascii="Times New Roman" w:hAnsi="Times New Roman" w:cs="Times New Roman"/>
          <w:sz w:val="28"/>
          <w:szCs w:val="28"/>
        </w:rPr>
        <w:t xml:space="preserve">, извещение № </w:t>
      </w:r>
      <w:r w:rsidR="00447411" w:rsidRPr="00447411">
        <w:rPr>
          <w:rFonts w:ascii="Times New Roman" w:hAnsi="Times New Roman" w:cs="Times New Roman"/>
          <w:sz w:val="28"/>
          <w:szCs w:val="28"/>
        </w:rPr>
        <w:t>32</w:t>
      </w:r>
      <w:r w:rsidR="003A521B">
        <w:rPr>
          <w:rFonts w:ascii="Times New Roman" w:hAnsi="Times New Roman" w:cs="Times New Roman"/>
          <w:sz w:val="28"/>
          <w:szCs w:val="28"/>
        </w:rPr>
        <w:t>312045162</w:t>
      </w:r>
      <w:r w:rsidR="00447411">
        <w:rPr>
          <w:rFonts w:ascii="Times New Roman" w:hAnsi="Times New Roman" w:cs="Times New Roman"/>
          <w:sz w:val="28"/>
          <w:szCs w:val="28"/>
        </w:rPr>
        <w:t xml:space="preserve"> </w:t>
      </w:r>
      <w:r w:rsidR="006757FB" w:rsidRPr="00E70C09">
        <w:rPr>
          <w:rFonts w:ascii="Times New Roman" w:hAnsi="Times New Roman" w:cs="Times New Roman"/>
          <w:sz w:val="28"/>
          <w:szCs w:val="28"/>
        </w:rPr>
        <w:t xml:space="preserve">на право заключения </w:t>
      </w:r>
      <w:r w:rsidR="006757FB" w:rsidRPr="003A521B">
        <w:rPr>
          <w:rFonts w:ascii="Times New Roman" w:hAnsi="Times New Roman" w:cs="Times New Roman"/>
          <w:sz w:val="28"/>
          <w:szCs w:val="28"/>
        </w:rPr>
        <w:t xml:space="preserve">договора </w:t>
      </w:r>
      <w:r w:rsidR="003A521B" w:rsidRPr="003A521B">
        <w:rPr>
          <w:rFonts w:ascii="Times New Roman" w:hAnsi="Times New Roman"/>
          <w:sz w:val="28"/>
          <w:szCs w:val="28"/>
        </w:rPr>
        <w:t>поставки переносной контрольно-кассовой техники</w:t>
      </w:r>
    </w:p>
    <w:p w14:paraId="3A7EF0FE" w14:textId="0D6F209C" w:rsidR="00E70C09" w:rsidRPr="003A521B" w:rsidRDefault="00E70C09" w:rsidP="00E70C09">
      <w:pPr>
        <w:spacing w:after="0" w:line="240" w:lineRule="auto"/>
        <w:jc w:val="center"/>
        <w:rPr>
          <w:rFonts w:ascii="Times New Roman" w:hAnsi="Times New Roman" w:cs="Times New Roman"/>
          <w:sz w:val="28"/>
          <w:szCs w:val="28"/>
        </w:rPr>
      </w:pPr>
    </w:p>
    <w:p w14:paraId="412390D4" w14:textId="1B2AB484" w:rsidR="00DA638A" w:rsidRPr="009A2583" w:rsidRDefault="003A521B" w:rsidP="009A2583">
      <w:pPr>
        <w:jc w:val="right"/>
        <w:rPr>
          <w:rFonts w:ascii="Times New Roman" w:hAnsi="Times New Roman" w:cs="Times New Roman"/>
          <w:sz w:val="24"/>
          <w:szCs w:val="24"/>
        </w:rPr>
      </w:pPr>
      <w:r>
        <w:rPr>
          <w:rFonts w:ascii="Times New Roman" w:hAnsi="Times New Roman" w:cs="Times New Roman"/>
          <w:sz w:val="24"/>
          <w:szCs w:val="24"/>
        </w:rPr>
        <w:t>23</w:t>
      </w:r>
      <w:r w:rsidR="00CD315F">
        <w:rPr>
          <w:rFonts w:ascii="Times New Roman" w:hAnsi="Times New Roman" w:cs="Times New Roman"/>
          <w:sz w:val="24"/>
          <w:szCs w:val="24"/>
        </w:rPr>
        <w:t>.0</w:t>
      </w:r>
      <w:r>
        <w:rPr>
          <w:rFonts w:ascii="Times New Roman" w:hAnsi="Times New Roman" w:cs="Times New Roman"/>
          <w:sz w:val="24"/>
          <w:szCs w:val="24"/>
        </w:rPr>
        <w:t>1</w:t>
      </w:r>
      <w:r w:rsidR="009A2583" w:rsidRPr="009A2583">
        <w:rPr>
          <w:rFonts w:ascii="Times New Roman" w:hAnsi="Times New Roman" w:cs="Times New Roman"/>
          <w:sz w:val="24"/>
          <w:szCs w:val="24"/>
        </w:rPr>
        <w:t>.</w:t>
      </w:r>
      <w:r w:rsidR="00CD315F">
        <w:rPr>
          <w:rFonts w:ascii="Times New Roman" w:hAnsi="Times New Roman" w:cs="Times New Roman"/>
          <w:sz w:val="24"/>
          <w:szCs w:val="24"/>
        </w:rPr>
        <w:t>202</w:t>
      </w:r>
      <w:r w:rsidR="000F209D">
        <w:rPr>
          <w:rFonts w:ascii="Times New Roman" w:hAnsi="Times New Roman" w:cs="Times New Roman"/>
          <w:sz w:val="24"/>
          <w:szCs w:val="24"/>
        </w:rPr>
        <w:t>3</w:t>
      </w:r>
    </w:p>
    <w:p w14:paraId="0C77DD06" w14:textId="77777777" w:rsidR="00DA638A" w:rsidRDefault="00DA638A">
      <w:pPr>
        <w:rPr>
          <w:rFonts w:ascii="Times New Roman" w:hAnsi="Times New Roman" w:cs="Times New Roman"/>
        </w:rPr>
      </w:pPr>
    </w:p>
    <w:p w14:paraId="6D66F802" w14:textId="77777777" w:rsidR="00E70C09" w:rsidRPr="00E70C09" w:rsidRDefault="00DA638A" w:rsidP="00E70C09">
      <w:pPr>
        <w:spacing w:after="0" w:line="240" w:lineRule="auto"/>
        <w:ind w:firstLine="709"/>
        <w:jc w:val="both"/>
        <w:rPr>
          <w:rFonts w:ascii="Times New Roman" w:hAnsi="Times New Roman" w:cs="Times New Roman"/>
          <w:sz w:val="28"/>
          <w:szCs w:val="28"/>
        </w:rPr>
      </w:pPr>
      <w:r w:rsidRPr="00E70C09">
        <w:rPr>
          <w:rFonts w:ascii="Times New Roman" w:hAnsi="Times New Roman" w:cs="Times New Roman"/>
          <w:sz w:val="28"/>
          <w:szCs w:val="28"/>
        </w:rPr>
        <w:t xml:space="preserve">Настоящим извещением </w:t>
      </w:r>
      <w:r w:rsidR="00E70C09" w:rsidRPr="00E70C09">
        <w:rPr>
          <w:rFonts w:ascii="Times New Roman" w:hAnsi="Times New Roman" w:cs="Times New Roman"/>
          <w:sz w:val="28"/>
          <w:szCs w:val="28"/>
        </w:rPr>
        <w:t>Заказчик</w:t>
      </w:r>
      <w:r w:rsidR="00FA5D48">
        <w:rPr>
          <w:rFonts w:ascii="Times New Roman" w:hAnsi="Times New Roman" w:cs="Times New Roman"/>
          <w:sz w:val="28"/>
          <w:szCs w:val="28"/>
        </w:rPr>
        <w:t>:</w:t>
      </w:r>
      <w:r w:rsidR="00E70C09" w:rsidRPr="00E70C09">
        <w:rPr>
          <w:rFonts w:ascii="Times New Roman" w:hAnsi="Times New Roman" w:cs="Times New Roman"/>
          <w:sz w:val="28"/>
          <w:szCs w:val="28"/>
        </w:rPr>
        <w:t xml:space="preserve"> Акционерное общество «Содружество» </w:t>
      </w:r>
    </w:p>
    <w:p w14:paraId="224553D9" w14:textId="77777777" w:rsidR="00E70C09" w:rsidRDefault="00E70C09" w:rsidP="00E70C09">
      <w:pPr>
        <w:pStyle w:val="20"/>
        <w:shd w:val="clear" w:color="auto" w:fill="auto"/>
        <w:spacing w:line="240" w:lineRule="auto"/>
        <w:ind w:firstLine="709"/>
        <w:jc w:val="both"/>
        <w:rPr>
          <w:rFonts w:ascii="Times New Roman" w:hAnsi="Times New Roman" w:cs="Times New Roman"/>
        </w:rPr>
      </w:pPr>
      <w:r w:rsidRPr="00E70C09">
        <w:rPr>
          <w:rStyle w:val="20pt"/>
          <w:rFonts w:eastAsiaTheme="minorHAnsi"/>
          <w:sz w:val="28"/>
          <w:szCs w:val="28"/>
        </w:rPr>
        <w:t>Место нахождения заказчика:</w:t>
      </w:r>
      <w:r w:rsidRPr="00E70C09">
        <w:rPr>
          <w:rFonts w:ascii="Times New Roman" w:hAnsi="Times New Roman" w:cs="Times New Roman"/>
        </w:rPr>
        <w:t xml:space="preserve"> Республика Татарстан, 420021, г. Казань, ул. Галиаскара Камала, д.11.</w:t>
      </w:r>
    </w:p>
    <w:p w14:paraId="58AE6DB1" w14:textId="77777777" w:rsidR="00FA5D48" w:rsidRDefault="00FA5D48" w:rsidP="00E70C09">
      <w:pPr>
        <w:pStyle w:val="20"/>
        <w:shd w:val="clear" w:color="auto" w:fill="auto"/>
        <w:spacing w:line="240" w:lineRule="auto"/>
        <w:ind w:firstLine="709"/>
        <w:jc w:val="both"/>
        <w:rPr>
          <w:rFonts w:ascii="Times New Roman" w:hAnsi="Times New Roman" w:cs="Times New Roman"/>
        </w:rPr>
      </w:pPr>
    </w:p>
    <w:p w14:paraId="36B3128B" w14:textId="0C79B47E" w:rsidR="00FA5D48" w:rsidRDefault="00FA5D48" w:rsidP="00E70C09">
      <w:pPr>
        <w:pStyle w:val="20"/>
        <w:shd w:val="clear" w:color="auto" w:fill="auto"/>
        <w:spacing w:line="240" w:lineRule="auto"/>
        <w:ind w:firstLine="709"/>
        <w:jc w:val="both"/>
        <w:rPr>
          <w:rFonts w:ascii="Times New Roman" w:hAnsi="Times New Roman" w:cs="Times New Roman"/>
          <w:bCs/>
        </w:rPr>
      </w:pPr>
      <w:r>
        <w:rPr>
          <w:rFonts w:ascii="Times New Roman" w:hAnsi="Times New Roman" w:cs="Times New Roman"/>
        </w:rPr>
        <w:t>Уведомляет об изменении</w:t>
      </w:r>
      <w:r w:rsidR="00972792">
        <w:rPr>
          <w:rFonts w:ascii="Times New Roman" w:hAnsi="Times New Roman" w:cs="Times New Roman"/>
        </w:rPr>
        <w:t xml:space="preserve"> извещения  о проведении аукциона</w:t>
      </w:r>
      <w:r>
        <w:rPr>
          <w:rFonts w:ascii="Times New Roman" w:hAnsi="Times New Roman" w:cs="Times New Roman"/>
          <w:bCs/>
        </w:rPr>
        <w:t>, а именно:</w:t>
      </w:r>
    </w:p>
    <w:p w14:paraId="1F1F114A" w14:textId="77777777" w:rsidR="00340D13" w:rsidRDefault="00340D13" w:rsidP="00447411">
      <w:pPr>
        <w:pStyle w:val="20"/>
        <w:shd w:val="clear" w:color="auto" w:fill="auto"/>
        <w:spacing w:line="240" w:lineRule="auto"/>
        <w:ind w:left="709"/>
        <w:jc w:val="both"/>
        <w:rPr>
          <w:rFonts w:ascii="Times New Roman" w:hAnsi="Times New Roman" w:cs="Times New Roman"/>
        </w:rPr>
      </w:pPr>
    </w:p>
    <w:p w14:paraId="4F3E9088" w14:textId="77777777" w:rsidR="003E1435" w:rsidRPr="008E30E0" w:rsidRDefault="003E1435" w:rsidP="008E30E0">
      <w:pPr>
        <w:pStyle w:val="20"/>
        <w:shd w:val="clear" w:color="auto" w:fill="auto"/>
        <w:spacing w:line="240" w:lineRule="auto"/>
        <w:ind w:firstLine="709"/>
        <w:jc w:val="both"/>
        <w:rPr>
          <w:rFonts w:ascii="Times New Roman" w:hAnsi="Times New Roman" w:cs="Times New Roman"/>
          <w:b/>
          <w:bCs/>
        </w:rPr>
      </w:pPr>
    </w:p>
    <w:p w14:paraId="2A91511F" w14:textId="083B73A3" w:rsidR="003E1435" w:rsidRPr="008E30E0" w:rsidRDefault="003E1435" w:rsidP="008E30E0">
      <w:pPr>
        <w:pStyle w:val="20"/>
        <w:shd w:val="clear" w:color="auto" w:fill="auto"/>
        <w:spacing w:line="240" w:lineRule="auto"/>
        <w:ind w:firstLine="709"/>
        <w:jc w:val="both"/>
        <w:rPr>
          <w:rFonts w:ascii="Times New Roman" w:hAnsi="Times New Roman" w:cs="Times New Roman"/>
        </w:rPr>
      </w:pPr>
      <w:r w:rsidRPr="008E30E0">
        <w:rPr>
          <w:rFonts w:ascii="Times New Roman" w:hAnsi="Times New Roman" w:cs="Times New Roman"/>
        </w:rPr>
        <w:t xml:space="preserve"> Раздел </w:t>
      </w:r>
      <w:r w:rsidR="003A521B">
        <w:rPr>
          <w:rFonts w:ascii="Times New Roman" w:hAnsi="Times New Roman" w:cs="Times New Roman"/>
        </w:rPr>
        <w:t>3.2.2</w:t>
      </w:r>
      <w:r w:rsidR="00CD315F">
        <w:rPr>
          <w:rFonts w:ascii="Times New Roman" w:hAnsi="Times New Roman" w:cs="Times New Roman"/>
        </w:rPr>
        <w:t xml:space="preserve"> </w:t>
      </w:r>
      <w:r w:rsidR="003A521B">
        <w:rPr>
          <w:rFonts w:ascii="Times New Roman" w:hAnsi="Times New Roman" w:cs="Times New Roman"/>
        </w:rPr>
        <w:t>аукционной документации</w:t>
      </w:r>
      <w:r w:rsidRPr="008E30E0">
        <w:rPr>
          <w:rFonts w:ascii="Times New Roman" w:hAnsi="Times New Roman" w:cs="Times New Roman"/>
        </w:rPr>
        <w:t xml:space="preserve"> изложить в следующей редакции:</w:t>
      </w:r>
    </w:p>
    <w:p w14:paraId="749AC5AE" w14:textId="77777777" w:rsidR="003A521B" w:rsidRPr="007E35D3" w:rsidRDefault="003A521B" w:rsidP="003A521B">
      <w:pPr>
        <w:spacing w:after="0" w:line="240" w:lineRule="auto"/>
        <w:ind w:firstLine="709"/>
        <w:outlineLvl w:val="0"/>
        <w:rPr>
          <w:rFonts w:ascii="Times New Roman" w:hAnsi="Times New Roman" w:cs="Times New Roman"/>
          <w:b/>
          <w:sz w:val="28"/>
          <w:szCs w:val="28"/>
        </w:rPr>
      </w:pPr>
      <w:r w:rsidRPr="007E35D3">
        <w:rPr>
          <w:rFonts w:ascii="Times New Roman" w:hAnsi="Times New Roman" w:cs="Times New Roman"/>
          <w:b/>
          <w:sz w:val="28"/>
          <w:szCs w:val="28"/>
        </w:rPr>
        <w:t>3.2.2. Технические требования к оборудованию</w:t>
      </w:r>
    </w:p>
    <w:p w14:paraId="709E9B58" w14:textId="77777777" w:rsidR="003A521B" w:rsidRPr="00C03D04" w:rsidRDefault="003A521B" w:rsidP="003A521B">
      <w:pPr>
        <w:pStyle w:val="32"/>
        <w:tabs>
          <w:tab w:val="left" w:pos="1226"/>
          <w:tab w:val="left" w:leader="underscore" w:pos="9573"/>
        </w:tabs>
        <w:spacing w:before="0" w:after="0" w:line="240" w:lineRule="auto"/>
        <w:ind w:firstLine="709"/>
        <w:jc w:val="both"/>
        <w:rPr>
          <w:b/>
          <w:sz w:val="28"/>
          <w:szCs w:val="28"/>
        </w:rPr>
      </w:pPr>
      <w:r w:rsidRPr="00945B9F">
        <w:rPr>
          <w:bCs/>
          <w:sz w:val="28"/>
          <w:szCs w:val="28"/>
        </w:rPr>
        <w:t>Переносная ККТ</w:t>
      </w:r>
      <w:r>
        <w:rPr>
          <w:bCs/>
          <w:sz w:val="28"/>
          <w:szCs w:val="28"/>
        </w:rPr>
        <w:t xml:space="preserve"> (далее -Товар) </w:t>
      </w:r>
      <w:r w:rsidRPr="00945B9F">
        <w:rPr>
          <w:bCs/>
          <w:sz w:val="28"/>
          <w:szCs w:val="28"/>
        </w:rPr>
        <w:t>должна</w:t>
      </w:r>
      <w:r w:rsidRPr="00945B9F">
        <w:rPr>
          <w:sz w:val="28"/>
          <w:szCs w:val="28"/>
        </w:rPr>
        <w:t xml:space="preserve"> удовлетворять требованиям, предъявляемым законодательством Российской Федерации к контрольно-кассовой технике для сферы услуг, и должна быть включена в Государственный реестр контрольно-кассовой техники. Полномочия по введению Государственного реестра переданы Федеральной налоговой службе России Постановлением Правительства РФ от 28.12.2011 №1168.</w:t>
      </w:r>
    </w:p>
    <w:p w14:paraId="0FBA77FB" w14:textId="77777777" w:rsidR="003A521B" w:rsidRDefault="003A521B" w:rsidP="003A521B">
      <w:pPr>
        <w:spacing w:after="0" w:line="240" w:lineRule="auto"/>
        <w:ind w:firstLine="709"/>
        <w:jc w:val="center"/>
        <w:outlineLvl w:val="0"/>
        <w:rPr>
          <w:rFonts w:ascii="Times New Roman" w:hAnsi="Times New Roman"/>
          <w:b/>
          <w:sz w:val="28"/>
          <w:szCs w:val="28"/>
        </w:rPr>
      </w:pPr>
    </w:p>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8283"/>
      </w:tblGrid>
      <w:tr w:rsidR="003A521B" w:rsidRPr="00A97282" w14:paraId="20C236C2" w14:textId="77777777" w:rsidTr="00C10FE5">
        <w:tc>
          <w:tcPr>
            <w:tcW w:w="0" w:type="auto"/>
          </w:tcPr>
          <w:p w14:paraId="7F999925" w14:textId="77777777" w:rsidR="003A521B" w:rsidRPr="00A97282" w:rsidRDefault="003A521B" w:rsidP="00C10FE5">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t>1.1.</w:t>
            </w:r>
            <w:r w:rsidRPr="00A97282">
              <w:rPr>
                <w:rFonts w:ascii="Times New Roman" w:hAnsi="Times New Roman" w:cs="Times New Roman"/>
                <w:bCs/>
                <w:sz w:val="24"/>
                <w:szCs w:val="24"/>
              </w:rPr>
              <w:t>Технические и функциональные характеристики товара</w:t>
            </w:r>
          </w:p>
        </w:tc>
        <w:tc>
          <w:tcPr>
            <w:tcW w:w="8283"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1"/>
              <w:gridCol w:w="5156"/>
            </w:tblGrid>
            <w:tr w:rsidR="003A521B" w:rsidRPr="00A97282" w14:paraId="23422224" w14:textId="77777777" w:rsidTr="00C10FE5">
              <w:trPr>
                <w:trHeight w:val="144"/>
              </w:trPr>
              <w:tc>
                <w:tcPr>
                  <w:tcW w:w="8057" w:type="dxa"/>
                  <w:gridSpan w:val="2"/>
                  <w:shd w:val="clear" w:color="auto" w:fill="auto"/>
                  <w:vAlign w:val="center"/>
                </w:tcPr>
                <w:p w14:paraId="42950CCA" w14:textId="77777777" w:rsidR="003A521B" w:rsidRDefault="003A521B" w:rsidP="00C10FE5">
                  <w:pPr>
                    <w:spacing w:after="0" w:line="240" w:lineRule="auto"/>
                    <w:contextualSpacing/>
                    <w:rPr>
                      <w:rFonts w:ascii="Times New Roman" w:hAnsi="Times New Roman" w:cs="Times New Roman"/>
                      <w:bCs/>
                      <w:sz w:val="24"/>
                      <w:szCs w:val="24"/>
                    </w:rPr>
                  </w:pPr>
                  <w:r w:rsidRPr="00687379">
                    <w:rPr>
                      <w:rFonts w:ascii="Times New Roman" w:hAnsi="Times New Roman" w:cs="Times New Roman"/>
                      <w:b/>
                      <w:sz w:val="24"/>
                      <w:szCs w:val="24"/>
                    </w:rPr>
                    <w:t>Наименование Товара</w:t>
                  </w:r>
                  <w:r>
                    <w:rPr>
                      <w:rFonts w:ascii="Times New Roman" w:hAnsi="Times New Roman" w:cs="Times New Roman"/>
                      <w:bCs/>
                      <w:sz w:val="24"/>
                      <w:szCs w:val="24"/>
                    </w:rPr>
                    <w:t xml:space="preserve">:  переносная контрольно-кассовая техника </w:t>
                  </w:r>
                  <w:r w:rsidRPr="00A97282">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A97282">
                    <w:rPr>
                      <w:rFonts w:ascii="Times New Roman" w:hAnsi="Times New Roman" w:cs="Times New Roman"/>
                      <w:bCs/>
                      <w:sz w:val="24"/>
                      <w:szCs w:val="24"/>
                    </w:rPr>
                    <w:t>(далее – ККТ)</w:t>
                  </w:r>
                </w:p>
                <w:p w14:paraId="6B186E08" w14:textId="77777777" w:rsidR="003A521B" w:rsidRPr="00A97282" w:rsidRDefault="003A521B" w:rsidP="00C10FE5">
                  <w:pPr>
                    <w:spacing w:after="0" w:line="240" w:lineRule="auto"/>
                    <w:contextualSpacing/>
                    <w:rPr>
                      <w:rFonts w:ascii="Times New Roman" w:hAnsi="Times New Roman" w:cs="Times New Roman"/>
                      <w:b/>
                      <w:bCs/>
                      <w:sz w:val="24"/>
                      <w:szCs w:val="24"/>
                    </w:rPr>
                  </w:pPr>
                  <w:r w:rsidRPr="00687379">
                    <w:rPr>
                      <w:rFonts w:ascii="Times New Roman" w:hAnsi="Times New Roman" w:cs="Times New Roman"/>
                      <w:b/>
                      <w:sz w:val="24"/>
                      <w:szCs w:val="24"/>
                    </w:rPr>
                    <w:t>Количество Товара</w:t>
                  </w:r>
                  <w:r>
                    <w:rPr>
                      <w:rFonts w:ascii="Times New Roman" w:hAnsi="Times New Roman" w:cs="Times New Roman"/>
                      <w:bCs/>
                      <w:sz w:val="24"/>
                      <w:szCs w:val="24"/>
                    </w:rPr>
                    <w:t>: 7 штук</w:t>
                  </w:r>
                  <w:r w:rsidRPr="00A97282">
                    <w:rPr>
                      <w:rFonts w:ascii="Times New Roman" w:hAnsi="Times New Roman" w:cs="Times New Roman"/>
                      <w:bCs/>
                      <w:sz w:val="24"/>
                      <w:szCs w:val="24"/>
                    </w:rPr>
                    <w:t xml:space="preserve"> </w:t>
                  </w:r>
                </w:p>
              </w:tc>
            </w:tr>
            <w:tr w:rsidR="003A521B" w:rsidRPr="00A97282" w14:paraId="778C85A5" w14:textId="77777777" w:rsidTr="00C10FE5">
              <w:trPr>
                <w:trHeight w:val="261"/>
              </w:trPr>
              <w:tc>
                <w:tcPr>
                  <w:tcW w:w="8057" w:type="dxa"/>
                  <w:gridSpan w:val="2"/>
                  <w:shd w:val="clear" w:color="auto" w:fill="auto"/>
                  <w:vAlign w:val="center"/>
                </w:tcPr>
                <w:p w14:paraId="3B249506" w14:textId="77777777" w:rsidR="003A521B" w:rsidRDefault="003A521B" w:rsidP="00C10FE5">
                  <w:pPr>
                    <w:spacing w:after="0" w:line="240" w:lineRule="auto"/>
                    <w:contextualSpacing/>
                    <w:rPr>
                      <w:rFonts w:ascii="Times New Roman" w:hAnsi="Times New Roman" w:cs="Times New Roman"/>
                      <w:b/>
                      <w:sz w:val="24"/>
                      <w:szCs w:val="24"/>
                    </w:rPr>
                  </w:pPr>
                  <w:r w:rsidRPr="00A97282">
                    <w:rPr>
                      <w:rFonts w:ascii="Times New Roman" w:hAnsi="Times New Roman" w:cs="Times New Roman"/>
                      <w:b/>
                      <w:sz w:val="24"/>
                      <w:szCs w:val="24"/>
                    </w:rPr>
                    <w:t>Технические требования к оборудованию ККТ</w:t>
                  </w:r>
                </w:p>
                <w:p w14:paraId="0575C7C6" w14:textId="77777777" w:rsidR="003A521B" w:rsidRDefault="003A521B" w:rsidP="00C10FE5">
                  <w:pPr>
                    <w:pStyle w:val="docdata"/>
                    <w:spacing w:before="0" w:beforeAutospacing="0" w:after="0" w:afterAutospacing="0"/>
                    <w:jc w:val="both"/>
                  </w:pPr>
                  <w:r>
                    <w:rPr>
                      <w:color w:val="000000"/>
                    </w:rPr>
                    <w:t xml:space="preserve">В состав ККТ должен входить фискальный регистратор как модульный элемент. Питание фискального регистратора должно осуществляться от основного терминала ККТ. Фискальный регистратор должен удовлетворять требованиям, предъявляемым законодательством Российской Федерации к контрольно-кассовой технике для сферы услуг, и должен быть включен в Государственный реестр контрольно-кассовой техники в качестве фискального регистратора для осуществления денежных расчетов с населением пригодный для использования на транспорте, в т.ч. железнодорожном, с распечаткой и выдачей кассового чека (билета) на кассовой ленте шириной 58 мм. </w:t>
                  </w:r>
                </w:p>
                <w:p w14:paraId="127D9A13" w14:textId="77777777" w:rsidR="003A521B" w:rsidRPr="00A97282" w:rsidRDefault="003A521B" w:rsidP="00C10FE5">
                  <w:pPr>
                    <w:spacing w:after="0" w:line="240" w:lineRule="auto"/>
                    <w:contextualSpacing/>
                    <w:rPr>
                      <w:rFonts w:ascii="Times New Roman" w:hAnsi="Times New Roman" w:cs="Times New Roman"/>
                      <w:sz w:val="24"/>
                      <w:szCs w:val="24"/>
                    </w:rPr>
                  </w:pPr>
                </w:p>
              </w:tc>
            </w:tr>
            <w:tr w:rsidR="003A521B" w:rsidRPr="00A97282" w14:paraId="6487BF08" w14:textId="77777777" w:rsidTr="00C10FE5">
              <w:trPr>
                <w:trHeight w:val="599"/>
              </w:trPr>
              <w:tc>
                <w:tcPr>
                  <w:tcW w:w="0" w:type="auto"/>
                  <w:shd w:val="clear" w:color="auto" w:fill="auto"/>
                  <w:vAlign w:val="center"/>
                </w:tcPr>
                <w:p w14:paraId="64EFF45D"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Процессор</w:t>
                  </w:r>
                </w:p>
              </w:tc>
              <w:tc>
                <w:tcPr>
                  <w:tcW w:w="5156" w:type="dxa"/>
                  <w:shd w:val="clear" w:color="auto" w:fill="auto"/>
                  <w:vAlign w:val="center"/>
                </w:tcPr>
                <w:p w14:paraId="647E8380"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rPr>
                    <w:t>Не менее 1,6 Ггц; 4 ядра; 64 битная архитектура</w:t>
                  </w:r>
                </w:p>
              </w:tc>
            </w:tr>
            <w:tr w:rsidR="003A521B" w:rsidRPr="00A97282" w14:paraId="1D1CD612" w14:textId="77777777" w:rsidTr="00C10FE5">
              <w:trPr>
                <w:trHeight w:val="144"/>
              </w:trPr>
              <w:tc>
                <w:tcPr>
                  <w:tcW w:w="0" w:type="auto"/>
                  <w:shd w:val="clear" w:color="auto" w:fill="auto"/>
                  <w:vAlign w:val="center"/>
                </w:tcPr>
                <w:p w14:paraId="46B88793" w14:textId="77777777" w:rsidR="003A521B" w:rsidRPr="00136B53" w:rsidRDefault="003A521B" w:rsidP="00C10FE5">
                  <w:pPr>
                    <w:spacing w:after="0" w:line="240" w:lineRule="auto"/>
                    <w:contextualSpacing/>
                    <w:jc w:val="both"/>
                    <w:rPr>
                      <w:rFonts w:ascii="Times New Roman" w:hAnsi="Times New Roman" w:cs="Times New Roman"/>
                      <w:sz w:val="24"/>
                      <w:szCs w:val="24"/>
                    </w:rPr>
                  </w:pPr>
                  <w:r w:rsidRPr="00136B53">
                    <w:rPr>
                      <w:rFonts w:ascii="Times New Roman" w:hAnsi="Times New Roman" w:cs="Times New Roman"/>
                      <w:sz w:val="24"/>
                      <w:szCs w:val="24"/>
                    </w:rPr>
                    <w:t>Операционная система не ниже</w:t>
                  </w:r>
                </w:p>
              </w:tc>
              <w:tc>
                <w:tcPr>
                  <w:tcW w:w="5156" w:type="dxa"/>
                  <w:shd w:val="clear" w:color="auto" w:fill="auto"/>
                  <w:vAlign w:val="center"/>
                </w:tcPr>
                <w:p w14:paraId="3035DAEF" w14:textId="77777777" w:rsidR="003A521B" w:rsidRPr="00136B53" w:rsidRDefault="003A521B" w:rsidP="00C10FE5">
                  <w:pPr>
                    <w:spacing w:after="0" w:line="240" w:lineRule="auto"/>
                    <w:contextualSpacing/>
                    <w:jc w:val="both"/>
                    <w:rPr>
                      <w:rFonts w:ascii="Times New Roman" w:hAnsi="Times New Roman" w:cs="Times New Roman"/>
                      <w:sz w:val="24"/>
                      <w:szCs w:val="24"/>
                    </w:rPr>
                  </w:pPr>
                  <w:r w:rsidRPr="00136B53">
                    <w:rPr>
                      <w:rFonts w:ascii="Times New Roman" w:hAnsi="Times New Roman" w:cs="Times New Roman"/>
                      <w:snapToGrid w:val="0"/>
                      <w:sz w:val="24"/>
                      <w:szCs w:val="24"/>
                      <w:lang w:val="en-US"/>
                    </w:rPr>
                    <w:t>Linux</w:t>
                  </w:r>
                  <w:r w:rsidRPr="00136B53">
                    <w:rPr>
                      <w:rFonts w:ascii="Times New Roman" w:hAnsi="Times New Roman" w:cs="Times New Roman"/>
                      <w:snapToGrid w:val="0"/>
                      <w:sz w:val="24"/>
                      <w:szCs w:val="24"/>
                    </w:rPr>
                    <w:t xml:space="preserve"> или эквивалент</w:t>
                  </w:r>
                </w:p>
              </w:tc>
            </w:tr>
            <w:tr w:rsidR="003A521B" w:rsidRPr="00A97282" w14:paraId="2A04C927" w14:textId="77777777" w:rsidTr="00C10FE5">
              <w:trPr>
                <w:trHeight w:val="144"/>
              </w:trPr>
              <w:tc>
                <w:tcPr>
                  <w:tcW w:w="0" w:type="auto"/>
                  <w:shd w:val="clear" w:color="auto" w:fill="auto"/>
                  <w:vAlign w:val="center"/>
                </w:tcPr>
                <w:p w14:paraId="764D42CF"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Память</w:t>
                  </w:r>
                </w:p>
              </w:tc>
              <w:tc>
                <w:tcPr>
                  <w:tcW w:w="5156" w:type="dxa"/>
                  <w:shd w:val="clear" w:color="auto" w:fill="auto"/>
                  <w:vAlign w:val="center"/>
                </w:tcPr>
                <w:p w14:paraId="0D08E9FA"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Оперативная память не менее 2 Гб, тип: LPDDR4 или эквивалент</w:t>
                  </w:r>
                  <w:r w:rsidRPr="00A97282">
                    <w:rPr>
                      <w:rFonts w:ascii="Times New Roman" w:hAnsi="Times New Roman" w:cs="Times New Roman"/>
                      <w:sz w:val="24"/>
                      <w:szCs w:val="24"/>
                    </w:rPr>
                    <w:br/>
                    <w:t xml:space="preserve">Постоянная память не менее 16 Гб, тип: </w:t>
                  </w:r>
                  <w:r w:rsidRPr="00A97282">
                    <w:rPr>
                      <w:rFonts w:ascii="Times New Roman" w:hAnsi="Times New Roman" w:cs="Times New Roman"/>
                      <w:sz w:val="24"/>
                      <w:szCs w:val="24"/>
                      <w:lang w:val="en-US"/>
                    </w:rPr>
                    <w:t>Flash</w:t>
                  </w:r>
                </w:p>
              </w:tc>
            </w:tr>
            <w:tr w:rsidR="003A521B" w:rsidRPr="00A97282" w14:paraId="476AF775" w14:textId="77777777" w:rsidTr="00C10FE5">
              <w:trPr>
                <w:trHeight w:val="144"/>
              </w:trPr>
              <w:tc>
                <w:tcPr>
                  <w:tcW w:w="0" w:type="auto"/>
                  <w:shd w:val="clear" w:color="auto" w:fill="auto"/>
                  <w:vAlign w:val="center"/>
                </w:tcPr>
                <w:p w14:paraId="14A5B2E4"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Наличие слота с поддержкой</w:t>
                  </w:r>
                </w:p>
              </w:tc>
              <w:tc>
                <w:tcPr>
                  <w:tcW w:w="5156" w:type="dxa"/>
                  <w:shd w:val="clear" w:color="auto" w:fill="auto"/>
                  <w:vAlign w:val="center"/>
                </w:tcPr>
                <w:p w14:paraId="33CC8083"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napToGrid w:val="0"/>
                      <w:sz w:val="24"/>
                      <w:szCs w:val="24"/>
                    </w:rPr>
                    <w:t xml:space="preserve">Поддержка карт памяти: </w:t>
                  </w:r>
                  <w:r w:rsidRPr="00A97282">
                    <w:rPr>
                      <w:rFonts w:ascii="Times New Roman" w:hAnsi="Times New Roman" w:cs="Times New Roman"/>
                      <w:snapToGrid w:val="0"/>
                      <w:sz w:val="24"/>
                      <w:szCs w:val="24"/>
                      <w:lang w:val="en-US"/>
                    </w:rPr>
                    <w:t>micro</w:t>
                  </w:r>
                  <w:r w:rsidRPr="00A97282">
                    <w:rPr>
                      <w:rFonts w:ascii="Times New Roman" w:hAnsi="Times New Roman" w:cs="Times New Roman"/>
                      <w:snapToGrid w:val="0"/>
                      <w:sz w:val="24"/>
                      <w:szCs w:val="24"/>
                    </w:rPr>
                    <w:t xml:space="preserve"> </w:t>
                  </w:r>
                  <w:r w:rsidRPr="00A97282">
                    <w:rPr>
                      <w:rFonts w:ascii="Times New Roman" w:hAnsi="Times New Roman" w:cs="Times New Roman"/>
                      <w:snapToGrid w:val="0"/>
                      <w:sz w:val="24"/>
                      <w:szCs w:val="24"/>
                      <w:lang w:val="en-US"/>
                    </w:rPr>
                    <w:t>SD</w:t>
                  </w:r>
                  <w:r w:rsidRPr="00A97282">
                    <w:rPr>
                      <w:rFonts w:ascii="Times New Roman" w:hAnsi="Times New Roman" w:cs="Times New Roman"/>
                      <w:snapToGrid w:val="0"/>
                      <w:sz w:val="24"/>
                      <w:szCs w:val="24"/>
                    </w:rPr>
                    <w:t xml:space="preserve"> </w:t>
                  </w:r>
                </w:p>
              </w:tc>
            </w:tr>
            <w:tr w:rsidR="003A521B" w:rsidRPr="00333002" w14:paraId="5E692DCD" w14:textId="77777777" w:rsidTr="00C10FE5">
              <w:trPr>
                <w:trHeight w:val="144"/>
              </w:trPr>
              <w:tc>
                <w:tcPr>
                  <w:tcW w:w="0" w:type="auto"/>
                  <w:shd w:val="clear" w:color="auto" w:fill="auto"/>
                  <w:vAlign w:val="center"/>
                </w:tcPr>
                <w:p w14:paraId="6DA4237C"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Модем с антенной (в составе блока LTE -модема / GPS-ГЛОНАСС)</w:t>
                  </w:r>
                </w:p>
              </w:tc>
              <w:tc>
                <w:tcPr>
                  <w:tcW w:w="5156" w:type="dxa"/>
                  <w:shd w:val="clear" w:color="auto" w:fill="auto"/>
                  <w:vAlign w:val="center"/>
                </w:tcPr>
                <w:p w14:paraId="4CF24009"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Стандарт LTE: LTE FDD, LTE TDD </w:t>
                  </w:r>
                </w:p>
                <w:p w14:paraId="048F7A02"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Стандарт UMTS: DC-HSDPA, HSUPA, WCDMA, TD-SCDMA, CDMA2000, </w:t>
                  </w:r>
                </w:p>
                <w:p w14:paraId="0F483EF3" w14:textId="77777777" w:rsidR="003A521B" w:rsidRPr="00A97282" w:rsidRDefault="003A521B" w:rsidP="00C10FE5">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lang w:val="en-US"/>
                    </w:rPr>
                    <w:t>EVDO, 1X Advanced</w:t>
                  </w:r>
                </w:p>
                <w:p w14:paraId="61A3A7CC" w14:textId="77777777" w:rsidR="003A521B" w:rsidRPr="00A97282" w:rsidRDefault="003A521B" w:rsidP="00C10FE5">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Стандарт</w:t>
                  </w:r>
                  <w:r w:rsidRPr="00A97282">
                    <w:rPr>
                      <w:rFonts w:ascii="Times New Roman" w:hAnsi="Times New Roman" w:cs="Times New Roman"/>
                      <w:sz w:val="24"/>
                      <w:szCs w:val="24"/>
                      <w:lang w:val="en-US"/>
                    </w:rPr>
                    <w:t xml:space="preserve"> GSM: GPRS, EDGE</w:t>
                  </w:r>
                </w:p>
              </w:tc>
            </w:tr>
            <w:tr w:rsidR="003A521B" w:rsidRPr="00A97282" w14:paraId="7AB3A516" w14:textId="77777777" w:rsidTr="00C10FE5">
              <w:trPr>
                <w:trHeight w:val="144"/>
              </w:trPr>
              <w:tc>
                <w:tcPr>
                  <w:tcW w:w="0" w:type="auto"/>
                  <w:shd w:val="clear" w:color="auto" w:fill="auto"/>
                  <w:vAlign w:val="center"/>
                </w:tcPr>
                <w:p w14:paraId="040EF282"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Модуль </w:t>
                  </w:r>
                  <w:r w:rsidRPr="00A97282">
                    <w:rPr>
                      <w:rFonts w:ascii="Times New Roman" w:hAnsi="Times New Roman" w:cs="Times New Roman"/>
                      <w:sz w:val="24"/>
                      <w:szCs w:val="24"/>
                      <w:lang w:val="en-US"/>
                    </w:rPr>
                    <w:t>GPS</w:t>
                  </w:r>
                  <w:r w:rsidRPr="00A97282">
                    <w:rPr>
                      <w:rFonts w:ascii="Times New Roman" w:hAnsi="Times New Roman" w:cs="Times New Roman"/>
                      <w:sz w:val="24"/>
                      <w:szCs w:val="24"/>
                    </w:rPr>
                    <w:t xml:space="preserve">-ГЛОНАСС с антенной (в составе блока </w:t>
                  </w:r>
                  <w:r w:rsidRPr="00A97282">
                    <w:rPr>
                      <w:rFonts w:ascii="Times New Roman" w:hAnsi="Times New Roman" w:cs="Times New Roman"/>
                      <w:sz w:val="24"/>
                      <w:szCs w:val="24"/>
                      <w:lang w:val="en-US"/>
                    </w:rPr>
                    <w:t>LTE</w:t>
                  </w:r>
                  <w:r w:rsidRPr="00A97282">
                    <w:rPr>
                      <w:rFonts w:ascii="Times New Roman" w:hAnsi="Times New Roman" w:cs="Times New Roman"/>
                      <w:sz w:val="24"/>
                      <w:szCs w:val="24"/>
                    </w:rPr>
                    <w:t xml:space="preserve">-модема / </w:t>
                  </w:r>
                  <w:r w:rsidRPr="00A97282">
                    <w:rPr>
                      <w:rFonts w:ascii="Times New Roman" w:hAnsi="Times New Roman" w:cs="Times New Roman"/>
                      <w:sz w:val="24"/>
                      <w:szCs w:val="24"/>
                      <w:lang w:val="en-US"/>
                    </w:rPr>
                    <w:t>GPS</w:t>
                  </w:r>
                  <w:r w:rsidRPr="00A97282">
                    <w:rPr>
                      <w:rFonts w:ascii="Times New Roman" w:hAnsi="Times New Roman" w:cs="Times New Roman"/>
                      <w:sz w:val="24"/>
                      <w:szCs w:val="24"/>
                    </w:rPr>
                    <w:t>-ГЛОНАСС)</w:t>
                  </w:r>
                </w:p>
              </w:tc>
              <w:tc>
                <w:tcPr>
                  <w:tcW w:w="5156" w:type="dxa"/>
                  <w:shd w:val="clear" w:color="auto" w:fill="auto"/>
                  <w:vAlign w:val="center"/>
                </w:tcPr>
                <w:p w14:paraId="4C7A2152" w14:textId="77777777" w:rsidR="003A521B" w:rsidRPr="00A97282" w:rsidRDefault="003A521B" w:rsidP="00C10FE5">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Спутниковые системы</w:t>
                  </w:r>
                  <w:r w:rsidRPr="00A97282">
                    <w:rPr>
                      <w:rFonts w:ascii="Times New Roman" w:hAnsi="Times New Roman" w:cs="Times New Roman"/>
                      <w:snapToGrid w:val="0"/>
                      <w:sz w:val="24"/>
                      <w:szCs w:val="24"/>
                    </w:rPr>
                    <w:tab/>
                    <w:t>: GPS, ГЛОНАСС</w:t>
                  </w:r>
                </w:p>
                <w:p w14:paraId="045D1432" w14:textId="77777777" w:rsidR="003A521B" w:rsidRPr="00A97282" w:rsidRDefault="003A521B" w:rsidP="00C10FE5">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Частоты: GPS/QZSS L1 C/A code, ГЛОНАСС L1 FDMA</w:t>
                  </w:r>
                </w:p>
                <w:p w14:paraId="01DC67A2" w14:textId="77777777" w:rsidR="003A521B" w:rsidRPr="00A97282" w:rsidRDefault="003A521B" w:rsidP="00C10FE5">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Системы дифференциальной коррекции (SBAS): WAAS, EGNOS, MSAS</w:t>
                  </w:r>
                </w:p>
                <w:p w14:paraId="7F805E6E" w14:textId="77777777" w:rsidR="003A521B" w:rsidRPr="00A97282" w:rsidRDefault="003A521B" w:rsidP="00C10FE5">
                  <w:pPr>
                    <w:spacing w:after="0" w:line="240" w:lineRule="auto"/>
                    <w:contextualSpacing/>
                    <w:rPr>
                      <w:rFonts w:ascii="Times New Roman" w:hAnsi="Times New Roman" w:cs="Times New Roman"/>
                      <w:snapToGrid w:val="0"/>
                      <w:sz w:val="24"/>
                      <w:szCs w:val="24"/>
                    </w:rPr>
                  </w:pPr>
                  <w:r w:rsidRPr="00A97282">
                    <w:rPr>
                      <w:rFonts w:ascii="Times New Roman" w:hAnsi="Times New Roman" w:cs="Times New Roman"/>
                      <w:snapToGrid w:val="0"/>
                      <w:sz w:val="24"/>
                      <w:szCs w:val="24"/>
                    </w:rPr>
                    <w:t>Количество каналов: не менее 50</w:t>
                  </w:r>
                </w:p>
              </w:tc>
            </w:tr>
            <w:tr w:rsidR="003A521B" w:rsidRPr="00A97282" w14:paraId="461250B8" w14:textId="77777777" w:rsidTr="00C10FE5">
              <w:trPr>
                <w:trHeight w:val="144"/>
              </w:trPr>
              <w:tc>
                <w:tcPr>
                  <w:tcW w:w="0" w:type="auto"/>
                  <w:shd w:val="clear" w:color="auto" w:fill="auto"/>
                  <w:vAlign w:val="center"/>
                </w:tcPr>
                <w:p w14:paraId="58D128F6"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Модуль WiFi</w:t>
                  </w:r>
                </w:p>
              </w:tc>
              <w:tc>
                <w:tcPr>
                  <w:tcW w:w="5156" w:type="dxa"/>
                  <w:shd w:val="clear" w:color="auto" w:fill="auto"/>
                  <w:vAlign w:val="center"/>
                </w:tcPr>
                <w:p w14:paraId="6B1D5BD4"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Стандарты: 802.11a/b/g/n</w:t>
                  </w:r>
                </w:p>
                <w:p w14:paraId="6058B486"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Частота: не менее 2.4ГГц и не менее 5.0ГГц IEEE</w:t>
                  </w:r>
                </w:p>
              </w:tc>
            </w:tr>
            <w:tr w:rsidR="003A521B" w:rsidRPr="00A97282" w14:paraId="75783B54" w14:textId="77777777" w:rsidTr="00C10FE5">
              <w:trPr>
                <w:trHeight w:val="144"/>
              </w:trPr>
              <w:tc>
                <w:tcPr>
                  <w:tcW w:w="0" w:type="auto"/>
                  <w:shd w:val="clear" w:color="auto" w:fill="auto"/>
                  <w:vAlign w:val="center"/>
                </w:tcPr>
                <w:p w14:paraId="47AF8D18"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Модуль Bluetooth</w:t>
                  </w:r>
                </w:p>
              </w:tc>
              <w:tc>
                <w:tcPr>
                  <w:tcW w:w="5156" w:type="dxa"/>
                  <w:shd w:val="clear" w:color="auto" w:fill="auto"/>
                  <w:vAlign w:val="center"/>
                </w:tcPr>
                <w:p w14:paraId="34C49AED"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Не менее </w:t>
                  </w:r>
                  <w:r w:rsidRPr="00A97282">
                    <w:rPr>
                      <w:rFonts w:ascii="Times New Roman" w:hAnsi="Times New Roman" w:cs="Times New Roman"/>
                      <w:sz w:val="24"/>
                      <w:szCs w:val="24"/>
                      <w:lang w:val="en-US"/>
                    </w:rPr>
                    <w:t>Bluetooth 4.0</w:t>
                  </w:r>
                </w:p>
              </w:tc>
            </w:tr>
            <w:tr w:rsidR="003A521B" w:rsidRPr="00A97282" w14:paraId="37D30366" w14:textId="77777777" w:rsidTr="00C10FE5">
              <w:trPr>
                <w:trHeight w:val="144"/>
              </w:trPr>
              <w:tc>
                <w:tcPr>
                  <w:tcW w:w="0" w:type="auto"/>
                  <w:shd w:val="clear" w:color="auto" w:fill="auto"/>
                  <w:vAlign w:val="center"/>
                </w:tcPr>
                <w:p w14:paraId="2088FF6D"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Разъем SIM-карты</w:t>
                  </w:r>
                </w:p>
              </w:tc>
              <w:tc>
                <w:tcPr>
                  <w:tcW w:w="5156" w:type="dxa"/>
                  <w:shd w:val="clear" w:color="auto" w:fill="auto"/>
                  <w:vAlign w:val="center"/>
                </w:tcPr>
                <w:p w14:paraId="42BBC074"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lang w:val="en-US"/>
                    </w:rPr>
                    <w:t>nanoSIM</w:t>
                  </w:r>
                </w:p>
              </w:tc>
            </w:tr>
            <w:tr w:rsidR="003A521B" w:rsidRPr="00A97282" w14:paraId="7C8C4393" w14:textId="77777777" w:rsidTr="00C10FE5">
              <w:trPr>
                <w:trHeight w:val="144"/>
              </w:trPr>
              <w:tc>
                <w:tcPr>
                  <w:tcW w:w="0" w:type="auto"/>
                  <w:shd w:val="clear" w:color="auto" w:fill="auto"/>
                  <w:vAlign w:val="center"/>
                </w:tcPr>
                <w:p w14:paraId="3536310E"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Разъем для </w:t>
                  </w:r>
                  <w:r w:rsidRPr="00A97282">
                    <w:rPr>
                      <w:rFonts w:ascii="Times New Roman" w:hAnsi="Times New Roman" w:cs="Times New Roman"/>
                      <w:sz w:val="24"/>
                      <w:szCs w:val="24"/>
                      <w:lang w:val="en-US"/>
                    </w:rPr>
                    <w:t>SD-</w:t>
                  </w:r>
                  <w:r w:rsidRPr="00A97282">
                    <w:rPr>
                      <w:rFonts w:ascii="Times New Roman" w:hAnsi="Times New Roman" w:cs="Times New Roman"/>
                      <w:sz w:val="24"/>
                      <w:szCs w:val="24"/>
                    </w:rPr>
                    <w:t>карты</w:t>
                  </w:r>
                </w:p>
              </w:tc>
              <w:tc>
                <w:tcPr>
                  <w:tcW w:w="5156" w:type="dxa"/>
                  <w:shd w:val="clear" w:color="auto" w:fill="auto"/>
                  <w:vAlign w:val="center"/>
                </w:tcPr>
                <w:p w14:paraId="7B04A71F"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lang w:val="en-US"/>
                    </w:rPr>
                    <w:t>microSD</w:t>
                  </w:r>
                </w:p>
              </w:tc>
            </w:tr>
            <w:tr w:rsidR="003A521B" w:rsidRPr="00A97282" w14:paraId="3323E7A1" w14:textId="77777777" w:rsidTr="00C10FE5">
              <w:trPr>
                <w:trHeight w:val="144"/>
              </w:trPr>
              <w:tc>
                <w:tcPr>
                  <w:tcW w:w="0" w:type="auto"/>
                  <w:shd w:val="clear" w:color="auto" w:fill="auto"/>
                  <w:vAlign w:val="center"/>
                </w:tcPr>
                <w:p w14:paraId="2C094D39"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Акселерометр</w:t>
                  </w:r>
                </w:p>
              </w:tc>
              <w:tc>
                <w:tcPr>
                  <w:tcW w:w="5156" w:type="dxa"/>
                  <w:shd w:val="clear" w:color="auto" w:fill="auto"/>
                  <w:vAlign w:val="center"/>
                </w:tcPr>
                <w:p w14:paraId="7BE4500E"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линейный трехосный</w:t>
                  </w:r>
                </w:p>
                <w:p w14:paraId="00E02CD0"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Чувствительность: ±2/±6 g</w:t>
                  </w:r>
                </w:p>
              </w:tc>
            </w:tr>
            <w:tr w:rsidR="003A521B" w:rsidRPr="00A97282" w14:paraId="3294849B" w14:textId="77777777" w:rsidTr="00C10FE5">
              <w:trPr>
                <w:trHeight w:val="144"/>
              </w:trPr>
              <w:tc>
                <w:tcPr>
                  <w:tcW w:w="0" w:type="auto"/>
                  <w:shd w:val="clear" w:color="auto" w:fill="auto"/>
                  <w:vAlign w:val="center"/>
                </w:tcPr>
                <w:p w14:paraId="0379CA95"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Жидкокристаллический экран</w:t>
                  </w:r>
                </w:p>
              </w:tc>
              <w:tc>
                <w:tcPr>
                  <w:tcW w:w="5156" w:type="dxa"/>
                  <w:shd w:val="clear" w:color="auto" w:fill="auto"/>
                  <w:vAlign w:val="center"/>
                </w:tcPr>
                <w:p w14:paraId="725D72DB"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LCD TFT</w:t>
                  </w:r>
                </w:p>
                <w:p w14:paraId="060C3103"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Диагональ, дюймы: не менее 5</w:t>
                  </w:r>
                </w:p>
                <w:p w14:paraId="1CC0FC1C"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Разрешение, точек: не менее 720x1280, не менее 16M цветов</w:t>
                  </w:r>
                </w:p>
              </w:tc>
            </w:tr>
            <w:tr w:rsidR="003A521B" w:rsidRPr="00A97282" w14:paraId="021A6725" w14:textId="77777777" w:rsidTr="00C10FE5">
              <w:trPr>
                <w:trHeight w:val="144"/>
              </w:trPr>
              <w:tc>
                <w:tcPr>
                  <w:tcW w:w="0" w:type="auto"/>
                  <w:shd w:val="clear" w:color="auto" w:fill="auto"/>
                  <w:vAlign w:val="center"/>
                </w:tcPr>
                <w:p w14:paraId="06AFFE43"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Сенсорный экран</w:t>
                  </w:r>
                </w:p>
              </w:tc>
              <w:tc>
                <w:tcPr>
                  <w:tcW w:w="5156" w:type="dxa"/>
                  <w:shd w:val="clear" w:color="auto" w:fill="auto"/>
                  <w:vAlign w:val="center"/>
                </w:tcPr>
                <w:p w14:paraId="28B9FC8D"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Тип: емкостной</w:t>
                  </w:r>
                </w:p>
              </w:tc>
            </w:tr>
            <w:tr w:rsidR="003A521B" w:rsidRPr="00A97282" w14:paraId="6C40651B" w14:textId="77777777" w:rsidTr="00C10FE5">
              <w:trPr>
                <w:trHeight w:val="144"/>
              </w:trPr>
              <w:tc>
                <w:tcPr>
                  <w:tcW w:w="0" w:type="auto"/>
                  <w:shd w:val="clear" w:color="auto" w:fill="auto"/>
                  <w:vAlign w:val="center"/>
                </w:tcPr>
                <w:p w14:paraId="49F3B994"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Аккумуляторный модуль</w:t>
                  </w:r>
                </w:p>
              </w:tc>
              <w:tc>
                <w:tcPr>
                  <w:tcW w:w="5156" w:type="dxa"/>
                  <w:shd w:val="clear" w:color="auto" w:fill="auto"/>
                  <w:vAlign w:val="center"/>
                </w:tcPr>
                <w:p w14:paraId="26233305"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Внешний разъем: USB Type-C</w:t>
                  </w:r>
                </w:p>
                <w:p w14:paraId="2F68FF8A"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возможность подключение периферийных устройств (OTG)</w:t>
                  </w:r>
                </w:p>
                <w:p w14:paraId="6A2017DD"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индикация: светодиод питания</w:t>
                  </w:r>
                </w:p>
              </w:tc>
            </w:tr>
            <w:tr w:rsidR="003A521B" w:rsidRPr="00A97282" w14:paraId="7485B766" w14:textId="77777777" w:rsidTr="00C10FE5">
              <w:trPr>
                <w:trHeight w:val="144"/>
              </w:trPr>
              <w:tc>
                <w:tcPr>
                  <w:tcW w:w="0" w:type="auto"/>
                  <w:shd w:val="clear" w:color="auto" w:fill="auto"/>
                  <w:vAlign w:val="center"/>
                </w:tcPr>
                <w:p w14:paraId="7D73A541"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Модуль платежный «Transitek Lite»:</w:t>
                  </w:r>
                </w:p>
              </w:tc>
              <w:tc>
                <w:tcPr>
                  <w:tcW w:w="5156" w:type="dxa"/>
                  <w:shd w:val="clear" w:color="auto" w:fill="auto"/>
                  <w:vAlign w:val="center"/>
                </w:tcPr>
                <w:p w14:paraId="5897B6E8" w14:textId="77777777" w:rsidR="003A521B" w:rsidRPr="00A97282" w:rsidRDefault="003A521B" w:rsidP="00C10FE5">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платежные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системы</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МИР</w:t>
                  </w:r>
                  <w:r w:rsidRPr="00A97282">
                    <w:rPr>
                      <w:rFonts w:ascii="Times New Roman" w:hAnsi="Times New Roman" w:cs="Times New Roman"/>
                      <w:sz w:val="24"/>
                      <w:szCs w:val="24"/>
                      <w:lang w:val="en-US"/>
                    </w:rPr>
                    <w:t>, Visa, MasterCard, Samsung Pay, Apple Pay, Google Pay</w:t>
                  </w:r>
                </w:p>
                <w:p w14:paraId="4F50CBB4" w14:textId="77777777" w:rsidR="003A521B" w:rsidRPr="00A97282" w:rsidRDefault="003A521B" w:rsidP="00C10FE5">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карты</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по</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стандарту</w:t>
                  </w:r>
                  <w:r w:rsidRPr="00A97282">
                    <w:rPr>
                      <w:rFonts w:ascii="Times New Roman" w:hAnsi="Times New Roman" w:cs="Times New Roman"/>
                      <w:sz w:val="24"/>
                      <w:szCs w:val="24"/>
                      <w:lang w:val="en-US"/>
                    </w:rPr>
                    <w:t xml:space="preserve"> ISO 14443-3/4: </w:t>
                  </w:r>
                  <w:r w:rsidRPr="00A97282">
                    <w:rPr>
                      <w:rFonts w:ascii="Times New Roman" w:hAnsi="Times New Roman" w:cs="Times New Roman"/>
                      <w:sz w:val="24"/>
                      <w:szCs w:val="24"/>
                    </w:rPr>
                    <w:t>МИР</w:t>
                  </w:r>
                  <w:r w:rsidRPr="00A97282">
                    <w:rPr>
                      <w:rFonts w:ascii="Times New Roman" w:hAnsi="Times New Roman" w:cs="Times New Roman"/>
                      <w:sz w:val="24"/>
                      <w:szCs w:val="24"/>
                      <w:lang w:val="en-US"/>
                    </w:rPr>
                    <w:t>, PayPass, PayWave, China Union Pay, Mifare Ultralight/Ultralight C, Mifare Plus, Mifare Classic, Desfire</w:t>
                  </w:r>
                </w:p>
                <w:p w14:paraId="69A3A808" w14:textId="77777777" w:rsidR="003A521B" w:rsidRPr="00A97282" w:rsidRDefault="003A521B" w:rsidP="00C10FE5">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Безопасность</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платежей</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сертификация</w:t>
                  </w:r>
                  <w:r w:rsidRPr="00A97282">
                    <w:rPr>
                      <w:rFonts w:ascii="Times New Roman" w:hAnsi="Times New Roman" w:cs="Times New Roman"/>
                      <w:sz w:val="24"/>
                      <w:szCs w:val="24"/>
                      <w:lang w:val="en-US"/>
                    </w:rPr>
                    <w:t xml:space="preserve"> EMV L1 Contactless; PayPass, PayWave, MIR</w:t>
                  </w:r>
                </w:p>
                <w:p w14:paraId="46722D79"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поддержка не менее двух SAM-модулей</w:t>
                  </w:r>
                </w:p>
                <w:p w14:paraId="25474A62"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Поддерживаемый формат не менее T1</w:t>
                  </w:r>
                </w:p>
                <w:p w14:paraId="3AFD59C2"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Режим чтения-записи карт должен осуществляться с использованием SAM NXP AV2</w:t>
                  </w:r>
                </w:p>
                <w:p w14:paraId="24693E3F"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интеграция с процессингом в режиме работы с отложенными транзакциями (черными списками): ВТБ, банк Золотая корона, Газпромбанк, РНКБ, Сбербанк</w:t>
                  </w:r>
                </w:p>
              </w:tc>
            </w:tr>
            <w:tr w:rsidR="003A521B" w:rsidRPr="00A97282" w14:paraId="6DB7D633" w14:textId="77777777" w:rsidTr="00C10FE5">
              <w:trPr>
                <w:trHeight w:val="144"/>
              </w:trPr>
              <w:tc>
                <w:tcPr>
                  <w:tcW w:w="0" w:type="auto"/>
                  <w:shd w:val="clear" w:color="auto" w:fill="auto"/>
                  <w:vAlign w:val="center"/>
                </w:tcPr>
                <w:p w14:paraId="48D9ACF4"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Сканер штрих кода, 2D-кода, считываемые коды</w:t>
                  </w:r>
                </w:p>
              </w:tc>
              <w:tc>
                <w:tcPr>
                  <w:tcW w:w="5156" w:type="dxa"/>
                  <w:shd w:val="clear" w:color="auto" w:fill="auto"/>
                  <w:vAlign w:val="center"/>
                </w:tcPr>
                <w:p w14:paraId="61CCF1DE"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Поддерживаемые двухмерные (2</w:t>
                  </w:r>
                  <w:r w:rsidRPr="00A97282">
                    <w:rPr>
                      <w:rFonts w:ascii="Times New Roman" w:hAnsi="Times New Roman" w:cs="Times New Roman"/>
                      <w:sz w:val="24"/>
                      <w:szCs w:val="24"/>
                      <w:lang w:val="en-US"/>
                    </w:rPr>
                    <w:t>D</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PDF</w:t>
                  </w:r>
                  <w:r w:rsidRPr="00A97282">
                    <w:rPr>
                      <w:rFonts w:ascii="Times New Roman" w:hAnsi="Times New Roman" w:cs="Times New Roman"/>
                      <w:sz w:val="24"/>
                      <w:szCs w:val="24"/>
                    </w:rPr>
                    <w:t xml:space="preserve">417, </w:t>
                  </w:r>
                  <w:r w:rsidRPr="00A97282">
                    <w:rPr>
                      <w:rFonts w:ascii="Times New Roman" w:hAnsi="Times New Roman" w:cs="Times New Roman"/>
                      <w:sz w:val="24"/>
                      <w:szCs w:val="24"/>
                      <w:lang w:val="en-US"/>
                    </w:rPr>
                    <w:t>MicroPDF</w:t>
                  </w:r>
                  <w:r w:rsidRPr="00A97282">
                    <w:rPr>
                      <w:rFonts w:ascii="Times New Roman" w:hAnsi="Times New Roman" w:cs="Times New Roman"/>
                      <w:sz w:val="24"/>
                      <w:szCs w:val="24"/>
                    </w:rPr>
                    <w:t xml:space="preserve">417, </w:t>
                  </w:r>
                  <w:r w:rsidRPr="00A97282">
                    <w:rPr>
                      <w:rFonts w:ascii="Times New Roman" w:hAnsi="Times New Roman" w:cs="Times New Roman"/>
                      <w:sz w:val="24"/>
                      <w:szCs w:val="24"/>
                      <w:lang w:val="en-US"/>
                    </w:rPr>
                    <w:t>MaxiCode</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Data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Matrix</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QR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Aztec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Aztec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Mesa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49, </w:t>
                  </w:r>
                  <w:r w:rsidRPr="00A97282">
                    <w:rPr>
                      <w:rFonts w:ascii="Times New Roman" w:hAnsi="Times New Roman" w:cs="Times New Roman"/>
                      <w:sz w:val="24"/>
                      <w:szCs w:val="24"/>
                      <w:lang w:val="en-US"/>
                    </w:rPr>
                    <w:t>EAN</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UCC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Composite</w:t>
                  </w:r>
                </w:p>
                <w:p w14:paraId="0E67BAB4"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 xml:space="preserve">Поддерживаемые линейные: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39,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128, </w:t>
                  </w:r>
                  <w:r w:rsidRPr="00A97282">
                    <w:rPr>
                      <w:rFonts w:ascii="Times New Roman" w:hAnsi="Times New Roman" w:cs="Times New Roman"/>
                      <w:sz w:val="24"/>
                      <w:szCs w:val="24"/>
                      <w:lang w:val="en-US"/>
                    </w:rPr>
                    <w:t>Codabar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UPC</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EAN</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ITF</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Matrix</w:t>
                  </w:r>
                  <w:r w:rsidRPr="00A97282">
                    <w:rPr>
                      <w:rFonts w:ascii="Times New Roman" w:hAnsi="Times New Roman" w:cs="Times New Roman"/>
                      <w:sz w:val="24"/>
                      <w:szCs w:val="24"/>
                    </w:rPr>
                    <w:t xml:space="preserve"> 2/5, </w:t>
                  </w:r>
                  <w:r w:rsidRPr="00A97282">
                    <w:rPr>
                      <w:rFonts w:ascii="Times New Roman" w:hAnsi="Times New Roman" w:cs="Times New Roman"/>
                      <w:sz w:val="24"/>
                      <w:szCs w:val="24"/>
                      <w:lang w:val="en-US"/>
                    </w:rPr>
                    <w:t>RSS</w:t>
                  </w:r>
                  <w:r w:rsidRPr="00A97282">
                    <w:rPr>
                      <w:rFonts w:ascii="Times New Roman" w:hAnsi="Times New Roman" w:cs="Times New Roman"/>
                      <w:sz w:val="24"/>
                      <w:szCs w:val="24"/>
                    </w:rPr>
                    <w:t xml:space="preserve"> 14,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93, </w:t>
                  </w:r>
                  <w:r w:rsidRPr="00A97282">
                    <w:rPr>
                      <w:rFonts w:ascii="Times New Roman" w:hAnsi="Times New Roman" w:cs="Times New Roman"/>
                      <w:sz w:val="24"/>
                      <w:szCs w:val="24"/>
                      <w:lang w:val="en-US"/>
                    </w:rPr>
                    <w:t>Codablock</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Code</w:t>
                  </w:r>
                  <w:r w:rsidRPr="00A97282">
                    <w:rPr>
                      <w:rFonts w:ascii="Times New Roman" w:hAnsi="Times New Roman" w:cs="Times New Roman"/>
                      <w:sz w:val="24"/>
                      <w:szCs w:val="24"/>
                    </w:rPr>
                    <w:t xml:space="preserve"> 11, </w:t>
                  </w:r>
                  <w:r w:rsidRPr="00A97282">
                    <w:rPr>
                      <w:rFonts w:ascii="Times New Roman" w:hAnsi="Times New Roman" w:cs="Times New Roman"/>
                      <w:sz w:val="24"/>
                      <w:szCs w:val="24"/>
                      <w:lang w:val="en-US"/>
                    </w:rPr>
                    <w:t>MSI</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Plessey</w:t>
                  </w:r>
                </w:p>
                <w:p w14:paraId="3C7231D4" w14:textId="77777777" w:rsidR="003A521B" w:rsidRPr="00A97282" w:rsidRDefault="003A521B" w:rsidP="00C10FE5">
                  <w:pPr>
                    <w:spacing w:after="0" w:line="240" w:lineRule="auto"/>
                    <w:contextualSpacing/>
                    <w:rPr>
                      <w:rFonts w:ascii="Times New Roman" w:hAnsi="Times New Roman" w:cs="Times New Roman"/>
                      <w:sz w:val="24"/>
                      <w:szCs w:val="24"/>
                      <w:lang w:val="en-US"/>
                    </w:rPr>
                  </w:pPr>
                  <w:r w:rsidRPr="00A97282">
                    <w:rPr>
                      <w:rFonts w:ascii="Times New Roman" w:hAnsi="Times New Roman" w:cs="Times New Roman"/>
                      <w:sz w:val="24"/>
                      <w:szCs w:val="24"/>
                    </w:rPr>
                    <w:t>Поддерживаемые</w:t>
                  </w:r>
                  <w:r w:rsidRPr="00A97282">
                    <w:rPr>
                      <w:rFonts w:ascii="Times New Roman" w:hAnsi="Times New Roman" w:cs="Times New Roman"/>
                      <w:sz w:val="24"/>
                      <w:szCs w:val="24"/>
                      <w:lang w:val="en-US"/>
                    </w:rPr>
                    <w:t xml:space="preserve"> </w:t>
                  </w:r>
                  <w:r w:rsidRPr="00A97282">
                    <w:rPr>
                      <w:rFonts w:ascii="Times New Roman" w:hAnsi="Times New Roman" w:cs="Times New Roman"/>
                      <w:sz w:val="24"/>
                      <w:szCs w:val="24"/>
                    </w:rPr>
                    <w:t>почтовые</w:t>
                  </w:r>
                  <w:r w:rsidRPr="00A97282">
                    <w:rPr>
                      <w:rFonts w:ascii="Times New Roman" w:hAnsi="Times New Roman" w:cs="Times New Roman"/>
                      <w:sz w:val="24"/>
                      <w:szCs w:val="24"/>
                      <w:lang w:val="en-US"/>
                    </w:rPr>
                    <w:t>: Posnet (US), Planet Code, BPO 4 State, Canadian 4 State, Japanese Post, KIX (Netherlands) Post</w:t>
                  </w:r>
                </w:p>
                <w:p w14:paraId="03EE72D4"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Поддерживаемые шрифты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A</w:t>
                  </w:r>
                  <w:r w:rsidRPr="00A97282">
                    <w:rPr>
                      <w:rFonts w:ascii="Times New Roman" w:hAnsi="Times New Roman" w:cs="Times New Roman"/>
                      <w:sz w:val="24"/>
                      <w:szCs w:val="24"/>
                    </w:rPr>
                    <w:t xml:space="preserve">, </w:t>
                  </w:r>
                  <w:r w:rsidRPr="00A97282">
                    <w:rPr>
                      <w:rFonts w:ascii="Times New Roman" w:hAnsi="Times New Roman" w:cs="Times New Roman"/>
                      <w:sz w:val="24"/>
                      <w:szCs w:val="24"/>
                      <w:lang w:val="en-US"/>
                    </w:rPr>
                    <w:t>OCR</w:t>
                  </w:r>
                  <w:r w:rsidRPr="00A97282">
                    <w:rPr>
                      <w:rFonts w:ascii="Times New Roman" w:hAnsi="Times New Roman" w:cs="Times New Roman"/>
                      <w:sz w:val="24"/>
                      <w:szCs w:val="24"/>
                    </w:rPr>
                    <w:t>-</w:t>
                  </w:r>
                  <w:r w:rsidRPr="00A97282">
                    <w:rPr>
                      <w:rFonts w:ascii="Times New Roman" w:hAnsi="Times New Roman" w:cs="Times New Roman"/>
                      <w:sz w:val="24"/>
                      <w:szCs w:val="24"/>
                      <w:lang w:val="en-US"/>
                    </w:rPr>
                    <w:t>B</w:t>
                  </w:r>
                </w:p>
              </w:tc>
            </w:tr>
            <w:tr w:rsidR="003A521B" w:rsidRPr="00A97282" w14:paraId="09B19CA6" w14:textId="77777777" w:rsidTr="00C10FE5">
              <w:trPr>
                <w:trHeight w:val="144"/>
              </w:trPr>
              <w:tc>
                <w:tcPr>
                  <w:tcW w:w="0" w:type="auto"/>
                  <w:shd w:val="clear" w:color="auto" w:fill="auto"/>
                  <w:vAlign w:val="center"/>
                </w:tcPr>
                <w:p w14:paraId="40A162A8"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lastRenderedPageBreak/>
                    <w:t xml:space="preserve">Фискальный регистратор </w:t>
                  </w:r>
                </w:p>
              </w:tc>
              <w:tc>
                <w:tcPr>
                  <w:tcW w:w="5156" w:type="dxa"/>
                  <w:shd w:val="clear" w:color="auto" w:fill="auto"/>
                  <w:vAlign w:val="center"/>
                </w:tcPr>
                <w:p w14:paraId="0A5291E3"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Способ печати: термопечать</w:t>
                  </w:r>
                </w:p>
                <w:p w14:paraId="1CB3768D"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Ширина чековой ленты: 58 мм</w:t>
                  </w:r>
                </w:p>
                <w:p w14:paraId="2BD7C4D5"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Скорость печати: от 75 до 100 мм/сек</w:t>
                  </w:r>
                </w:p>
                <w:p w14:paraId="0FA6EF68"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Должен быть датчик окончания чековой ленты</w:t>
                  </w:r>
                </w:p>
                <w:p w14:paraId="123B1BF6"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Должно осуществляться печать штрих-кодов и 2D-кодов: QR-код, PDF417, штрих-кодов.</w:t>
                  </w:r>
                </w:p>
                <w:p w14:paraId="00AC622B"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Фискальный регистратор должен размещаться на контроллере универсального разъема для подключения к основному терминалу</w:t>
                  </w:r>
                </w:p>
                <w:p w14:paraId="703ECF21"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Питание: от аккумуляторного модуля терминала</w:t>
                  </w:r>
                </w:p>
                <w:p w14:paraId="349D1815"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Прижимной валик должен быть реализован раздельно от печатающей головы механизма</w:t>
                  </w:r>
                </w:p>
              </w:tc>
            </w:tr>
            <w:tr w:rsidR="003A521B" w:rsidRPr="00A97282" w14:paraId="192B686E" w14:textId="77777777" w:rsidTr="00C10FE5">
              <w:trPr>
                <w:trHeight w:val="144"/>
              </w:trPr>
              <w:tc>
                <w:tcPr>
                  <w:tcW w:w="0" w:type="auto"/>
                  <w:shd w:val="clear" w:color="auto" w:fill="auto"/>
                </w:tcPr>
                <w:p w14:paraId="7DD33690"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Максимальная потребляемая мощность, Вт</w:t>
                  </w:r>
                </w:p>
              </w:tc>
              <w:tc>
                <w:tcPr>
                  <w:tcW w:w="5156" w:type="dxa"/>
                  <w:shd w:val="clear" w:color="auto" w:fill="auto"/>
                  <w:vAlign w:val="center"/>
                </w:tcPr>
                <w:p w14:paraId="2AE11D3D"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bCs/>
                      <w:sz w:val="24"/>
                      <w:szCs w:val="24"/>
                    </w:rPr>
                    <w:t>Не более 15</w:t>
                  </w:r>
                </w:p>
              </w:tc>
            </w:tr>
            <w:tr w:rsidR="003A521B" w:rsidRPr="00A97282" w14:paraId="7FD74725" w14:textId="77777777" w:rsidTr="00C10FE5">
              <w:trPr>
                <w:trHeight w:val="144"/>
              </w:trPr>
              <w:tc>
                <w:tcPr>
                  <w:tcW w:w="0" w:type="auto"/>
                  <w:shd w:val="clear" w:color="auto" w:fill="auto"/>
                  <w:vAlign w:val="center"/>
                </w:tcPr>
                <w:p w14:paraId="31521170"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Климатические условия эксплуатации</w:t>
                  </w:r>
                </w:p>
              </w:tc>
              <w:tc>
                <w:tcPr>
                  <w:tcW w:w="5156" w:type="dxa"/>
                  <w:shd w:val="clear" w:color="auto" w:fill="auto"/>
                  <w:vAlign w:val="center"/>
                </w:tcPr>
                <w:p w14:paraId="3473C87C"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Температура: от +5°C до +40°C</w:t>
                  </w:r>
                </w:p>
                <w:p w14:paraId="58DF0BDF"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Должна быть допустима температура эксплуатации не ниже –20°C</w:t>
                  </w:r>
                </w:p>
              </w:tc>
            </w:tr>
            <w:tr w:rsidR="003A521B" w:rsidRPr="00A97282" w14:paraId="166544E3" w14:textId="77777777" w:rsidTr="00C10FE5">
              <w:trPr>
                <w:trHeight w:val="144"/>
              </w:trPr>
              <w:tc>
                <w:tcPr>
                  <w:tcW w:w="0" w:type="auto"/>
                  <w:shd w:val="clear" w:color="auto" w:fill="auto"/>
                </w:tcPr>
                <w:p w14:paraId="00D14E2E"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Электропитание</w:t>
                  </w:r>
                </w:p>
              </w:tc>
              <w:tc>
                <w:tcPr>
                  <w:tcW w:w="5156" w:type="dxa"/>
                  <w:shd w:val="clear" w:color="auto" w:fill="auto"/>
                  <w:vAlign w:val="center"/>
                </w:tcPr>
                <w:p w14:paraId="78B0F860"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Адаптер питания:</w:t>
                  </w:r>
                  <w:r w:rsidRPr="00A97282">
                    <w:rPr>
                      <w:rFonts w:ascii="Times New Roman" w:hAnsi="Times New Roman" w:cs="Times New Roman"/>
                      <w:sz w:val="24"/>
                      <w:szCs w:val="24"/>
                    </w:rPr>
                    <w:tab/>
                  </w:r>
                </w:p>
                <w:p w14:paraId="38356786"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входные параметры (переменный ток): 100-240 В; 50/60 Гц; 0,5 А</w:t>
                  </w:r>
                </w:p>
                <w:p w14:paraId="73D14D3A"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выходные параметры (постоянный ток): 5 В; 3,0 А; 15 Вт</w:t>
                  </w:r>
                </w:p>
                <w:p w14:paraId="3F8CAA33"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Аккумуляторная батарея: </w:t>
                  </w:r>
                </w:p>
                <w:p w14:paraId="126A3162"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номинальное напряжение, 7,4 В </w:t>
                  </w:r>
                </w:p>
                <w:p w14:paraId="0EF541B0"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 xml:space="preserve">   - емкость не менее 5000 мА*ч</w:t>
                  </w:r>
                </w:p>
                <w:p w14:paraId="71E5C28B" w14:textId="77777777" w:rsidR="003A521B" w:rsidRPr="00A97282" w:rsidRDefault="003A521B" w:rsidP="00C10FE5">
                  <w:pPr>
                    <w:spacing w:after="0" w:line="240" w:lineRule="auto"/>
                    <w:contextualSpacing/>
                    <w:rPr>
                      <w:rFonts w:ascii="Times New Roman" w:hAnsi="Times New Roman" w:cs="Times New Roman"/>
                      <w:sz w:val="24"/>
                      <w:szCs w:val="24"/>
                    </w:rPr>
                  </w:pPr>
                  <w:r w:rsidRPr="00A97282">
                    <w:rPr>
                      <w:rFonts w:ascii="Times New Roman" w:hAnsi="Times New Roman" w:cs="Times New Roman"/>
                      <w:sz w:val="24"/>
                      <w:szCs w:val="24"/>
                    </w:rPr>
                    <w:t>Время непрерывной работы в эксплуатационном режиме, часов в сутки: не менее 12</w:t>
                  </w:r>
                </w:p>
              </w:tc>
            </w:tr>
            <w:tr w:rsidR="003A521B" w:rsidRPr="00A97282" w14:paraId="7D1F9288" w14:textId="77777777" w:rsidTr="00C10FE5">
              <w:trPr>
                <w:trHeight w:val="144"/>
              </w:trPr>
              <w:tc>
                <w:tcPr>
                  <w:tcW w:w="0" w:type="auto"/>
                  <w:shd w:val="clear" w:color="auto" w:fill="auto"/>
                  <w:vAlign w:val="center"/>
                </w:tcPr>
                <w:p w14:paraId="46106BA4" w14:textId="77777777" w:rsidR="003A521B" w:rsidRPr="000F1DF8" w:rsidRDefault="003A521B" w:rsidP="00C10FE5">
                  <w:pPr>
                    <w:spacing w:after="0" w:line="240" w:lineRule="auto"/>
                    <w:contextualSpacing/>
                    <w:rPr>
                      <w:rFonts w:ascii="Times New Roman" w:hAnsi="Times New Roman" w:cs="Times New Roman"/>
                      <w:sz w:val="24"/>
                      <w:szCs w:val="24"/>
                    </w:rPr>
                  </w:pPr>
                  <w:r w:rsidRPr="000F1DF8">
                    <w:rPr>
                      <w:rFonts w:ascii="Times New Roman" w:hAnsi="Times New Roman" w:cs="Times New Roman"/>
                      <w:sz w:val="24"/>
                      <w:szCs w:val="24"/>
                    </w:rPr>
                    <w:t>Фискальный накопитель</w:t>
                  </w:r>
                </w:p>
              </w:tc>
              <w:tc>
                <w:tcPr>
                  <w:tcW w:w="5156" w:type="dxa"/>
                  <w:shd w:val="clear" w:color="auto" w:fill="auto"/>
                  <w:vAlign w:val="center"/>
                </w:tcPr>
                <w:p w14:paraId="7EFE4EBD" w14:textId="77777777" w:rsidR="003A521B" w:rsidRPr="000F1DF8" w:rsidRDefault="003A521B" w:rsidP="00C10FE5">
                  <w:pPr>
                    <w:spacing w:after="0" w:line="240" w:lineRule="auto"/>
                    <w:contextualSpacing/>
                    <w:rPr>
                      <w:rFonts w:ascii="Times New Roman" w:hAnsi="Times New Roman" w:cs="Times New Roman"/>
                      <w:sz w:val="24"/>
                      <w:szCs w:val="24"/>
                    </w:rPr>
                  </w:pPr>
                  <w:r w:rsidRPr="000F1DF8">
                    <w:rPr>
                      <w:rFonts w:ascii="Times New Roman" w:hAnsi="Times New Roman" w:cs="Times New Roman"/>
                      <w:sz w:val="24"/>
                      <w:szCs w:val="24"/>
                    </w:rPr>
                    <w:t xml:space="preserve"> </w:t>
                  </w:r>
                  <w:r>
                    <w:rPr>
                      <w:rFonts w:ascii="Times New Roman" w:hAnsi="Times New Roman" w:cs="Times New Roman"/>
                      <w:sz w:val="24"/>
                      <w:szCs w:val="24"/>
                    </w:rPr>
                    <w:t>Не в</w:t>
                  </w:r>
                  <w:r w:rsidRPr="000F1DF8">
                    <w:rPr>
                      <w:rFonts w:ascii="Times New Roman" w:hAnsi="Times New Roman" w:cs="Times New Roman"/>
                      <w:sz w:val="24"/>
                      <w:szCs w:val="24"/>
                    </w:rPr>
                    <w:t>ходит в комплект поставки</w:t>
                  </w:r>
                </w:p>
              </w:tc>
            </w:tr>
            <w:tr w:rsidR="003A521B" w:rsidRPr="00A97282" w14:paraId="6349E7EB" w14:textId="77777777" w:rsidTr="00C10FE5">
              <w:trPr>
                <w:trHeight w:val="241"/>
              </w:trPr>
              <w:tc>
                <w:tcPr>
                  <w:tcW w:w="8057" w:type="dxa"/>
                  <w:gridSpan w:val="2"/>
                  <w:shd w:val="clear" w:color="auto" w:fill="auto"/>
                </w:tcPr>
                <w:p w14:paraId="3F455E92" w14:textId="77777777" w:rsidR="003A521B" w:rsidRPr="00A97282" w:rsidRDefault="003A521B" w:rsidP="00C10FE5">
                  <w:pPr>
                    <w:spacing w:after="0" w:line="240" w:lineRule="auto"/>
                    <w:contextualSpacing/>
                    <w:jc w:val="center"/>
                    <w:rPr>
                      <w:rFonts w:ascii="Times New Roman" w:hAnsi="Times New Roman" w:cs="Times New Roman"/>
                      <w:sz w:val="24"/>
                      <w:szCs w:val="24"/>
                    </w:rPr>
                  </w:pPr>
                  <w:r w:rsidRPr="00A97282">
                    <w:rPr>
                      <w:rFonts w:ascii="Times New Roman" w:hAnsi="Times New Roman" w:cs="Times New Roman"/>
                      <w:b/>
                      <w:sz w:val="24"/>
                      <w:szCs w:val="24"/>
                    </w:rPr>
                    <w:t>Дополнительные требования к фискальному регистратору в составе ККТ</w:t>
                  </w:r>
                </w:p>
              </w:tc>
            </w:tr>
            <w:tr w:rsidR="003A521B" w:rsidRPr="00A97282" w14:paraId="00961C43" w14:textId="77777777" w:rsidTr="00C10FE5">
              <w:trPr>
                <w:trHeight w:val="256"/>
              </w:trPr>
              <w:tc>
                <w:tcPr>
                  <w:tcW w:w="8057" w:type="dxa"/>
                  <w:gridSpan w:val="2"/>
                  <w:shd w:val="clear" w:color="auto" w:fill="auto"/>
                </w:tcPr>
                <w:p w14:paraId="25531D41"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Фискальный регистратор должен обеспечивать выполнение следующих функций:</w:t>
                  </w:r>
                </w:p>
              </w:tc>
            </w:tr>
            <w:tr w:rsidR="003A521B" w:rsidRPr="00A97282" w14:paraId="7CCE8213" w14:textId="77777777" w:rsidTr="00C10FE5">
              <w:trPr>
                <w:trHeight w:val="497"/>
              </w:trPr>
              <w:tc>
                <w:tcPr>
                  <w:tcW w:w="8057" w:type="dxa"/>
                  <w:gridSpan w:val="2"/>
                  <w:shd w:val="clear" w:color="auto" w:fill="auto"/>
                </w:tcPr>
                <w:p w14:paraId="19C6DB0F"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Осуществлять проверку контрольного числа регистрационного номера ККТ, обеспечивающего проверку корректности ввода пользователем регистрационного номера в ККТ</w:t>
                  </w:r>
                </w:p>
              </w:tc>
            </w:tr>
            <w:tr w:rsidR="003A521B" w:rsidRPr="00A97282" w14:paraId="38FD98ED" w14:textId="77777777" w:rsidTr="00C10FE5">
              <w:trPr>
                <w:trHeight w:val="512"/>
              </w:trPr>
              <w:tc>
                <w:tcPr>
                  <w:tcW w:w="8057" w:type="dxa"/>
                  <w:gridSpan w:val="2"/>
                  <w:shd w:val="clear" w:color="auto" w:fill="auto"/>
                </w:tcPr>
                <w:p w14:paraId="1960FE04"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Обеспечивать возможность установки фискального накопителя (далее - ФН) внутри корпуса и при применении </w:t>
                  </w:r>
                  <w:r w:rsidRPr="000F1DF8">
                    <w:rPr>
                      <w:rFonts w:ascii="Times New Roman" w:hAnsi="Times New Roman" w:cs="Times New Roman"/>
                      <w:sz w:val="24"/>
                      <w:szCs w:val="24"/>
                    </w:rPr>
                    <w:t xml:space="preserve">ККТ содержать ФН внутри </w:t>
                  </w:r>
                  <w:r w:rsidRPr="00A97282">
                    <w:rPr>
                      <w:rFonts w:ascii="Times New Roman" w:hAnsi="Times New Roman" w:cs="Times New Roman"/>
                      <w:sz w:val="24"/>
                      <w:szCs w:val="24"/>
                    </w:rPr>
                    <w:t>корпуса, тип интерфейса связи с ФН - I2C</w:t>
                  </w:r>
                </w:p>
              </w:tc>
            </w:tr>
            <w:tr w:rsidR="003A521B" w:rsidRPr="00A97282" w14:paraId="05F9B6FF" w14:textId="77777777" w:rsidTr="00C10FE5">
              <w:trPr>
                <w:trHeight w:val="241"/>
              </w:trPr>
              <w:tc>
                <w:tcPr>
                  <w:tcW w:w="8057" w:type="dxa"/>
                  <w:gridSpan w:val="2"/>
                  <w:shd w:val="clear" w:color="auto" w:fill="auto"/>
                </w:tcPr>
                <w:p w14:paraId="73E07BC9"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Передавать фискальные данные в ФН, установленный внутри корпуса</w:t>
                  </w:r>
                </w:p>
              </w:tc>
            </w:tr>
            <w:tr w:rsidR="003A521B" w:rsidRPr="00A97282" w14:paraId="647D3264" w14:textId="77777777" w:rsidTr="00C10FE5">
              <w:trPr>
                <w:trHeight w:val="256"/>
              </w:trPr>
              <w:tc>
                <w:tcPr>
                  <w:tcW w:w="8057" w:type="dxa"/>
                  <w:gridSpan w:val="2"/>
                  <w:shd w:val="clear" w:color="auto" w:fill="auto"/>
                </w:tcPr>
                <w:p w14:paraId="57EE1A8B"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формирование фискальных документов в электронной форме</w:t>
                  </w:r>
                </w:p>
              </w:tc>
            </w:tr>
            <w:tr w:rsidR="003A521B" w:rsidRPr="00A97282" w14:paraId="3B661E0C" w14:textId="77777777" w:rsidTr="00C10FE5">
              <w:trPr>
                <w:trHeight w:val="1010"/>
              </w:trPr>
              <w:tc>
                <w:tcPr>
                  <w:tcW w:w="8057" w:type="dxa"/>
                  <w:gridSpan w:val="2"/>
                  <w:shd w:val="clear" w:color="auto" w:fill="auto"/>
                </w:tcPr>
                <w:p w14:paraId="320315BF"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Обеспечивать возможность передачи фискальных документов, сформированных с использованием любого ФН, включенного в реестр ФН, любому оператору фискальных данных (ОФД) сразу после записи фискальных данных в ФН, в том числе возможность такой передачи в зашифрованном виде, а также возможность повторной передачи не переданных фискальных документов (по которым не было получено подтверждения оператора)</w:t>
                  </w:r>
                </w:p>
              </w:tc>
            </w:tr>
            <w:tr w:rsidR="003A521B" w:rsidRPr="00A97282" w14:paraId="05A90ED7" w14:textId="77777777" w:rsidTr="00C10FE5">
              <w:trPr>
                <w:trHeight w:val="241"/>
              </w:trPr>
              <w:tc>
                <w:tcPr>
                  <w:tcW w:w="8057" w:type="dxa"/>
                  <w:gridSpan w:val="2"/>
                  <w:shd w:val="clear" w:color="auto" w:fill="auto"/>
                </w:tcPr>
                <w:p w14:paraId="579B8E25"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печать фискальных документов</w:t>
                  </w:r>
                </w:p>
              </w:tc>
            </w:tr>
            <w:tr w:rsidR="003A521B" w:rsidRPr="00A97282" w14:paraId="5987F5DE" w14:textId="77777777" w:rsidTr="00C10FE5">
              <w:trPr>
                <w:trHeight w:val="1010"/>
              </w:trPr>
              <w:tc>
                <w:tcPr>
                  <w:tcW w:w="8057" w:type="dxa"/>
                  <w:gridSpan w:val="2"/>
                  <w:shd w:val="clear" w:color="auto" w:fill="auto"/>
                </w:tcPr>
                <w:p w14:paraId="41AB0913"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печати на кассовом чеке (БСО) двухмерного штрихового кода (QR-код размером не менее 20×20мм), содержащего в кодированном виде реквизиты проверки кассового чека или БСО (дата и время осуществления расчета, порядковый номер фискального документа, признак расчета, сумма расчета, заводской номер ФН, фискальный признак документа) в отдельной выделенной области кассового чека или БСО</w:t>
                  </w:r>
                </w:p>
              </w:tc>
            </w:tr>
            <w:tr w:rsidR="003A521B" w:rsidRPr="00A97282" w14:paraId="4B5EFFC9" w14:textId="77777777" w:rsidTr="00C10FE5">
              <w:trPr>
                <w:trHeight w:val="256"/>
              </w:trPr>
              <w:tc>
                <w:tcPr>
                  <w:tcW w:w="8057" w:type="dxa"/>
                  <w:gridSpan w:val="2"/>
                  <w:shd w:val="clear" w:color="auto" w:fill="auto"/>
                </w:tcPr>
                <w:p w14:paraId="4FF028EE"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Принимать от технических средств ОФД подтверждение оператора, в том числе в зашифрованном виде</w:t>
                  </w:r>
                </w:p>
              </w:tc>
            </w:tr>
            <w:tr w:rsidR="003A521B" w:rsidRPr="00A97282" w14:paraId="6E0DFA96" w14:textId="77777777" w:rsidTr="00C10FE5">
              <w:trPr>
                <w:trHeight w:val="497"/>
              </w:trPr>
              <w:tc>
                <w:tcPr>
                  <w:tcW w:w="8057" w:type="dxa"/>
                  <w:gridSpan w:val="2"/>
                  <w:shd w:val="clear" w:color="auto" w:fill="auto"/>
                </w:tcPr>
                <w:p w14:paraId="1687AD3F"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ОФД, а также о неисправностях в работе ККТ</w:t>
                  </w:r>
                </w:p>
              </w:tc>
            </w:tr>
            <w:tr w:rsidR="003A521B" w:rsidRPr="00A97282" w14:paraId="7C13D603" w14:textId="77777777" w:rsidTr="00C10FE5">
              <w:trPr>
                <w:trHeight w:val="512"/>
              </w:trPr>
              <w:tc>
                <w:tcPr>
                  <w:tcW w:w="8057" w:type="dxa"/>
                  <w:gridSpan w:val="2"/>
                  <w:shd w:val="clear" w:color="auto" w:fill="auto"/>
                </w:tcPr>
                <w:p w14:paraId="29534F3E"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для проверяющего лица налогового органа возможность печати фискального документа «отчет о текущем состоянии расчетов» в любое время</w:t>
                  </w:r>
                </w:p>
              </w:tc>
            </w:tr>
            <w:tr w:rsidR="003A521B" w:rsidRPr="00A97282" w14:paraId="25D7DBDD" w14:textId="77777777" w:rsidTr="00C10FE5">
              <w:trPr>
                <w:trHeight w:val="497"/>
              </w:trPr>
              <w:tc>
                <w:tcPr>
                  <w:tcW w:w="8057" w:type="dxa"/>
                  <w:gridSpan w:val="2"/>
                  <w:shd w:val="clear" w:color="auto" w:fill="auto"/>
                </w:tcPr>
                <w:p w14:paraId="20061ECA"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Обеспечивать возможность поиска любого фискального документа, записанного в ФН, установленный внутри корпуса ККТ, по его номеру и его печать на бумажном носителе и (или) передачу в электронной форме</w:t>
                  </w:r>
                </w:p>
              </w:tc>
            </w:tr>
            <w:tr w:rsidR="003A521B" w:rsidRPr="00A97282" w14:paraId="42FE67FB" w14:textId="77777777" w:rsidTr="00C10FE5">
              <w:trPr>
                <w:trHeight w:val="753"/>
              </w:trPr>
              <w:tc>
                <w:tcPr>
                  <w:tcW w:w="8057" w:type="dxa"/>
                  <w:gridSpan w:val="2"/>
                  <w:shd w:val="clear" w:color="auto" w:fill="auto"/>
                </w:tcPr>
                <w:p w14:paraId="651A74C4"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Исполнять протоколы информационного обмена между ФН и ККТ, ККТ и техническими средствами ОФД, техническими средствами контроля налоговых органов и ФН, а также ККТ, размещенных федеральным органом исполнительной власти, уполномоченным по контролю и надзору за применением ККТ, на его официальном сайте в сети «Интернет»</w:t>
                  </w:r>
                </w:p>
              </w:tc>
            </w:tr>
            <w:tr w:rsidR="003A521B" w:rsidRPr="00A97282" w14:paraId="409A1D8C" w14:textId="77777777" w:rsidTr="00C10FE5">
              <w:trPr>
                <w:trHeight w:val="256"/>
              </w:trPr>
              <w:tc>
                <w:tcPr>
                  <w:tcW w:w="8057" w:type="dxa"/>
                  <w:gridSpan w:val="2"/>
                  <w:shd w:val="clear" w:color="auto" w:fill="auto"/>
                </w:tcPr>
                <w:p w14:paraId="34E7EDCA"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Выполнять автоматическое тестирование ККТ при включении питания</w:t>
                  </w:r>
                </w:p>
              </w:tc>
            </w:tr>
            <w:tr w:rsidR="003A521B" w:rsidRPr="00A97282" w14:paraId="2008858E" w14:textId="77777777" w:rsidTr="00C10FE5">
              <w:trPr>
                <w:trHeight w:val="241"/>
              </w:trPr>
              <w:tc>
                <w:tcPr>
                  <w:tcW w:w="8057" w:type="dxa"/>
                  <w:gridSpan w:val="2"/>
                  <w:shd w:val="clear" w:color="auto" w:fill="auto"/>
                </w:tcPr>
                <w:p w14:paraId="736C626B"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должна иметь в своем составе устройство передачи данных (далее - УПД)</w:t>
                  </w:r>
                </w:p>
              </w:tc>
            </w:tr>
            <w:tr w:rsidR="003A521B" w:rsidRPr="00A97282" w14:paraId="2ED284BE" w14:textId="77777777" w:rsidTr="00C10FE5">
              <w:trPr>
                <w:trHeight w:val="256"/>
              </w:trPr>
              <w:tc>
                <w:tcPr>
                  <w:tcW w:w="8057" w:type="dxa"/>
                  <w:gridSpan w:val="2"/>
                  <w:shd w:val="clear" w:color="auto" w:fill="auto"/>
                </w:tcPr>
                <w:p w14:paraId="01F8549C"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УПД должно обеспечивать передачу данных от ККТ на сервер ОФД</w:t>
                  </w:r>
                </w:p>
              </w:tc>
            </w:tr>
            <w:tr w:rsidR="003A521B" w:rsidRPr="00A97282" w14:paraId="449F0608" w14:textId="77777777" w:rsidTr="00C10FE5">
              <w:trPr>
                <w:trHeight w:val="256"/>
              </w:trPr>
              <w:tc>
                <w:tcPr>
                  <w:tcW w:w="8057" w:type="dxa"/>
                  <w:gridSpan w:val="2"/>
                  <w:shd w:val="clear" w:color="auto" w:fill="auto"/>
                </w:tcPr>
                <w:p w14:paraId="5D3B3CF9"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b/>
                      <w:sz w:val="24"/>
                      <w:szCs w:val="24"/>
                    </w:rPr>
                    <w:t>Функциональные требования к программе ККТ</w:t>
                  </w:r>
                </w:p>
              </w:tc>
            </w:tr>
            <w:tr w:rsidR="003A521B" w:rsidRPr="00A97282" w14:paraId="46F0E796" w14:textId="77777777" w:rsidTr="00C10FE5">
              <w:trPr>
                <w:trHeight w:val="497"/>
              </w:trPr>
              <w:tc>
                <w:tcPr>
                  <w:tcW w:w="8057" w:type="dxa"/>
                  <w:gridSpan w:val="2"/>
                  <w:shd w:val="clear" w:color="auto" w:fill="auto"/>
                </w:tcPr>
                <w:p w14:paraId="23B73820"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505857">
                    <w:rPr>
                      <w:rFonts w:ascii="Times New Roman" w:hAnsi="Times New Roman" w:cs="Times New Roman"/>
                      <w:sz w:val="24"/>
                      <w:szCs w:val="24"/>
                    </w:rPr>
                    <w:t>ККТ должна быть совместима с эксплуатируемым у Заказчика программным обеспечением АСУ ППК</w:t>
                  </w:r>
                  <w:r>
                    <w:rPr>
                      <w:rFonts w:ascii="Times New Roman" w:hAnsi="Times New Roman" w:cs="Times New Roman"/>
                      <w:sz w:val="24"/>
                      <w:szCs w:val="24"/>
                    </w:rPr>
                    <w:t xml:space="preserve"> ММА</w:t>
                  </w:r>
                  <w:r w:rsidRPr="00505857">
                    <w:rPr>
                      <w:rFonts w:ascii="Times New Roman" w:hAnsi="Times New Roman" w:cs="Times New Roman"/>
                      <w:sz w:val="24"/>
                      <w:szCs w:val="24"/>
                    </w:rPr>
                    <w:t xml:space="preserve">, правообладателем которого является </w:t>
                  </w:r>
                  <w:r>
                    <w:rPr>
                      <w:rFonts w:ascii="Times New Roman" w:hAnsi="Times New Roman" w:cs="Times New Roman"/>
                      <w:sz w:val="24"/>
                      <w:szCs w:val="24"/>
                    </w:rPr>
                    <w:t>О</w:t>
                  </w:r>
                  <w:r w:rsidRPr="00505857">
                    <w:rPr>
                      <w:rFonts w:ascii="Times New Roman" w:hAnsi="Times New Roman" w:cs="Times New Roman"/>
                      <w:sz w:val="24"/>
                      <w:szCs w:val="24"/>
                    </w:rPr>
                    <w:t>АО «</w:t>
                  </w:r>
                  <w:r>
                    <w:rPr>
                      <w:rFonts w:ascii="Times New Roman" w:hAnsi="Times New Roman" w:cs="Times New Roman"/>
                      <w:sz w:val="24"/>
                      <w:szCs w:val="24"/>
                    </w:rPr>
                    <w:t>РЖД-ЦПР</w:t>
                  </w:r>
                  <w:r w:rsidRPr="00505857">
                    <w:rPr>
                      <w:rFonts w:ascii="Times New Roman" w:hAnsi="Times New Roman" w:cs="Times New Roman"/>
                      <w:sz w:val="24"/>
                      <w:szCs w:val="24"/>
                    </w:rPr>
                    <w:t>»</w:t>
                  </w:r>
                </w:p>
              </w:tc>
            </w:tr>
            <w:tr w:rsidR="003A521B" w:rsidRPr="00A97282" w14:paraId="1AA4A23D" w14:textId="77777777" w:rsidTr="00C10FE5">
              <w:trPr>
                <w:trHeight w:val="512"/>
              </w:trPr>
              <w:tc>
                <w:tcPr>
                  <w:tcW w:w="8057" w:type="dxa"/>
                  <w:gridSpan w:val="2"/>
                  <w:shd w:val="clear" w:color="auto" w:fill="auto"/>
                </w:tcPr>
                <w:p w14:paraId="22F135AB"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ККТ предназначена для оформления и валидации проездных документов на поезда пригородного назначения на станциях и в электропоездах, в том числе без подключения к внешнему источнику питания.</w:t>
                  </w:r>
                </w:p>
              </w:tc>
            </w:tr>
            <w:tr w:rsidR="003A521B" w:rsidRPr="00A97282" w14:paraId="03F8761B" w14:textId="77777777" w:rsidTr="00C10FE5">
              <w:trPr>
                <w:trHeight w:val="241"/>
              </w:trPr>
              <w:tc>
                <w:tcPr>
                  <w:tcW w:w="8057" w:type="dxa"/>
                  <w:gridSpan w:val="2"/>
                  <w:shd w:val="clear" w:color="auto" w:fill="auto"/>
                </w:tcPr>
                <w:p w14:paraId="38F0ABB8"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Автоматический расчет стоимости проездного документа (билета)</w:t>
                  </w:r>
                </w:p>
              </w:tc>
            </w:tr>
            <w:tr w:rsidR="003A521B" w:rsidRPr="00A97282" w14:paraId="1EE2572C" w14:textId="77777777" w:rsidTr="00C10FE5">
              <w:trPr>
                <w:trHeight w:val="1177"/>
              </w:trPr>
              <w:tc>
                <w:tcPr>
                  <w:tcW w:w="8057" w:type="dxa"/>
                  <w:gridSpan w:val="2"/>
                  <w:shd w:val="clear" w:color="auto" w:fill="auto"/>
                </w:tcPr>
                <w:p w14:paraId="6DD7AF7D"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Оформление проездных документов на пригородные поезда всем категориям граждан. В том числе возможность: </w:t>
                  </w:r>
                </w:p>
                <w:p w14:paraId="06744BC5"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 оформления разовых проездных документов на бумажном носителе со штрих-кодом на пригородные поезда гражданам за наличный и безналичный расчет, и по транспортной карте; </w:t>
                  </w:r>
                </w:p>
                <w:p w14:paraId="368B73B2"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возможность оформления проездных документов (билетов) на пригородные поезда гражданам Российской Федерации, имеющим федеральные или региональные льготы, на основании предъявляемых установленного перечня документов на право предоставления льготы (для федеральных льготников с проверкой через ПФР</w:t>
                  </w:r>
                  <w:r>
                    <w:rPr>
                      <w:rFonts w:ascii="Times New Roman" w:hAnsi="Times New Roman" w:cs="Times New Roman"/>
                      <w:sz w:val="24"/>
                      <w:szCs w:val="24"/>
                    </w:rPr>
                    <w:t>)</w:t>
                  </w:r>
                  <w:r w:rsidRPr="00A97282">
                    <w:rPr>
                      <w:rFonts w:ascii="Times New Roman" w:hAnsi="Times New Roman" w:cs="Times New Roman"/>
                      <w:sz w:val="24"/>
                      <w:szCs w:val="24"/>
                    </w:rPr>
                    <w:t xml:space="preserve"> </w:t>
                  </w:r>
                </w:p>
              </w:tc>
            </w:tr>
            <w:tr w:rsidR="003A521B" w:rsidRPr="00A97282" w14:paraId="1276000F" w14:textId="77777777" w:rsidTr="00C10FE5">
              <w:trPr>
                <w:trHeight w:val="241"/>
              </w:trPr>
              <w:tc>
                <w:tcPr>
                  <w:tcW w:w="8057" w:type="dxa"/>
                  <w:gridSpan w:val="2"/>
                  <w:shd w:val="clear" w:color="auto" w:fill="auto"/>
                </w:tcPr>
                <w:p w14:paraId="6C36EEDA"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lastRenderedPageBreak/>
                    <w:t>Предоставление отчетной информации по перевозкам и продажам, включая подробную детализацию</w:t>
                  </w:r>
                </w:p>
              </w:tc>
            </w:tr>
            <w:tr w:rsidR="003A521B" w:rsidRPr="00A97282" w14:paraId="43F6C25B" w14:textId="77777777" w:rsidTr="00C10FE5">
              <w:trPr>
                <w:trHeight w:val="256"/>
              </w:trPr>
              <w:tc>
                <w:tcPr>
                  <w:tcW w:w="8057" w:type="dxa"/>
                  <w:gridSpan w:val="2"/>
                  <w:shd w:val="clear" w:color="auto" w:fill="auto"/>
                </w:tcPr>
                <w:p w14:paraId="53ECF16D"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предоставления информации о местонахождении ККТ и разъездных кассиров в режиме on-line</w:t>
                  </w:r>
                </w:p>
              </w:tc>
            </w:tr>
            <w:tr w:rsidR="003A521B" w:rsidRPr="00A97282" w14:paraId="2AF7DE2D" w14:textId="77777777" w:rsidTr="00C10FE5">
              <w:trPr>
                <w:trHeight w:val="241"/>
              </w:trPr>
              <w:tc>
                <w:tcPr>
                  <w:tcW w:w="8057" w:type="dxa"/>
                  <w:gridSpan w:val="2"/>
                  <w:shd w:val="clear" w:color="auto" w:fill="auto"/>
                </w:tcPr>
                <w:p w14:paraId="6C8AFC24"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загрузки карты местности в ККТ для отображения её местонахождения на экране</w:t>
                  </w:r>
                </w:p>
              </w:tc>
            </w:tr>
            <w:tr w:rsidR="003A521B" w:rsidRPr="00A97282" w14:paraId="3437AC49" w14:textId="77777777" w:rsidTr="00C10FE5">
              <w:trPr>
                <w:trHeight w:val="256"/>
              </w:trPr>
              <w:tc>
                <w:tcPr>
                  <w:tcW w:w="8057" w:type="dxa"/>
                  <w:gridSpan w:val="2"/>
                  <w:shd w:val="clear" w:color="auto" w:fill="auto"/>
                </w:tcPr>
                <w:p w14:paraId="021329CF"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Оформление проездных документов с указанием станций отправления и назначения</w:t>
                  </w:r>
                </w:p>
              </w:tc>
            </w:tr>
            <w:tr w:rsidR="003A521B" w:rsidRPr="00A97282" w14:paraId="699DD263" w14:textId="77777777" w:rsidTr="00C10FE5">
              <w:trPr>
                <w:trHeight w:val="241"/>
              </w:trPr>
              <w:tc>
                <w:tcPr>
                  <w:tcW w:w="8057" w:type="dxa"/>
                  <w:gridSpan w:val="2"/>
                  <w:shd w:val="clear" w:color="auto" w:fill="auto"/>
                </w:tcPr>
                <w:p w14:paraId="56D94E4D"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Оформление квитанций на провоз животных и багажа в пригородных поездах</w:t>
                  </w:r>
                </w:p>
              </w:tc>
            </w:tr>
            <w:tr w:rsidR="003A521B" w:rsidRPr="00A97282" w14:paraId="3141AD53" w14:textId="77777777" w:rsidTr="00C10FE5">
              <w:trPr>
                <w:trHeight w:val="768"/>
              </w:trPr>
              <w:tc>
                <w:tcPr>
                  <w:tcW w:w="8057" w:type="dxa"/>
                  <w:gridSpan w:val="2"/>
                  <w:shd w:val="clear" w:color="auto" w:fill="auto"/>
                </w:tcPr>
                <w:p w14:paraId="669D07D0"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Проведение валидации (определения подлинности и действительности) проездных документов, оформленных с помощью </w:t>
                  </w:r>
                  <w:r>
                    <w:rPr>
                      <w:rFonts w:ascii="Times New Roman" w:hAnsi="Times New Roman" w:cs="Times New Roman"/>
                      <w:sz w:val="24"/>
                      <w:szCs w:val="24"/>
                    </w:rPr>
                    <w:t>Автоматизированного рабочего места (далее -</w:t>
                  </w:r>
                  <w:r w:rsidRPr="00A97282">
                    <w:rPr>
                      <w:rFonts w:ascii="Times New Roman" w:hAnsi="Times New Roman" w:cs="Times New Roman"/>
                      <w:sz w:val="24"/>
                      <w:szCs w:val="24"/>
                    </w:rPr>
                    <w:t>АРМ</w:t>
                  </w:r>
                  <w:r>
                    <w:rPr>
                      <w:rFonts w:ascii="Times New Roman" w:hAnsi="Times New Roman" w:cs="Times New Roman"/>
                      <w:sz w:val="24"/>
                      <w:szCs w:val="24"/>
                    </w:rPr>
                    <w:t xml:space="preserve">) </w:t>
                  </w:r>
                  <w:r w:rsidRPr="00A97282">
                    <w:rPr>
                      <w:rFonts w:ascii="Times New Roman" w:hAnsi="Times New Roman" w:cs="Times New Roman"/>
                      <w:sz w:val="24"/>
                      <w:szCs w:val="24"/>
                    </w:rPr>
                    <w:t>билетного кассира и других программно-технических комплексов, используемых для оформления проездных документов на пригородные поезда</w:t>
                  </w:r>
                </w:p>
              </w:tc>
            </w:tr>
            <w:tr w:rsidR="003A521B" w:rsidRPr="00A97282" w14:paraId="6FEFA28A" w14:textId="77777777" w:rsidTr="00C10FE5">
              <w:trPr>
                <w:trHeight w:val="497"/>
              </w:trPr>
              <w:tc>
                <w:tcPr>
                  <w:tcW w:w="8057" w:type="dxa"/>
                  <w:gridSpan w:val="2"/>
                  <w:shd w:val="clear" w:color="auto" w:fill="auto"/>
                </w:tcPr>
                <w:p w14:paraId="3FA31F2C"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Передача информации в систему учета проездных документов, используемую в ОАО «РЖД» для формирования сводной статистической отчетности по пригородным пассажирским перевозкам</w:t>
                  </w:r>
                </w:p>
              </w:tc>
            </w:tr>
            <w:tr w:rsidR="003A521B" w:rsidRPr="00A97282" w14:paraId="1ED9605F" w14:textId="77777777" w:rsidTr="00C10FE5">
              <w:trPr>
                <w:trHeight w:val="497"/>
              </w:trPr>
              <w:tc>
                <w:tcPr>
                  <w:tcW w:w="8057" w:type="dxa"/>
                  <w:gridSpan w:val="2"/>
                  <w:shd w:val="clear" w:color="auto" w:fill="auto"/>
                </w:tcPr>
                <w:p w14:paraId="573B73E1"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Достоверный и полный on-line учет перевозок (за наличный и безналичный расчет, льготных перевозок с разбивкой по категориям льгот), учет выручки (с разбивкой по станциям, категориям доходов), учет движения денежных средств</w:t>
                  </w:r>
                </w:p>
              </w:tc>
            </w:tr>
            <w:tr w:rsidR="003A521B" w:rsidRPr="00A97282" w14:paraId="4BE761B5" w14:textId="77777777" w:rsidTr="00C10FE5">
              <w:trPr>
                <w:trHeight w:val="512"/>
              </w:trPr>
              <w:tc>
                <w:tcPr>
                  <w:tcW w:w="8057" w:type="dxa"/>
                  <w:gridSpan w:val="2"/>
                  <w:shd w:val="clear" w:color="auto" w:fill="auto"/>
                </w:tcPr>
                <w:p w14:paraId="1452E9FE"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централизованного управления, а также автоматического обновления нормативно-справочной информации и программного обеспечения ККТ в режиме on-line</w:t>
                  </w:r>
                </w:p>
              </w:tc>
            </w:tr>
            <w:tr w:rsidR="003A521B" w:rsidRPr="00A97282" w14:paraId="3040A9E7" w14:textId="77777777" w:rsidTr="00C10FE5">
              <w:trPr>
                <w:trHeight w:val="497"/>
              </w:trPr>
              <w:tc>
                <w:tcPr>
                  <w:tcW w:w="8057" w:type="dxa"/>
                  <w:gridSpan w:val="2"/>
                  <w:shd w:val="clear" w:color="auto" w:fill="auto"/>
                </w:tcPr>
                <w:p w14:paraId="069C2B95"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привязки проданных билетов, распечатанных отчетов, других значимых действий, производимых с ККТ к географическим координатам места их совершения</w:t>
                  </w:r>
                </w:p>
              </w:tc>
            </w:tr>
            <w:tr w:rsidR="003A521B" w:rsidRPr="00A97282" w14:paraId="3C56FEC3" w14:textId="77777777" w:rsidTr="00C10FE5">
              <w:trPr>
                <w:trHeight w:val="1010"/>
              </w:trPr>
              <w:tc>
                <w:tcPr>
                  <w:tcW w:w="8057" w:type="dxa"/>
                  <w:gridSpan w:val="2"/>
                  <w:shd w:val="clear" w:color="auto" w:fill="auto"/>
                </w:tcPr>
                <w:p w14:paraId="3BC2D44A"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оформления «безденежных» проездных документов (билетов) на пригородные поезда в зоне ответственности Перевозчика работникам ОАО «Российские железные дороги» (далее ОАО «РЖД») и структурным подразделениям на основе электронных транспортных требований ОАО «РЖД» (далее ЭТТ ОАО «РЖД») и по ручной технологии ввода персональных данных, на основании предъявления соответствующих документов</w:t>
                  </w:r>
                </w:p>
              </w:tc>
            </w:tr>
            <w:tr w:rsidR="003A521B" w:rsidRPr="00A97282" w14:paraId="54A9B47A" w14:textId="77777777" w:rsidTr="00C10FE5">
              <w:trPr>
                <w:trHeight w:val="512"/>
              </w:trPr>
              <w:tc>
                <w:tcPr>
                  <w:tcW w:w="8057" w:type="dxa"/>
                  <w:gridSpan w:val="2"/>
                  <w:shd w:val="clear" w:color="auto" w:fill="auto"/>
                </w:tcPr>
                <w:p w14:paraId="70785D8C"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Формирование кассовых отчетов, в соответствии с действующим законодательством (х-отчет без гашения, z-отчет с гашением и т.п.)</w:t>
                  </w:r>
                </w:p>
              </w:tc>
            </w:tr>
            <w:tr w:rsidR="003A521B" w:rsidRPr="00A97282" w14:paraId="239C240D" w14:textId="77777777" w:rsidTr="00C10FE5">
              <w:trPr>
                <w:trHeight w:val="753"/>
              </w:trPr>
              <w:tc>
                <w:tcPr>
                  <w:tcW w:w="8057" w:type="dxa"/>
                  <w:gridSpan w:val="2"/>
                  <w:shd w:val="clear" w:color="auto" w:fill="auto"/>
                </w:tcPr>
                <w:p w14:paraId="0D7D8676"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Формирование ведомостей, контрольной ленты, и др. отчётных документов отражающих данные о количестве оформленных билетов, их порядковых номерах в смене, о дате и времени оформления, коде льготы (для льготных билетов), стоимости, выпадающих доходов (для льготных билетов), виде билета и т.п.</w:t>
                  </w:r>
                </w:p>
              </w:tc>
            </w:tr>
            <w:tr w:rsidR="003A521B" w:rsidRPr="00A97282" w14:paraId="376D2336" w14:textId="77777777" w:rsidTr="00C10FE5">
              <w:trPr>
                <w:trHeight w:val="512"/>
              </w:trPr>
              <w:tc>
                <w:tcPr>
                  <w:tcW w:w="8057" w:type="dxa"/>
                  <w:gridSpan w:val="2"/>
                  <w:shd w:val="clear" w:color="auto" w:fill="auto"/>
                </w:tcPr>
                <w:p w14:paraId="381FCFA1"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Формирование требуемой отчетности: сменные, месячные, льготные ведомости по проведенным транзакциям с заданным периодом выборки </w:t>
                  </w:r>
                </w:p>
              </w:tc>
            </w:tr>
            <w:tr w:rsidR="003A521B" w:rsidRPr="00A97282" w14:paraId="438E5096" w14:textId="77777777" w:rsidTr="00C10FE5">
              <w:trPr>
                <w:trHeight w:val="70"/>
              </w:trPr>
              <w:tc>
                <w:tcPr>
                  <w:tcW w:w="8057" w:type="dxa"/>
                  <w:gridSpan w:val="2"/>
                  <w:shd w:val="clear" w:color="auto" w:fill="auto"/>
                </w:tcPr>
                <w:p w14:paraId="70ECB2A5"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проведения операции аннулирования проездных документов</w:t>
                  </w:r>
                </w:p>
              </w:tc>
            </w:tr>
            <w:tr w:rsidR="003A521B" w:rsidRPr="00A97282" w14:paraId="03674935" w14:textId="77777777" w:rsidTr="00C10FE5">
              <w:trPr>
                <w:trHeight w:val="70"/>
              </w:trPr>
              <w:tc>
                <w:tcPr>
                  <w:tcW w:w="8057" w:type="dxa"/>
                  <w:gridSpan w:val="2"/>
                  <w:shd w:val="clear" w:color="auto" w:fill="auto"/>
                </w:tcPr>
                <w:p w14:paraId="45B67304"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 xml:space="preserve">Возможность обновлений программного обеспечения, изменений базы данных и прочей информации, необходимой для актуализации НСИ и программного обеспечения </w:t>
                  </w:r>
                </w:p>
              </w:tc>
            </w:tr>
            <w:tr w:rsidR="003A521B" w:rsidRPr="00A97282" w14:paraId="659C0100" w14:textId="77777777" w:rsidTr="00C10FE5">
              <w:trPr>
                <w:trHeight w:val="70"/>
              </w:trPr>
              <w:tc>
                <w:tcPr>
                  <w:tcW w:w="8057" w:type="dxa"/>
                  <w:gridSpan w:val="2"/>
                  <w:shd w:val="clear" w:color="auto" w:fill="auto"/>
                </w:tcPr>
                <w:p w14:paraId="2C70272F" w14:textId="77777777" w:rsidR="003A521B" w:rsidRPr="00A97282" w:rsidRDefault="003A521B" w:rsidP="00C10FE5">
                  <w:pPr>
                    <w:spacing w:after="0" w:line="240" w:lineRule="auto"/>
                    <w:contextualSpacing/>
                    <w:jc w:val="both"/>
                    <w:rPr>
                      <w:rFonts w:ascii="Times New Roman" w:hAnsi="Times New Roman" w:cs="Times New Roman"/>
                      <w:sz w:val="24"/>
                      <w:szCs w:val="24"/>
                    </w:rPr>
                  </w:pPr>
                  <w:r w:rsidRPr="00A97282">
                    <w:rPr>
                      <w:rFonts w:ascii="Times New Roman" w:hAnsi="Times New Roman" w:cs="Times New Roman"/>
                      <w:sz w:val="24"/>
                      <w:szCs w:val="24"/>
                    </w:rPr>
                    <w:t>Возможность оформления нескольких товаров или услуг в одном чеке</w:t>
                  </w:r>
                </w:p>
              </w:tc>
            </w:tr>
            <w:tr w:rsidR="003A521B" w:rsidRPr="00A97282" w14:paraId="0DF67D5D" w14:textId="77777777" w:rsidTr="00C10FE5">
              <w:trPr>
                <w:trHeight w:val="70"/>
              </w:trPr>
              <w:tc>
                <w:tcPr>
                  <w:tcW w:w="8057" w:type="dxa"/>
                  <w:gridSpan w:val="2"/>
                  <w:shd w:val="clear" w:color="auto" w:fill="auto"/>
                </w:tcPr>
                <w:p w14:paraId="2CDF4F6B" w14:textId="77777777" w:rsidR="003A521B" w:rsidRPr="00136B53" w:rsidRDefault="003A521B" w:rsidP="00C10FE5">
                  <w:pPr>
                    <w:spacing w:after="0" w:line="240" w:lineRule="auto"/>
                    <w:rPr>
                      <w:rFonts w:ascii="Times New Roman" w:hAnsi="Times New Roman" w:cs="Times New Roman"/>
                      <w:sz w:val="24"/>
                      <w:szCs w:val="24"/>
                    </w:rPr>
                  </w:pPr>
                  <w:r w:rsidRPr="00136B53">
                    <w:rPr>
                      <w:rFonts w:ascii="Times New Roman" w:hAnsi="Times New Roman" w:cs="Times New Roman"/>
                      <w:sz w:val="24"/>
                      <w:szCs w:val="24"/>
                    </w:rPr>
                    <w:t>Обмен данными и актуальными библиотеками с    транспортной картой (далее-ТК)</w:t>
                  </w:r>
                </w:p>
              </w:tc>
            </w:tr>
          </w:tbl>
          <w:p w14:paraId="443402D2" w14:textId="77777777" w:rsidR="003A521B" w:rsidRPr="00A97282" w:rsidRDefault="003A521B" w:rsidP="00C10FE5">
            <w:pPr>
              <w:spacing w:after="0" w:line="240" w:lineRule="auto"/>
              <w:jc w:val="both"/>
              <w:rPr>
                <w:rFonts w:ascii="Times New Roman" w:hAnsi="Times New Roman" w:cs="Times New Roman"/>
                <w:b/>
                <w:sz w:val="24"/>
                <w:szCs w:val="24"/>
                <w:u w:val="single"/>
              </w:rPr>
            </w:pPr>
          </w:p>
          <w:p w14:paraId="1A5D084F" w14:textId="77777777" w:rsidR="003A521B" w:rsidRPr="00A97282" w:rsidRDefault="003A521B" w:rsidP="00C10FE5">
            <w:pPr>
              <w:spacing w:after="0" w:line="240" w:lineRule="auto"/>
              <w:contextualSpacing/>
              <w:jc w:val="both"/>
              <w:rPr>
                <w:rFonts w:ascii="Times New Roman" w:hAnsi="Times New Roman" w:cs="Times New Roman"/>
                <w:b/>
                <w:sz w:val="24"/>
                <w:szCs w:val="24"/>
              </w:rPr>
            </w:pPr>
            <w:r w:rsidRPr="00A97282">
              <w:rPr>
                <w:rFonts w:ascii="Times New Roman" w:hAnsi="Times New Roman" w:cs="Times New Roman"/>
                <w:b/>
                <w:sz w:val="24"/>
                <w:szCs w:val="24"/>
              </w:rPr>
              <w:lastRenderedPageBreak/>
              <w:t xml:space="preserve">Поставщик до поставки переносной ККТ должен произвести следующие действия в целях первоначальной настройки программного обеспечения и подготовки ККТ к постановке на налоговый учет и ввод в эксплуатацию: </w:t>
            </w:r>
          </w:p>
          <w:p w14:paraId="7E148641" w14:textId="77777777" w:rsidR="003A521B" w:rsidRDefault="003A521B" w:rsidP="00C10FE5">
            <w:pPr>
              <w:spacing w:after="0" w:line="240" w:lineRule="auto"/>
              <w:jc w:val="both"/>
              <w:rPr>
                <w:rFonts w:ascii="Times New Roman" w:hAnsi="Times New Roman" w:cs="Times New Roman"/>
                <w:b/>
                <w:sz w:val="24"/>
                <w:szCs w:val="24"/>
                <w:u w:val="single"/>
              </w:rPr>
            </w:pPr>
          </w:p>
          <w:p w14:paraId="746F575B"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первичную настройку операционной системы ККТ, путем отключения стандартных пользовательских функций операционной системы;</w:t>
            </w:r>
          </w:p>
          <w:p w14:paraId="6E77460D"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программного обеспечения АСУ ППК</w:t>
            </w:r>
            <w:r>
              <w:rPr>
                <w:rFonts w:ascii="Times New Roman" w:hAnsi="Times New Roman" w:cs="Times New Roman"/>
                <w:sz w:val="24"/>
                <w:szCs w:val="24"/>
              </w:rPr>
              <w:t xml:space="preserve"> ММА </w:t>
            </w:r>
            <w:r w:rsidRPr="00A97282">
              <w:rPr>
                <w:rFonts w:ascii="Times New Roman" w:hAnsi="Times New Roman" w:cs="Times New Roman"/>
                <w:sz w:val="24"/>
                <w:szCs w:val="24"/>
              </w:rPr>
              <w:t>на переносной ККТ;</w:t>
            </w:r>
          </w:p>
          <w:p w14:paraId="70C754A2"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настройку включения ККТ с запуском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по умолчанию;</w:t>
            </w:r>
          </w:p>
          <w:p w14:paraId="2A06CB0E"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нормативно-справочной информация (НСИ);</w:t>
            </w:r>
          </w:p>
          <w:p w14:paraId="61A8A9D5"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станций и первичных участков;</w:t>
            </w:r>
          </w:p>
          <w:p w14:paraId="1E8830BD"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регионов;</w:t>
            </w:r>
          </w:p>
          <w:p w14:paraId="69C28CC3"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пригородных поездов;</w:t>
            </w:r>
          </w:p>
          <w:p w14:paraId="679F0754"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маршрутов движения поездов;</w:t>
            </w:r>
          </w:p>
          <w:p w14:paraId="5AE91055"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региональных, федеральных и прочих льгот;</w:t>
            </w:r>
          </w:p>
          <w:p w14:paraId="3A247F85"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уникальными номерами билетных кассиров;</w:t>
            </w:r>
          </w:p>
          <w:p w14:paraId="253CE7B6"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загрузку с сервера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базы данных тарифов;</w:t>
            </w:r>
          </w:p>
          <w:p w14:paraId="2C91F527"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сертификатов безопасности на все оконечные устройства ККТ;</w:t>
            </w:r>
          </w:p>
          <w:p w14:paraId="7676B04E"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настройку библиотеки программного обеспечения АСУ ППК</w:t>
            </w:r>
            <w:r>
              <w:rPr>
                <w:rFonts w:ascii="Times New Roman" w:hAnsi="Times New Roman" w:cs="Times New Roman"/>
                <w:sz w:val="24"/>
                <w:szCs w:val="24"/>
              </w:rPr>
              <w:t xml:space="preserve"> ММА</w:t>
            </w:r>
            <w:r w:rsidRPr="00A97282">
              <w:rPr>
                <w:rFonts w:ascii="Times New Roman" w:hAnsi="Times New Roman" w:cs="Times New Roman"/>
                <w:sz w:val="24"/>
                <w:szCs w:val="24"/>
              </w:rPr>
              <w:t xml:space="preserve"> для выполнения следующих функций:</w:t>
            </w:r>
          </w:p>
          <w:p w14:paraId="4256AA0E" w14:textId="77777777" w:rsidR="003A521B" w:rsidRPr="00A97282" w:rsidRDefault="003A521B" w:rsidP="003A521B">
            <w:pPr>
              <w:numPr>
                <w:ilvl w:val="0"/>
                <w:numId w:val="6"/>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вызов функции проверки сертификата карты и функции проверки сертификата абонемента из библиотеки;</w:t>
            </w:r>
          </w:p>
          <w:p w14:paraId="11C6AF89" w14:textId="77777777" w:rsidR="003A521B" w:rsidRPr="00A97282" w:rsidRDefault="003A521B" w:rsidP="003A521B">
            <w:pPr>
              <w:numPr>
                <w:ilvl w:val="0"/>
                <w:numId w:val="6"/>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выполнение проверки наличия карты на ридере ККТ;</w:t>
            </w:r>
          </w:p>
          <w:p w14:paraId="0E48C316" w14:textId="77777777" w:rsidR="003A521B" w:rsidRPr="00A97282" w:rsidRDefault="003A521B" w:rsidP="003A521B">
            <w:pPr>
              <w:numPr>
                <w:ilvl w:val="0"/>
                <w:numId w:val="6"/>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чтение данных с карты: управляющего сектора, секторов с сертификатом абонемента, управляющего блока абонементов, секторов с данными абонементов;</w:t>
            </w:r>
          </w:p>
          <w:p w14:paraId="1870CBD5" w14:textId="77777777" w:rsidR="003A521B" w:rsidRPr="00A97282" w:rsidRDefault="003A521B" w:rsidP="003A521B">
            <w:pPr>
              <w:numPr>
                <w:ilvl w:val="0"/>
                <w:numId w:val="6"/>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поиск действующего на заданном маршруте абонемента среди не менее 4-х возможных на карте;</w:t>
            </w:r>
          </w:p>
          <w:p w14:paraId="3A485DA1" w14:textId="77777777" w:rsidR="003A521B" w:rsidRPr="00A97282" w:rsidRDefault="003A521B" w:rsidP="003A521B">
            <w:pPr>
              <w:numPr>
                <w:ilvl w:val="0"/>
                <w:numId w:val="6"/>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проверка на наличие карты в черном списке;</w:t>
            </w:r>
          </w:p>
          <w:p w14:paraId="053CCC9F" w14:textId="77777777" w:rsidR="003A521B" w:rsidRPr="00A97282" w:rsidRDefault="003A521B" w:rsidP="003A521B">
            <w:pPr>
              <w:numPr>
                <w:ilvl w:val="0"/>
                <w:numId w:val="6"/>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возврат в вызывающую программу данных действующих на данном маршруте абонементов для вывода их на экран ККТ.</w:t>
            </w:r>
          </w:p>
          <w:p w14:paraId="0882AF28"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запись ключей безопасности на SAM-модули (SecureAccessModule NXP не менее AV2 Т1) для устройств продажи и устройств контроля к работе с бесконтактными смарт картами (SAM-модули SecureAccessModule NXP не менее AV2 Т1 поставляются Исполнителем);</w:t>
            </w:r>
          </w:p>
          <w:p w14:paraId="18863846"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sz w:val="24"/>
                <w:szCs w:val="24"/>
              </w:rPr>
            </w:pPr>
            <w:r w:rsidRPr="00A97282">
              <w:rPr>
                <w:rFonts w:ascii="Times New Roman" w:hAnsi="Times New Roman" w:cs="Times New Roman"/>
                <w:sz w:val="24"/>
                <w:szCs w:val="24"/>
              </w:rPr>
              <w:t>установку SAM-модулей в корпус ККТ;</w:t>
            </w:r>
          </w:p>
          <w:p w14:paraId="70298562"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i/>
                <w:sz w:val="24"/>
                <w:szCs w:val="24"/>
              </w:rPr>
            </w:pPr>
            <w:r w:rsidRPr="00A97282">
              <w:rPr>
                <w:rFonts w:ascii="Times New Roman" w:hAnsi="Times New Roman" w:cs="Times New Roman"/>
                <w:sz w:val="24"/>
                <w:szCs w:val="24"/>
              </w:rPr>
              <w:t>настройку системы защиты от несанкционированного использования конечных устройств и печати проездных документов;</w:t>
            </w:r>
          </w:p>
          <w:p w14:paraId="03EEE409" w14:textId="77777777" w:rsidR="003A521B" w:rsidRPr="00A97282" w:rsidRDefault="003A521B" w:rsidP="003A521B">
            <w:pPr>
              <w:numPr>
                <w:ilvl w:val="0"/>
                <w:numId w:val="5"/>
              </w:numPr>
              <w:spacing w:after="0" w:line="240" w:lineRule="auto"/>
              <w:ind w:left="0" w:firstLine="0"/>
              <w:contextualSpacing/>
              <w:jc w:val="both"/>
              <w:rPr>
                <w:rFonts w:ascii="Times New Roman" w:hAnsi="Times New Roman" w:cs="Times New Roman"/>
                <w:i/>
                <w:sz w:val="24"/>
                <w:szCs w:val="24"/>
              </w:rPr>
            </w:pPr>
            <w:r w:rsidRPr="00A97282">
              <w:rPr>
                <w:rFonts w:ascii="Times New Roman" w:hAnsi="Times New Roman" w:cs="Times New Roman"/>
                <w:sz w:val="24"/>
                <w:szCs w:val="24"/>
              </w:rPr>
              <w:t>настройку системы формирования защищенных штрих кодов на бумажных проездных документах.</w:t>
            </w:r>
          </w:p>
          <w:p w14:paraId="7EAEE23E" w14:textId="77777777" w:rsidR="003A521B" w:rsidRPr="00A97282" w:rsidRDefault="003A521B" w:rsidP="00C10FE5">
            <w:pPr>
              <w:spacing w:after="0" w:line="240" w:lineRule="auto"/>
              <w:jc w:val="both"/>
              <w:rPr>
                <w:rFonts w:ascii="Times New Roman" w:hAnsi="Times New Roman" w:cs="Times New Roman"/>
                <w:b/>
                <w:sz w:val="24"/>
                <w:szCs w:val="24"/>
                <w:u w:val="single"/>
              </w:rPr>
            </w:pPr>
          </w:p>
          <w:p w14:paraId="162A4E7A" w14:textId="77777777" w:rsidR="003A521B" w:rsidRPr="00710A03" w:rsidRDefault="003A521B" w:rsidP="00C10FE5">
            <w:pPr>
              <w:suppressAutoHyphens/>
              <w:spacing w:after="0" w:line="240" w:lineRule="auto"/>
              <w:jc w:val="both"/>
              <w:rPr>
                <w:rFonts w:ascii="Times New Roman" w:hAnsi="Times New Roman" w:cs="Times New Roman"/>
                <w:b/>
                <w:bCs/>
                <w:i/>
                <w:sz w:val="24"/>
                <w:szCs w:val="24"/>
              </w:rPr>
            </w:pPr>
            <w:r w:rsidRPr="00710A03">
              <w:rPr>
                <w:rFonts w:ascii="Times New Roman" w:hAnsi="Times New Roman" w:cs="Times New Roman"/>
                <w:b/>
                <w:bCs/>
                <w:i/>
                <w:sz w:val="24"/>
                <w:szCs w:val="24"/>
              </w:rPr>
              <w:t>Примечания к разделу «Технические и функциональные характеристики товара» технического задания:</w:t>
            </w:r>
          </w:p>
          <w:p w14:paraId="70114BCD" w14:textId="77777777" w:rsidR="003A521B" w:rsidRPr="00710A03" w:rsidRDefault="003A521B" w:rsidP="00C10FE5">
            <w:pPr>
              <w:spacing w:after="0" w:line="240" w:lineRule="auto"/>
              <w:jc w:val="both"/>
              <w:rPr>
                <w:rFonts w:ascii="Times New Roman" w:hAnsi="Times New Roman" w:cs="Times New Roman"/>
                <w:bCs/>
                <w:i/>
                <w:sz w:val="24"/>
                <w:szCs w:val="24"/>
              </w:rPr>
            </w:pPr>
            <w:r w:rsidRPr="00710A03">
              <w:rPr>
                <w:rFonts w:ascii="Times New Roman" w:hAnsi="Times New Roman" w:cs="Times New Roman"/>
                <w:bCs/>
                <w:i/>
                <w:sz w:val="24"/>
                <w:szCs w:val="24"/>
              </w:rPr>
              <w:lastRenderedPageBreak/>
              <w:t xml:space="preserve">При указании «не менее» - предельное (минимальное) значение входит в допустимый диапазон (значение показателя должно быть либо равно указанному предельному значению, либо должно его превышать). </w:t>
            </w:r>
          </w:p>
          <w:p w14:paraId="6295DB20" w14:textId="77777777" w:rsidR="003A521B" w:rsidRPr="00A97282" w:rsidRDefault="003A521B" w:rsidP="00C10FE5">
            <w:pPr>
              <w:spacing w:after="0" w:line="240" w:lineRule="auto"/>
              <w:jc w:val="both"/>
              <w:rPr>
                <w:rFonts w:ascii="Times New Roman" w:hAnsi="Times New Roman" w:cs="Times New Roman"/>
                <w:bCs/>
                <w:i/>
                <w:sz w:val="24"/>
                <w:szCs w:val="24"/>
              </w:rPr>
            </w:pPr>
            <w:r w:rsidRPr="00710A03">
              <w:rPr>
                <w:rFonts w:ascii="Times New Roman" w:hAnsi="Times New Roman" w:cs="Times New Roman"/>
                <w:bCs/>
                <w:i/>
                <w:sz w:val="24"/>
                <w:szCs w:val="24"/>
              </w:rPr>
              <w:t>При указании «не более» - предельное (максимальное) значение входит в допустимый диапазон (значение показателя</w:t>
            </w:r>
            <w:r w:rsidRPr="00A97282">
              <w:rPr>
                <w:rFonts w:ascii="Times New Roman" w:hAnsi="Times New Roman" w:cs="Times New Roman"/>
                <w:bCs/>
                <w:i/>
                <w:sz w:val="24"/>
                <w:szCs w:val="24"/>
              </w:rPr>
              <w:t xml:space="preserve"> должно быть либо равно указанному предельному значению, либо быть меньше указанного предельного значения). </w:t>
            </w:r>
          </w:p>
          <w:p w14:paraId="2A044AF2" w14:textId="77777777" w:rsidR="003A521B" w:rsidRPr="00A97282" w:rsidRDefault="003A521B" w:rsidP="00C10FE5">
            <w:pPr>
              <w:spacing w:after="0" w:line="240" w:lineRule="auto"/>
              <w:jc w:val="both"/>
              <w:rPr>
                <w:rFonts w:ascii="Times New Roman" w:hAnsi="Times New Roman" w:cs="Times New Roman"/>
                <w:bCs/>
                <w:i/>
                <w:sz w:val="24"/>
                <w:szCs w:val="24"/>
              </w:rPr>
            </w:pPr>
            <w:r w:rsidRPr="00A97282">
              <w:rPr>
                <w:rFonts w:ascii="Times New Roman" w:hAnsi="Times New Roman" w:cs="Times New Roman"/>
                <w:bCs/>
                <w:i/>
                <w:sz w:val="24"/>
                <w:szCs w:val="24"/>
              </w:rPr>
              <w:t xml:space="preserve">При указании «менее» - предельное (максимальное) значение не входит в допустимый диапазон (значение показателя должно быть меньше указанного предельного значения). </w:t>
            </w:r>
          </w:p>
          <w:p w14:paraId="01BBE41C" w14:textId="77777777" w:rsidR="003A521B" w:rsidRPr="00A97282" w:rsidRDefault="003A521B" w:rsidP="00C10FE5">
            <w:pPr>
              <w:spacing w:after="0" w:line="240" w:lineRule="auto"/>
              <w:jc w:val="both"/>
              <w:rPr>
                <w:rFonts w:ascii="Times New Roman" w:hAnsi="Times New Roman" w:cs="Times New Roman"/>
                <w:bCs/>
                <w:i/>
                <w:sz w:val="24"/>
                <w:szCs w:val="24"/>
              </w:rPr>
            </w:pPr>
            <w:r w:rsidRPr="00A97282">
              <w:rPr>
                <w:rFonts w:ascii="Times New Roman" w:hAnsi="Times New Roman" w:cs="Times New Roman"/>
                <w:bCs/>
                <w:i/>
                <w:sz w:val="24"/>
                <w:szCs w:val="24"/>
              </w:rPr>
              <w:t xml:space="preserve">При указании «более» - предельное (минимальное) значение не входит в допустимый диапазон (значение показателя должно быть больше указанного предельного значения). </w:t>
            </w:r>
          </w:p>
          <w:p w14:paraId="202AB082"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bCs/>
                <w:i/>
                <w:sz w:val="24"/>
                <w:szCs w:val="24"/>
              </w:rPr>
              <w:t>При указании «от…до» - предельные значения (минимальное и максимальное) входят в допустимый диапазон (значение показателя не должно выходить за рамки указанного диапазона).</w:t>
            </w:r>
          </w:p>
        </w:tc>
      </w:tr>
      <w:tr w:rsidR="003A521B" w:rsidRPr="00A97282" w14:paraId="4DDC0759" w14:textId="77777777" w:rsidTr="00C10FE5">
        <w:trPr>
          <w:trHeight w:val="415"/>
        </w:trPr>
        <w:tc>
          <w:tcPr>
            <w:tcW w:w="0" w:type="auto"/>
          </w:tcPr>
          <w:p w14:paraId="55BB7E8D" w14:textId="77777777" w:rsidR="003A521B" w:rsidRPr="00A97282" w:rsidRDefault="003A521B" w:rsidP="00C10FE5">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lastRenderedPageBreak/>
              <w:t>1.</w:t>
            </w:r>
            <w:r w:rsidRPr="00A97282">
              <w:rPr>
                <w:rFonts w:ascii="Times New Roman" w:hAnsi="Times New Roman" w:cs="Times New Roman"/>
                <w:bCs/>
                <w:sz w:val="24"/>
                <w:szCs w:val="24"/>
              </w:rPr>
              <w:t>2. Требования к безопасности товара</w:t>
            </w:r>
          </w:p>
        </w:tc>
        <w:tc>
          <w:tcPr>
            <w:tcW w:w="8283" w:type="dxa"/>
          </w:tcPr>
          <w:p w14:paraId="14F2CB68"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Безопасность поставляемого товара и выполняемых работ должна обеспечиваться выполнением требований следующих нормативных документов:</w:t>
            </w:r>
          </w:p>
          <w:p w14:paraId="417202A3"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Письмо Минфина России от 30 августа 1993 г. №104 "Типовые правила эксплуатации контрольно-кассовых машин при осуществлении денежных расчетов с населением".</w:t>
            </w:r>
          </w:p>
        </w:tc>
      </w:tr>
      <w:tr w:rsidR="003A521B" w:rsidRPr="00A97282" w14:paraId="20093819" w14:textId="77777777" w:rsidTr="00C10FE5">
        <w:trPr>
          <w:trHeight w:val="547"/>
        </w:trPr>
        <w:tc>
          <w:tcPr>
            <w:tcW w:w="0" w:type="auto"/>
          </w:tcPr>
          <w:p w14:paraId="0D12BCE6" w14:textId="77777777" w:rsidR="003A521B" w:rsidRPr="00A97282" w:rsidRDefault="003A521B" w:rsidP="00C10FE5">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t>1.3.</w:t>
            </w:r>
            <w:r w:rsidRPr="00A97282">
              <w:rPr>
                <w:rFonts w:ascii="Times New Roman" w:hAnsi="Times New Roman" w:cs="Times New Roman"/>
                <w:bCs/>
                <w:sz w:val="24"/>
                <w:szCs w:val="24"/>
              </w:rPr>
              <w:t xml:space="preserve"> Требования к качеству товара</w:t>
            </w:r>
          </w:p>
        </w:tc>
        <w:tc>
          <w:tcPr>
            <w:tcW w:w="8283" w:type="dxa"/>
          </w:tcPr>
          <w:p w14:paraId="22E575AF"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Поставляе</w:t>
            </w:r>
            <w:r>
              <w:rPr>
                <w:rFonts w:ascii="Times New Roman" w:hAnsi="Times New Roman" w:cs="Times New Roman"/>
                <w:sz w:val="24"/>
                <w:szCs w:val="24"/>
              </w:rPr>
              <w:t>мый Товар</w:t>
            </w:r>
            <w:r w:rsidRPr="00A97282">
              <w:rPr>
                <w:rFonts w:ascii="Times New Roman" w:hAnsi="Times New Roman" w:cs="Times New Roman"/>
                <w:sz w:val="24"/>
                <w:szCs w:val="24"/>
              </w:rPr>
              <w:t xml:space="preserve"> должно быть новым, не бывшим в использовании.</w:t>
            </w:r>
          </w:p>
          <w:p w14:paraId="57E081E8"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Качество и комплектность </w:t>
            </w:r>
            <w:r>
              <w:rPr>
                <w:rFonts w:ascii="Times New Roman" w:hAnsi="Times New Roman" w:cs="Times New Roman"/>
                <w:sz w:val="24"/>
                <w:szCs w:val="24"/>
              </w:rPr>
              <w:t>Товара</w:t>
            </w:r>
            <w:r w:rsidRPr="00A97282">
              <w:rPr>
                <w:rFonts w:ascii="Times New Roman" w:hAnsi="Times New Roman" w:cs="Times New Roman"/>
                <w:sz w:val="24"/>
                <w:szCs w:val="24"/>
              </w:rPr>
              <w:t xml:space="preserve"> должны обеспечивать бесперебойную </w:t>
            </w:r>
            <w:r>
              <w:rPr>
                <w:rFonts w:ascii="Times New Roman" w:hAnsi="Times New Roman" w:cs="Times New Roman"/>
                <w:sz w:val="24"/>
                <w:szCs w:val="24"/>
              </w:rPr>
              <w:t>его</w:t>
            </w:r>
            <w:r w:rsidRPr="00A97282">
              <w:rPr>
                <w:rFonts w:ascii="Times New Roman" w:hAnsi="Times New Roman" w:cs="Times New Roman"/>
                <w:sz w:val="24"/>
                <w:szCs w:val="24"/>
              </w:rPr>
              <w:t xml:space="preserve"> работу в течение всего заявленного нормативного срока службы, полностью отвечать техническим условиям на соответствующий вид оборудования и соответствовать ГОСТ Р 53940-2010 «Контрольно-кассовая техника. Общие требования к продукции и порядку ее применения».</w:t>
            </w:r>
          </w:p>
          <w:p w14:paraId="5AE4781F" w14:textId="77777777" w:rsidR="003A521B" w:rsidRPr="00A97282" w:rsidRDefault="003A521B" w:rsidP="00C10FE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Товар</w:t>
            </w:r>
            <w:r w:rsidRPr="00A97282">
              <w:rPr>
                <w:rFonts w:ascii="Times New Roman" w:hAnsi="Times New Roman" w:cs="Times New Roman"/>
                <w:sz w:val="24"/>
                <w:szCs w:val="24"/>
              </w:rPr>
              <w:t xml:space="preserve"> должно иметь:</w:t>
            </w:r>
          </w:p>
          <w:p w14:paraId="09E12B1C"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w:t>
            </w:r>
            <w:r w:rsidRPr="00A97282">
              <w:rPr>
                <w:rFonts w:ascii="Times New Roman" w:hAnsi="Times New Roman" w:cs="Times New Roman"/>
                <w:sz w:val="24"/>
                <w:szCs w:val="24"/>
              </w:rPr>
              <w:tab/>
              <w:t>паспорт и инструкцию по эксплуатации на русском языке;</w:t>
            </w:r>
          </w:p>
          <w:p w14:paraId="1E3F8F97"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w:t>
            </w:r>
            <w:r w:rsidRPr="00A97282">
              <w:rPr>
                <w:rFonts w:ascii="Times New Roman" w:hAnsi="Times New Roman" w:cs="Times New Roman"/>
                <w:sz w:val="24"/>
                <w:szCs w:val="24"/>
              </w:rPr>
              <w:tab/>
              <w:t>гарантийный талон производителя оборудования.</w:t>
            </w:r>
          </w:p>
          <w:p w14:paraId="07745319" w14:textId="77777777" w:rsidR="003A521B" w:rsidRDefault="003A521B" w:rsidP="00C10FE5">
            <w:pPr>
              <w:tabs>
                <w:tab w:val="left" w:pos="1701"/>
              </w:tabs>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Гарантийный срок </w:t>
            </w:r>
            <w:r>
              <w:rPr>
                <w:rFonts w:ascii="Times New Roman" w:hAnsi="Times New Roman" w:cs="Times New Roman"/>
                <w:sz w:val="24"/>
                <w:szCs w:val="24"/>
              </w:rPr>
              <w:t xml:space="preserve">Товара </w:t>
            </w:r>
            <w:r w:rsidRPr="00A97282">
              <w:rPr>
                <w:rFonts w:ascii="Times New Roman" w:hAnsi="Times New Roman" w:cs="Times New Roman"/>
                <w:sz w:val="24"/>
                <w:szCs w:val="24"/>
              </w:rPr>
              <w:t xml:space="preserve">должен составлять не менее 12 (двенадцать) месяцев с даты подписания сторонами товарной накладной формы ТОРГ-12. Если в течение гарантийного срока </w:t>
            </w:r>
            <w:r>
              <w:rPr>
                <w:rFonts w:ascii="Times New Roman" w:hAnsi="Times New Roman" w:cs="Times New Roman"/>
                <w:sz w:val="24"/>
                <w:szCs w:val="24"/>
              </w:rPr>
              <w:t>Т</w:t>
            </w:r>
            <w:r w:rsidRPr="00A97282">
              <w:rPr>
                <w:rFonts w:ascii="Times New Roman" w:hAnsi="Times New Roman" w:cs="Times New Roman"/>
                <w:sz w:val="24"/>
                <w:szCs w:val="24"/>
              </w:rPr>
              <w:t xml:space="preserve">овар или его отдельные части окажутся ненадлежащего качества или не будут соответствовать техническим характеристикам, либо утратят их, Поставщик обязан за свой счет устранить недостатки или заменить </w:t>
            </w:r>
            <w:r>
              <w:rPr>
                <w:rFonts w:ascii="Times New Roman" w:hAnsi="Times New Roman" w:cs="Times New Roman"/>
                <w:sz w:val="24"/>
                <w:szCs w:val="24"/>
              </w:rPr>
              <w:t>Т</w:t>
            </w:r>
            <w:r w:rsidRPr="00A97282">
              <w:rPr>
                <w:rFonts w:ascii="Times New Roman" w:hAnsi="Times New Roman" w:cs="Times New Roman"/>
                <w:sz w:val="24"/>
                <w:szCs w:val="24"/>
              </w:rPr>
              <w:t>овар товаром надлежащего качества, который должна быть поставлен без промедления на условиях, предусмотренных договором</w:t>
            </w:r>
            <w:r>
              <w:rPr>
                <w:rFonts w:ascii="Times New Roman" w:hAnsi="Times New Roman" w:cs="Times New Roman"/>
                <w:sz w:val="24"/>
                <w:szCs w:val="24"/>
              </w:rPr>
              <w:t>.</w:t>
            </w:r>
          </w:p>
          <w:p w14:paraId="14A4A540" w14:textId="77777777" w:rsidR="003A521B" w:rsidRPr="00D6347D" w:rsidRDefault="003A521B" w:rsidP="00C10FE5">
            <w:pPr>
              <w:spacing w:after="0" w:line="240" w:lineRule="auto"/>
              <w:jc w:val="both"/>
              <w:rPr>
                <w:rFonts w:ascii="Times New Roman" w:hAnsi="Times New Roman" w:cs="Times New Roman"/>
                <w:sz w:val="24"/>
                <w:szCs w:val="24"/>
              </w:rPr>
            </w:pPr>
            <w:r w:rsidRPr="00D6347D">
              <w:rPr>
                <w:rFonts w:ascii="Times New Roman" w:hAnsi="Times New Roman" w:cs="Times New Roman"/>
                <w:sz w:val="24"/>
                <w:szCs w:val="24"/>
              </w:rPr>
              <w:t>По результатам поставки и первоначальной настройки программного обеспечения, переносная ККТ должна быть готова к постановке на налоговый учет и вводу в эксплуатацию.</w:t>
            </w:r>
          </w:p>
          <w:p w14:paraId="0B644073" w14:textId="77777777" w:rsidR="003A521B" w:rsidRPr="00A97282" w:rsidRDefault="003A521B" w:rsidP="00C10FE5">
            <w:pPr>
              <w:tabs>
                <w:tab w:val="left" w:pos="1701"/>
              </w:tabs>
              <w:spacing w:after="0" w:line="240" w:lineRule="auto"/>
              <w:jc w:val="both"/>
              <w:rPr>
                <w:rFonts w:ascii="Times New Roman" w:hAnsi="Times New Roman" w:cs="Times New Roman"/>
                <w:bCs/>
                <w:sz w:val="24"/>
                <w:szCs w:val="24"/>
              </w:rPr>
            </w:pPr>
            <w:r w:rsidRPr="00D6347D">
              <w:rPr>
                <w:rFonts w:ascii="Times New Roman" w:hAnsi="Times New Roman" w:cs="Times New Roman"/>
                <w:sz w:val="24"/>
                <w:szCs w:val="24"/>
              </w:rPr>
              <w:t>Товар долж</w:t>
            </w:r>
            <w:r>
              <w:rPr>
                <w:rFonts w:ascii="Times New Roman" w:hAnsi="Times New Roman" w:cs="Times New Roman"/>
                <w:sz w:val="24"/>
                <w:szCs w:val="24"/>
              </w:rPr>
              <w:t>ен</w:t>
            </w:r>
            <w:r w:rsidRPr="00D6347D">
              <w:rPr>
                <w:rFonts w:ascii="Times New Roman" w:hAnsi="Times New Roman" w:cs="Times New Roman"/>
                <w:sz w:val="24"/>
                <w:szCs w:val="24"/>
              </w:rPr>
              <w:t xml:space="preserve"> быть поставлен в полном объеме, в установленный срок и соответствовать предъявляемым требованиям документации и договора.</w:t>
            </w:r>
          </w:p>
        </w:tc>
      </w:tr>
      <w:tr w:rsidR="003A521B" w:rsidRPr="00A97282" w14:paraId="42E14724" w14:textId="77777777" w:rsidTr="00C10FE5">
        <w:tc>
          <w:tcPr>
            <w:tcW w:w="0" w:type="auto"/>
          </w:tcPr>
          <w:p w14:paraId="1CB9D307" w14:textId="77777777" w:rsidR="003A521B" w:rsidRPr="00A97282" w:rsidRDefault="003A521B" w:rsidP="00C10FE5">
            <w:pPr>
              <w:tabs>
                <w:tab w:val="left" w:pos="567"/>
              </w:tabs>
              <w:spacing w:after="0" w:line="240" w:lineRule="auto"/>
              <w:rPr>
                <w:rFonts w:ascii="Times New Roman" w:hAnsi="Times New Roman" w:cs="Times New Roman"/>
                <w:i/>
                <w:sz w:val="24"/>
                <w:szCs w:val="24"/>
              </w:rPr>
            </w:pPr>
            <w:r>
              <w:rPr>
                <w:rFonts w:ascii="Times New Roman" w:hAnsi="Times New Roman" w:cs="Times New Roman"/>
                <w:bCs/>
                <w:sz w:val="24"/>
                <w:szCs w:val="24"/>
              </w:rPr>
              <w:t>1.4.</w:t>
            </w:r>
            <w:r w:rsidRPr="00A97282">
              <w:rPr>
                <w:rFonts w:ascii="Times New Roman" w:hAnsi="Times New Roman" w:cs="Times New Roman"/>
                <w:bCs/>
                <w:sz w:val="24"/>
                <w:szCs w:val="24"/>
              </w:rPr>
              <w:t xml:space="preserve"> Требования к упаковке, отгрузке, маркировке, хранению товара</w:t>
            </w:r>
          </w:p>
        </w:tc>
        <w:tc>
          <w:tcPr>
            <w:tcW w:w="8283" w:type="dxa"/>
            <w:shd w:val="clear" w:color="auto" w:fill="auto"/>
            <w:vAlign w:val="center"/>
          </w:tcPr>
          <w:p w14:paraId="1FE17302" w14:textId="77777777" w:rsidR="003A521B" w:rsidRPr="00A97282" w:rsidRDefault="003A521B" w:rsidP="00C10FE5">
            <w:pPr>
              <w:spacing w:after="0" w:line="240" w:lineRule="auto"/>
              <w:jc w:val="both"/>
              <w:rPr>
                <w:rFonts w:ascii="Times New Roman" w:hAnsi="Times New Roman" w:cs="Times New Roman"/>
                <w:color w:val="000000"/>
                <w:sz w:val="24"/>
                <w:szCs w:val="24"/>
              </w:rPr>
            </w:pPr>
            <w:r w:rsidRPr="00A97282">
              <w:rPr>
                <w:rFonts w:ascii="Times New Roman" w:hAnsi="Times New Roman" w:cs="Times New Roman"/>
                <w:color w:val="000000"/>
                <w:sz w:val="24"/>
                <w:szCs w:val="24"/>
              </w:rPr>
              <w:t>Упаковка, порядок погрузки-разгрузки и транспортировки должны исключать возможность механических повреждений поставляемого товара. При укладке в транспортную тару должны быть приняты меры, предохраняющие товар от атмосферных осадков, а также исключающие их перемещение и повреждение.</w:t>
            </w:r>
          </w:p>
          <w:p w14:paraId="2705E7CC" w14:textId="77777777" w:rsidR="003A521B" w:rsidRPr="00A97282" w:rsidRDefault="003A521B" w:rsidP="00C10FE5">
            <w:pPr>
              <w:spacing w:after="0" w:line="240" w:lineRule="auto"/>
              <w:jc w:val="both"/>
              <w:rPr>
                <w:rFonts w:ascii="Times New Roman" w:hAnsi="Times New Roman" w:cs="Times New Roman"/>
                <w:color w:val="000000"/>
                <w:sz w:val="24"/>
                <w:szCs w:val="24"/>
              </w:rPr>
            </w:pPr>
            <w:r w:rsidRPr="00A97282">
              <w:rPr>
                <w:rFonts w:ascii="Times New Roman" w:hAnsi="Times New Roman" w:cs="Times New Roman"/>
                <w:color w:val="000000"/>
                <w:sz w:val="24"/>
                <w:szCs w:val="24"/>
              </w:rPr>
              <w:t>Товар должен быть упакован с учетом его свойств таким образом, чтобы при перевозке, разгрузке обеспечивалась его сохранность, а также исключалась возможность повреждения другого товара.</w:t>
            </w:r>
          </w:p>
          <w:p w14:paraId="289A4F4F" w14:textId="77777777" w:rsidR="003A521B" w:rsidRPr="00A97282" w:rsidRDefault="003A521B" w:rsidP="00C10FE5">
            <w:pPr>
              <w:spacing w:after="0" w:line="240" w:lineRule="auto"/>
              <w:jc w:val="both"/>
              <w:rPr>
                <w:rFonts w:ascii="Times New Roman" w:hAnsi="Times New Roman" w:cs="Times New Roman"/>
                <w:i/>
                <w:sz w:val="24"/>
                <w:szCs w:val="24"/>
              </w:rPr>
            </w:pPr>
            <w:r w:rsidRPr="00A97282">
              <w:rPr>
                <w:rFonts w:ascii="Times New Roman" w:hAnsi="Times New Roman" w:cs="Times New Roman"/>
                <w:sz w:val="24"/>
                <w:szCs w:val="24"/>
              </w:rPr>
              <w:lastRenderedPageBreak/>
              <w:t>Покупатель (Заказчик) вправе отказаться от приёмки товара, поступившего без упаковки либо в ненадлежащей или повреждённой таре.</w:t>
            </w:r>
          </w:p>
        </w:tc>
      </w:tr>
      <w:tr w:rsidR="003A521B" w:rsidRPr="00A97282" w14:paraId="3F843F96" w14:textId="77777777" w:rsidTr="00C10FE5">
        <w:trPr>
          <w:trHeight w:val="950"/>
        </w:trPr>
        <w:tc>
          <w:tcPr>
            <w:tcW w:w="0" w:type="auto"/>
          </w:tcPr>
          <w:p w14:paraId="577307D1" w14:textId="77777777" w:rsidR="003A521B" w:rsidRPr="00A97282" w:rsidRDefault="003A521B" w:rsidP="00C10FE5">
            <w:pPr>
              <w:tabs>
                <w:tab w:val="left" w:pos="567"/>
              </w:tabs>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1.5</w:t>
            </w:r>
            <w:r w:rsidRPr="00A97282">
              <w:rPr>
                <w:rFonts w:ascii="Times New Roman" w:hAnsi="Times New Roman" w:cs="Times New Roman"/>
                <w:bCs/>
                <w:sz w:val="24"/>
                <w:szCs w:val="24"/>
              </w:rPr>
              <w:t>. Сведения о возможности предоставить эквивалентные товары. Параметры эквивалентности</w:t>
            </w:r>
          </w:p>
        </w:tc>
        <w:tc>
          <w:tcPr>
            <w:tcW w:w="8283" w:type="dxa"/>
            <w:shd w:val="clear" w:color="auto" w:fill="auto"/>
            <w:vAlign w:val="center"/>
          </w:tcPr>
          <w:p w14:paraId="72FFD1A9" w14:textId="77777777" w:rsidR="003A521B" w:rsidRPr="00A97282" w:rsidRDefault="003A521B" w:rsidP="00C10FE5">
            <w:pPr>
              <w:spacing w:after="0" w:line="240" w:lineRule="auto"/>
              <w:jc w:val="both"/>
              <w:rPr>
                <w:rFonts w:ascii="Times New Roman" w:eastAsia="Calibri" w:hAnsi="Times New Roman" w:cs="Times New Roman"/>
                <w:bCs/>
                <w:sz w:val="24"/>
                <w:szCs w:val="24"/>
              </w:rPr>
            </w:pPr>
            <w:r w:rsidRPr="00A97282">
              <w:rPr>
                <w:rFonts w:ascii="Times New Roman" w:eastAsia="Calibri" w:hAnsi="Times New Roman" w:cs="Times New Roman"/>
                <w:bCs/>
                <w:sz w:val="24"/>
                <w:szCs w:val="24"/>
              </w:rPr>
              <w:t>При указании в настоящем приложении на товарный знак или производителя его следует читать со словом «или эквивалент», товар, указанный со словом «или эквивалент» может быть заменен на эквивалентный по функциональному значению и техническим характеристикам.</w:t>
            </w:r>
          </w:p>
          <w:p w14:paraId="5B1B4072" w14:textId="77777777" w:rsidR="003A521B" w:rsidRPr="00A97282" w:rsidRDefault="003A521B" w:rsidP="00C10FE5">
            <w:pPr>
              <w:spacing w:after="0" w:line="240" w:lineRule="auto"/>
              <w:jc w:val="both"/>
              <w:rPr>
                <w:rFonts w:ascii="Times New Roman" w:eastAsia="Calibri" w:hAnsi="Times New Roman" w:cs="Times New Roman"/>
                <w:bCs/>
                <w:sz w:val="24"/>
                <w:szCs w:val="24"/>
                <w:highlight w:val="yellow"/>
              </w:rPr>
            </w:pPr>
            <w:r w:rsidRPr="00A97282">
              <w:rPr>
                <w:rFonts w:ascii="Times New Roman" w:eastAsia="Calibri" w:hAnsi="Times New Roman" w:cs="Times New Roman"/>
                <w:bCs/>
                <w:sz w:val="24"/>
                <w:szCs w:val="24"/>
              </w:rPr>
              <w:t xml:space="preserve">Параметрами эквивалентности являются параметры и требования, указаны в пункте </w:t>
            </w:r>
            <w:r>
              <w:rPr>
                <w:rFonts w:ascii="Times New Roman" w:eastAsia="Calibri" w:hAnsi="Times New Roman" w:cs="Times New Roman"/>
                <w:bCs/>
                <w:sz w:val="24"/>
                <w:szCs w:val="24"/>
              </w:rPr>
              <w:t>1</w:t>
            </w:r>
            <w:r w:rsidRPr="00A97282">
              <w:rPr>
                <w:rFonts w:ascii="Times New Roman" w:hAnsi="Times New Roman" w:cs="Times New Roman"/>
                <w:bCs/>
                <w:sz w:val="24"/>
                <w:szCs w:val="24"/>
              </w:rPr>
              <w:t>.</w:t>
            </w:r>
            <w:r>
              <w:rPr>
                <w:rFonts w:ascii="Times New Roman" w:hAnsi="Times New Roman" w:cs="Times New Roman"/>
                <w:bCs/>
                <w:sz w:val="24"/>
                <w:szCs w:val="24"/>
              </w:rPr>
              <w:t>1</w:t>
            </w:r>
            <w:r w:rsidRPr="00A97282">
              <w:rPr>
                <w:rFonts w:ascii="Times New Roman" w:hAnsi="Times New Roman" w:cs="Times New Roman"/>
                <w:bCs/>
                <w:sz w:val="24"/>
                <w:szCs w:val="24"/>
              </w:rPr>
              <w:t xml:space="preserve"> «Технические и функциональные характеристики товара».</w:t>
            </w:r>
          </w:p>
        </w:tc>
      </w:tr>
      <w:tr w:rsidR="003A521B" w:rsidRPr="00A97282" w14:paraId="39F5D013" w14:textId="77777777" w:rsidTr="00C10FE5">
        <w:tc>
          <w:tcPr>
            <w:tcW w:w="10257" w:type="dxa"/>
            <w:gridSpan w:val="2"/>
          </w:tcPr>
          <w:p w14:paraId="4F884617" w14:textId="77777777" w:rsidR="003A521B" w:rsidRPr="00A97282" w:rsidRDefault="003A521B" w:rsidP="00C10FE5">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2</w:t>
            </w:r>
            <w:r w:rsidRPr="00A97282">
              <w:rPr>
                <w:rFonts w:ascii="Times New Roman" w:hAnsi="Times New Roman" w:cs="Times New Roman"/>
                <w:b/>
                <w:sz w:val="24"/>
                <w:szCs w:val="24"/>
              </w:rPr>
              <w:t>.</w:t>
            </w:r>
            <w:r w:rsidRPr="00A97282">
              <w:rPr>
                <w:rFonts w:ascii="Times New Roman" w:hAnsi="Times New Roman" w:cs="Times New Roman"/>
                <w:i/>
                <w:sz w:val="24"/>
                <w:szCs w:val="24"/>
              </w:rPr>
              <w:t xml:space="preserve"> </w:t>
            </w:r>
            <w:r w:rsidRPr="00A97282">
              <w:rPr>
                <w:rFonts w:ascii="Times New Roman" w:hAnsi="Times New Roman" w:cs="Times New Roman"/>
                <w:b/>
                <w:bCs/>
                <w:sz w:val="24"/>
                <w:szCs w:val="24"/>
              </w:rPr>
              <w:t>Место, условия и порядок поставки товаров</w:t>
            </w:r>
          </w:p>
        </w:tc>
      </w:tr>
      <w:tr w:rsidR="003A521B" w:rsidRPr="00A97282" w14:paraId="03B269CA" w14:textId="77777777" w:rsidTr="00C10FE5">
        <w:trPr>
          <w:trHeight w:val="583"/>
        </w:trPr>
        <w:tc>
          <w:tcPr>
            <w:tcW w:w="0" w:type="auto"/>
            <w:shd w:val="clear" w:color="auto" w:fill="auto"/>
            <w:vAlign w:val="center"/>
          </w:tcPr>
          <w:p w14:paraId="263C3C13" w14:textId="77777777" w:rsidR="003A521B" w:rsidRPr="00A97282" w:rsidRDefault="003A521B" w:rsidP="00C10FE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A97282">
              <w:rPr>
                <w:rFonts w:ascii="Times New Roman" w:hAnsi="Times New Roman" w:cs="Times New Roman"/>
                <w:sz w:val="24"/>
                <w:szCs w:val="24"/>
              </w:rPr>
              <w:t xml:space="preserve">.1. Место </w:t>
            </w:r>
            <w:r w:rsidRPr="00A97282">
              <w:rPr>
                <w:rFonts w:ascii="Times New Roman" w:hAnsi="Times New Roman" w:cs="Times New Roman"/>
                <w:bCs/>
                <w:sz w:val="24"/>
                <w:szCs w:val="24"/>
              </w:rPr>
              <w:t>поставки товаров</w:t>
            </w:r>
          </w:p>
        </w:tc>
        <w:tc>
          <w:tcPr>
            <w:tcW w:w="8283" w:type="dxa"/>
            <w:shd w:val="clear" w:color="auto" w:fill="auto"/>
            <w:vAlign w:val="center"/>
          </w:tcPr>
          <w:p w14:paraId="6FD97034"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Республика Татарстан, г. Казань, ул. Чернышевского 43/2, каб. 509</w:t>
            </w:r>
          </w:p>
        </w:tc>
      </w:tr>
      <w:tr w:rsidR="003A521B" w:rsidRPr="00A97282" w14:paraId="73C00460" w14:textId="77777777" w:rsidTr="00C10FE5">
        <w:trPr>
          <w:trHeight w:val="410"/>
        </w:trPr>
        <w:tc>
          <w:tcPr>
            <w:tcW w:w="0" w:type="auto"/>
            <w:shd w:val="clear" w:color="auto" w:fill="auto"/>
            <w:vAlign w:val="center"/>
          </w:tcPr>
          <w:p w14:paraId="6E911743" w14:textId="77777777" w:rsidR="003A521B" w:rsidRPr="00A97282" w:rsidRDefault="003A521B" w:rsidP="00C10FE5">
            <w:pPr>
              <w:spacing w:after="0" w:line="240" w:lineRule="auto"/>
              <w:rPr>
                <w:rFonts w:ascii="Times New Roman" w:hAnsi="Times New Roman" w:cs="Times New Roman"/>
                <w:i/>
                <w:sz w:val="24"/>
                <w:szCs w:val="24"/>
              </w:rPr>
            </w:pPr>
            <w:r>
              <w:rPr>
                <w:rFonts w:ascii="Times New Roman" w:hAnsi="Times New Roman" w:cs="Times New Roman"/>
                <w:sz w:val="24"/>
                <w:szCs w:val="24"/>
              </w:rPr>
              <w:t>2</w:t>
            </w:r>
            <w:r w:rsidRPr="00A97282">
              <w:rPr>
                <w:rFonts w:ascii="Times New Roman" w:hAnsi="Times New Roman" w:cs="Times New Roman"/>
                <w:sz w:val="24"/>
                <w:szCs w:val="24"/>
              </w:rPr>
              <w:t xml:space="preserve">.2. Условия </w:t>
            </w:r>
            <w:r w:rsidRPr="00A97282">
              <w:rPr>
                <w:rFonts w:ascii="Times New Roman" w:hAnsi="Times New Roman" w:cs="Times New Roman"/>
                <w:bCs/>
                <w:sz w:val="24"/>
                <w:szCs w:val="24"/>
              </w:rPr>
              <w:t>поставки товаров</w:t>
            </w:r>
          </w:p>
        </w:tc>
        <w:tc>
          <w:tcPr>
            <w:tcW w:w="8283" w:type="dxa"/>
            <w:shd w:val="clear" w:color="auto" w:fill="auto"/>
          </w:tcPr>
          <w:p w14:paraId="4F365DF9"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 xml:space="preserve">Поставка </w:t>
            </w:r>
            <w:r>
              <w:rPr>
                <w:rFonts w:ascii="Times New Roman" w:hAnsi="Times New Roman" w:cs="Times New Roman"/>
                <w:sz w:val="24"/>
                <w:szCs w:val="24"/>
              </w:rPr>
              <w:t>Товара</w:t>
            </w:r>
            <w:r w:rsidRPr="00A97282">
              <w:rPr>
                <w:rFonts w:ascii="Times New Roman" w:hAnsi="Times New Roman" w:cs="Times New Roman"/>
                <w:sz w:val="24"/>
                <w:szCs w:val="24"/>
              </w:rPr>
              <w:t xml:space="preserve"> осуществляется силами и за </w:t>
            </w:r>
            <w:r>
              <w:rPr>
                <w:rFonts w:ascii="Times New Roman" w:hAnsi="Times New Roman" w:cs="Times New Roman"/>
                <w:sz w:val="24"/>
                <w:szCs w:val="24"/>
              </w:rPr>
              <w:t>счет Поставщика</w:t>
            </w:r>
            <w:r w:rsidRPr="00A97282">
              <w:rPr>
                <w:rFonts w:ascii="Times New Roman" w:hAnsi="Times New Roman" w:cs="Times New Roman"/>
                <w:color w:val="000000"/>
                <w:sz w:val="24"/>
                <w:szCs w:val="24"/>
              </w:rPr>
              <w:t xml:space="preserve"> </w:t>
            </w:r>
            <w:r w:rsidRPr="00A97282">
              <w:rPr>
                <w:rFonts w:ascii="Times New Roman" w:hAnsi="Times New Roman" w:cs="Times New Roman"/>
                <w:sz w:val="24"/>
                <w:szCs w:val="24"/>
              </w:rPr>
              <w:t>в порядке, предусмотренном условиями проекта договора.</w:t>
            </w:r>
          </w:p>
        </w:tc>
      </w:tr>
      <w:tr w:rsidR="003A521B" w:rsidRPr="00A97282" w14:paraId="4E3A27A8" w14:textId="77777777" w:rsidTr="00C10FE5">
        <w:trPr>
          <w:trHeight w:val="669"/>
        </w:trPr>
        <w:tc>
          <w:tcPr>
            <w:tcW w:w="0" w:type="auto"/>
            <w:shd w:val="clear" w:color="auto" w:fill="auto"/>
            <w:vAlign w:val="center"/>
          </w:tcPr>
          <w:p w14:paraId="2874DECC" w14:textId="77777777" w:rsidR="003A521B" w:rsidRPr="00EC5232" w:rsidRDefault="003A521B" w:rsidP="00C10FE5">
            <w:pPr>
              <w:spacing w:after="0" w:line="240" w:lineRule="auto"/>
              <w:rPr>
                <w:rFonts w:ascii="Times New Roman" w:hAnsi="Times New Roman" w:cs="Times New Roman"/>
                <w:bCs/>
                <w:sz w:val="24"/>
                <w:szCs w:val="24"/>
              </w:rPr>
            </w:pPr>
            <w:r>
              <w:rPr>
                <w:rFonts w:ascii="Times New Roman" w:hAnsi="Times New Roman" w:cs="Times New Roman"/>
                <w:sz w:val="24"/>
                <w:szCs w:val="24"/>
              </w:rPr>
              <w:t>2</w:t>
            </w:r>
            <w:r w:rsidRPr="00A97282">
              <w:rPr>
                <w:rFonts w:ascii="Times New Roman" w:hAnsi="Times New Roman" w:cs="Times New Roman"/>
                <w:sz w:val="24"/>
                <w:szCs w:val="24"/>
              </w:rPr>
              <w:t xml:space="preserve">.3. Сроки </w:t>
            </w:r>
            <w:r w:rsidRPr="00A97282">
              <w:rPr>
                <w:rFonts w:ascii="Times New Roman" w:hAnsi="Times New Roman" w:cs="Times New Roman"/>
                <w:bCs/>
                <w:sz w:val="24"/>
                <w:szCs w:val="24"/>
              </w:rPr>
              <w:t>поставки товаров.</w:t>
            </w:r>
          </w:p>
        </w:tc>
        <w:tc>
          <w:tcPr>
            <w:tcW w:w="8283" w:type="dxa"/>
            <w:shd w:val="clear" w:color="auto" w:fill="auto"/>
            <w:vAlign w:val="center"/>
          </w:tcPr>
          <w:p w14:paraId="2693FEC5" w14:textId="77777777" w:rsidR="003A521B" w:rsidRPr="00A97282" w:rsidRDefault="003A521B" w:rsidP="00C10FE5">
            <w:pPr>
              <w:spacing w:after="0" w:line="240" w:lineRule="auto"/>
              <w:jc w:val="both"/>
              <w:rPr>
                <w:rFonts w:ascii="Times New Roman" w:hAnsi="Times New Roman" w:cs="Times New Roman"/>
                <w:sz w:val="24"/>
                <w:szCs w:val="24"/>
              </w:rPr>
            </w:pPr>
            <w:r w:rsidRPr="00A97282">
              <w:rPr>
                <w:rFonts w:ascii="Times New Roman" w:hAnsi="Times New Roman" w:cs="Times New Roman"/>
                <w:sz w:val="24"/>
                <w:szCs w:val="24"/>
              </w:rPr>
              <w:t>Поставка товара</w:t>
            </w:r>
            <w:r>
              <w:rPr>
                <w:rFonts w:ascii="Times New Roman" w:hAnsi="Times New Roman" w:cs="Times New Roman"/>
                <w:sz w:val="24"/>
                <w:szCs w:val="24"/>
              </w:rPr>
              <w:t xml:space="preserve"> </w:t>
            </w:r>
            <w:r w:rsidRPr="00A97282">
              <w:rPr>
                <w:rFonts w:ascii="Times New Roman" w:hAnsi="Times New Roman" w:cs="Times New Roman"/>
                <w:sz w:val="24"/>
                <w:szCs w:val="24"/>
              </w:rPr>
              <w:t xml:space="preserve">с даты подписания договора </w:t>
            </w:r>
            <w:r>
              <w:rPr>
                <w:rFonts w:ascii="Times New Roman" w:hAnsi="Times New Roman" w:cs="Times New Roman"/>
                <w:sz w:val="24"/>
                <w:szCs w:val="24"/>
              </w:rPr>
              <w:t>не позднее</w:t>
            </w:r>
            <w:r w:rsidRPr="00A97282">
              <w:rPr>
                <w:rFonts w:ascii="Times New Roman" w:hAnsi="Times New Roman" w:cs="Times New Roman"/>
                <w:sz w:val="24"/>
                <w:szCs w:val="24"/>
              </w:rPr>
              <w:t xml:space="preserve"> </w:t>
            </w:r>
            <w:r>
              <w:rPr>
                <w:rFonts w:ascii="Times New Roman" w:hAnsi="Times New Roman" w:cs="Times New Roman"/>
                <w:sz w:val="24"/>
                <w:szCs w:val="24"/>
              </w:rPr>
              <w:t xml:space="preserve">15.03.2023 </w:t>
            </w:r>
            <w:r w:rsidRPr="00A97282">
              <w:rPr>
                <w:rFonts w:ascii="Times New Roman" w:hAnsi="Times New Roman" w:cs="Times New Roman"/>
                <w:sz w:val="24"/>
                <w:szCs w:val="24"/>
              </w:rPr>
              <w:t>г.</w:t>
            </w:r>
          </w:p>
          <w:p w14:paraId="16A18A0F" w14:textId="77777777" w:rsidR="003A521B" w:rsidRPr="00A97282" w:rsidRDefault="003A521B" w:rsidP="00C10FE5">
            <w:pPr>
              <w:spacing w:after="0" w:line="240" w:lineRule="auto"/>
              <w:rPr>
                <w:rFonts w:ascii="Times New Roman" w:hAnsi="Times New Roman" w:cs="Times New Roman"/>
                <w:sz w:val="24"/>
                <w:szCs w:val="24"/>
              </w:rPr>
            </w:pPr>
          </w:p>
        </w:tc>
      </w:tr>
      <w:tr w:rsidR="003A521B" w:rsidRPr="00A97282" w14:paraId="11785CA0" w14:textId="77777777" w:rsidTr="00C10FE5">
        <w:tc>
          <w:tcPr>
            <w:tcW w:w="10257" w:type="dxa"/>
            <w:gridSpan w:val="2"/>
          </w:tcPr>
          <w:p w14:paraId="28103971" w14:textId="77777777" w:rsidR="003A521B" w:rsidRPr="00A97282" w:rsidRDefault="003A521B" w:rsidP="00C10FE5">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t>3</w:t>
            </w:r>
            <w:r w:rsidRPr="00A97282">
              <w:rPr>
                <w:rFonts w:ascii="Times New Roman" w:hAnsi="Times New Roman" w:cs="Times New Roman"/>
                <w:b/>
                <w:bCs/>
                <w:sz w:val="24"/>
                <w:szCs w:val="24"/>
              </w:rPr>
              <w:t>. Форма, сроки и порядок оплаты</w:t>
            </w:r>
          </w:p>
        </w:tc>
      </w:tr>
      <w:tr w:rsidR="003A521B" w:rsidRPr="00A97282" w14:paraId="0A72B707" w14:textId="77777777" w:rsidTr="00C10FE5">
        <w:tc>
          <w:tcPr>
            <w:tcW w:w="0" w:type="auto"/>
            <w:shd w:val="clear" w:color="auto" w:fill="auto"/>
            <w:vAlign w:val="center"/>
          </w:tcPr>
          <w:p w14:paraId="51861EEB" w14:textId="77777777" w:rsidR="003A521B" w:rsidRPr="00A97282" w:rsidRDefault="003A521B" w:rsidP="00C10FE5">
            <w:pPr>
              <w:spacing w:after="0" w:line="240" w:lineRule="auto"/>
              <w:rPr>
                <w:rFonts w:ascii="Times New Roman" w:hAnsi="Times New Roman" w:cs="Times New Roman"/>
                <w:i/>
                <w:sz w:val="24"/>
                <w:szCs w:val="24"/>
              </w:rPr>
            </w:pPr>
            <w:r>
              <w:rPr>
                <w:rFonts w:ascii="Times New Roman" w:hAnsi="Times New Roman" w:cs="Times New Roman"/>
                <w:bCs/>
                <w:sz w:val="24"/>
                <w:szCs w:val="24"/>
              </w:rPr>
              <w:t>3</w:t>
            </w:r>
            <w:r w:rsidRPr="00A97282">
              <w:rPr>
                <w:rFonts w:ascii="Times New Roman" w:hAnsi="Times New Roman" w:cs="Times New Roman"/>
                <w:bCs/>
                <w:sz w:val="24"/>
                <w:szCs w:val="24"/>
              </w:rPr>
              <w:t>.1. Форма оплаты</w:t>
            </w:r>
          </w:p>
        </w:tc>
        <w:tc>
          <w:tcPr>
            <w:tcW w:w="8283" w:type="dxa"/>
            <w:shd w:val="clear" w:color="auto" w:fill="auto"/>
          </w:tcPr>
          <w:p w14:paraId="215D1170" w14:textId="77777777" w:rsidR="003A521B" w:rsidRPr="00A97282" w:rsidRDefault="003A521B" w:rsidP="00C10FE5">
            <w:pPr>
              <w:spacing w:after="0" w:line="240" w:lineRule="auto"/>
              <w:jc w:val="both"/>
              <w:rPr>
                <w:rFonts w:ascii="Times New Roman" w:hAnsi="Times New Roman" w:cs="Times New Roman"/>
                <w:i/>
                <w:sz w:val="24"/>
                <w:szCs w:val="24"/>
              </w:rPr>
            </w:pPr>
            <w:r w:rsidRPr="00A97282">
              <w:rPr>
                <w:rFonts w:ascii="Times New Roman" w:hAnsi="Times New Roman" w:cs="Times New Roman"/>
                <w:bCs/>
                <w:sz w:val="24"/>
                <w:szCs w:val="24"/>
              </w:rPr>
              <w:t xml:space="preserve">Оплата осуществляется в безналичной форме путем перечисления средств на счет </w:t>
            </w:r>
            <w:r>
              <w:rPr>
                <w:rFonts w:ascii="Times New Roman" w:hAnsi="Times New Roman" w:cs="Times New Roman"/>
                <w:bCs/>
                <w:sz w:val="24"/>
                <w:szCs w:val="24"/>
              </w:rPr>
              <w:t>Поставщика</w:t>
            </w:r>
            <w:r w:rsidRPr="00A97282">
              <w:rPr>
                <w:rFonts w:ascii="Times New Roman" w:hAnsi="Times New Roman" w:cs="Times New Roman"/>
                <w:bCs/>
                <w:sz w:val="24"/>
                <w:szCs w:val="24"/>
              </w:rPr>
              <w:t>.</w:t>
            </w:r>
          </w:p>
        </w:tc>
      </w:tr>
      <w:tr w:rsidR="003A521B" w:rsidRPr="00A97282" w14:paraId="66574F15" w14:textId="77777777" w:rsidTr="00C10FE5">
        <w:tc>
          <w:tcPr>
            <w:tcW w:w="0" w:type="auto"/>
            <w:shd w:val="clear" w:color="auto" w:fill="auto"/>
            <w:vAlign w:val="center"/>
          </w:tcPr>
          <w:p w14:paraId="6DE44A00" w14:textId="77777777" w:rsidR="003A521B" w:rsidRPr="00A97282" w:rsidRDefault="003A521B" w:rsidP="00C10FE5">
            <w:pPr>
              <w:spacing w:after="0" w:line="240" w:lineRule="auto"/>
              <w:rPr>
                <w:rFonts w:ascii="Times New Roman" w:hAnsi="Times New Roman" w:cs="Times New Roman"/>
                <w:i/>
                <w:sz w:val="24"/>
                <w:szCs w:val="24"/>
              </w:rPr>
            </w:pPr>
            <w:r>
              <w:rPr>
                <w:rFonts w:ascii="Times New Roman" w:hAnsi="Times New Roman" w:cs="Times New Roman"/>
                <w:bCs/>
                <w:sz w:val="24"/>
                <w:szCs w:val="24"/>
              </w:rPr>
              <w:t>3</w:t>
            </w:r>
            <w:r w:rsidRPr="00A97282">
              <w:rPr>
                <w:rFonts w:ascii="Times New Roman" w:hAnsi="Times New Roman" w:cs="Times New Roman"/>
                <w:bCs/>
                <w:sz w:val="24"/>
                <w:szCs w:val="24"/>
              </w:rPr>
              <w:t>.2. Авансирование</w:t>
            </w:r>
          </w:p>
        </w:tc>
        <w:tc>
          <w:tcPr>
            <w:tcW w:w="8283" w:type="dxa"/>
            <w:shd w:val="clear" w:color="auto" w:fill="auto"/>
          </w:tcPr>
          <w:p w14:paraId="69F7E69F" w14:textId="77777777" w:rsidR="003A521B" w:rsidRPr="00A97282" w:rsidRDefault="003A521B" w:rsidP="00C10FE5">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Не предусмотрено</w:t>
            </w:r>
          </w:p>
        </w:tc>
      </w:tr>
      <w:tr w:rsidR="003A521B" w:rsidRPr="00EC5232" w14:paraId="3221A95D" w14:textId="77777777" w:rsidTr="00C10FE5">
        <w:tc>
          <w:tcPr>
            <w:tcW w:w="0" w:type="auto"/>
          </w:tcPr>
          <w:p w14:paraId="3E81B2FE" w14:textId="77777777" w:rsidR="003A521B" w:rsidRPr="00A97282" w:rsidRDefault="003A521B" w:rsidP="00C10FE5">
            <w:pPr>
              <w:spacing w:after="0" w:line="240" w:lineRule="auto"/>
              <w:jc w:val="both"/>
              <w:rPr>
                <w:rFonts w:ascii="Times New Roman" w:hAnsi="Times New Roman" w:cs="Times New Roman"/>
                <w:i/>
                <w:sz w:val="24"/>
                <w:szCs w:val="24"/>
              </w:rPr>
            </w:pPr>
            <w:r>
              <w:rPr>
                <w:rFonts w:ascii="Times New Roman" w:hAnsi="Times New Roman" w:cs="Times New Roman"/>
                <w:bCs/>
                <w:sz w:val="24"/>
                <w:szCs w:val="24"/>
              </w:rPr>
              <w:t>3</w:t>
            </w:r>
            <w:r w:rsidRPr="00A97282">
              <w:rPr>
                <w:rFonts w:ascii="Times New Roman" w:hAnsi="Times New Roman" w:cs="Times New Roman"/>
                <w:bCs/>
                <w:sz w:val="24"/>
                <w:szCs w:val="24"/>
              </w:rPr>
              <w:t>.3. Срок и порядок оплаты</w:t>
            </w:r>
          </w:p>
        </w:tc>
        <w:tc>
          <w:tcPr>
            <w:tcW w:w="8283" w:type="dxa"/>
          </w:tcPr>
          <w:p w14:paraId="10BC965D" w14:textId="77777777" w:rsidR="003A521B" w:rsidRPr="00255E4F" w:rsidRDefault="003A521B" w:rsidP="00C10FE5">
            <w:pPr>
              <w:tabs>
                <w:tab w:val="left" w:pos="900"/>
              </w:tabs>
              <w:suppressAutoHyphens/>
              <w:spacing w:after="0" w:line="240" w:lineRule="auto"/>
              <w:ind w:firstLine="709"/>
              <w:jc w:val="both"/>
              <w:rPr>
                <w:rFonts w:ascii="Times New Roman" w:hAnsi="Times New Roman" w:cs="Times New Roman"/>
                <w:i/>
                <w:sz w:val="24"/>
                <w:szCs w:val="24"/>
              </w:rPr>
            </w:pPr>
            <w:r w:rsidRPr="00EC5232">
              <w:rPr>
                <w:rFonts w:ascii="Times New Roman" w:hAnsi="Times New Roman" w:cs="Times New Roman"/>
                <w:sz w:val="24"/>
                <w:szCs w:val="24"/>
              </w:rPr>
              <w:t xml:space="preserve">Оплата Товара производится Заказчиком в течение 45 (сорока пяти) </w:t>
            </w:r>
            <w:r w:rsidRPr="00EC5232">
              <w:rPr>
                <w:rFonts w:ascii="Times New Roman" w:hAnsi="Times New Roman"/>
                <w:sz w:val="24"/>
                <w:szCs w:val="24"/>
              </w:rPr>
              <w:t xml:space="preserve">календарных дней после фактической передачи Товара Поставщиком Заказчику   на основании </w:t>
            </w:r>
            <w:r w:rsidRPr="00A24E64">
              <w:rPr>
                <w:rFonts w:ascii="Times New Roman" w:hAnsi="Times New Roman"/>
                <w:sz w:val="24"/>
                <w:szCs w:val="24"/>
              </w:rPr>
              <w:t xml:space="preserve">счета, товарной накладной  и счета-фактуры </w:t>
            </w:r>
            <w:r w:rsidRPr="00A24E64">
              <w:rPr>
                <w:rFonts w:ascii="Times New Roman" w:hAnsi="Times New Roman" w:cs="Times New Roman"/>
                <w:sz w:val="24"/>
                <w:szCs w:val="24"/>
              </w:rPr>
              <w:t>с учетом гарантийного удержания в сумме 25 000,00 рублей с учетом НДС на срок 30 дней после ввода переносной ККТ в эксплуатацию.</w:t>
            </w:r>
            <w:r w:rsidRPr="00A24E64">
              <w:rPr>
                <w:rFonts w:ascii="Times New Roman" w:hAnsi="Times New Roman" w:cs="Times New Roman"/>
                <w:i/>
                <w:color w:val="111111"/>
                <w:sz w:val="24"/>
                <w:szCs w:val="24"/>
              </w:rPr>
              <w:t xml:space="preserve"> </w:t>
            </w:r>
            <w:r w:rsidRPr="00A24E64">
              <w:rPr>
                <w:rFonts w:ascii="Times New Roman" w:hAnsi="Times New Roman" w:cs="Times New Roman"/>
                <w:i/>
                <w:sz w:val="24"/>
                <w:szCs w:val="24"/>
              </w:rPr>
              <w:t>В</w:t>
            </w:r>
            <w:r w:rsidRPr="00255E4F">
              <w:rPr>
                <w:rFonts w:ascii="Times New Roman" w:hAnsi="Times New Roman" w:cs="Times New Roman"/>
                <w:i/>
                <w:sz w:val="24"/>
                <w:szCs w:val="24"/>
              </w:rPr>
              <w:t xml:space="preserve"> случае, если победитель аукциона (лицо, с которым по итогам аукциона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оплата оказанных Исполнителем Услуг осуществляется </w:t>
            </w:r>
            <w:r w:rsidRPr="00255E4F">
              <w:rPr>
                <w:rFonts w:ascii="Times New Roman" w:hAnsi="Times New Roman"/>
                <w:i/>
                <w:sz w:val="24"/>
                <w:szCs w:val="24"/>
              </w:rPr>
              <w:t>в течение 7 (семи) рабочих дней после фактической передачи Товара Поставщиком Заказчику   на основании счета, товарной накладной  и счета-фактуры.</w:t>
            </w:r>
          </w:p>
          <w:p w14:paraId="2DE12A54" w14:textId="77777777" w:rsidR="003A521B" w:rsidRPr="00EC5232" w:rsidRDefault="003A521B" w:rsidP="00C10FE5">
            <w:pPr>
              <w:tabs>
                <w:tab w:val="left" w:pos="900"/>
              </w:tabs>
              <w:suppressAutoHyphens/>
              <w:spacing w:after="0" w:line="240" w:lineRule="auto"/>
              <w:ind w:firstLine="709"/>
              <w:jc w:val="both"/>
              <w:rPr>
                <w:rFonts w:ascii="Times New Roman" w:hAnsi="Times New Roman" w:cs="Times New Roman"/>
                <w:i/>
                <w:color w:val="FF0000"/>
                <w:sz w:val="24"/>
                <w:szCs w:val="24"/>
              </w:rPr>
            </w:pPr>
            <w:r w:rsidRPr="00255E4F">
              <w:rPr>
                <w:rFonts w:ascii="Times New Roman" w:hAnsi="Times New Roman" w:cs="Times New Roman"/>
                <w:i/>
                <w:sz w:val="24"/>
                <w:szCs w:val="24"/>
              </w:rPr>
              <w:t>В случае если победителем открытого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3A521B" w:rsidRPr="00A97282" w14:paraId="3ADA2272" w14:textId="77777777" w:rsidTr="00C10FE5">
        <w:tc>
          <w:tcPr>
            <w:tcW w:w="10257" w:type="dxa"/>
            <w:gridSpan w:val="2"/>
          </w:tcPr>
          <w:p w14:paraId="506B2E40" w14:textId="77777777" w:rsidR="003A521B" w:rsidRPr="00A97282" w:rsidRDefault="003A521B" w:rsidP="00C10FE5">
            <w:pPr>
              <w:spacing w:after="0" w:line="240" w:lineRule="auto"/>
              <w:jc w:val="both"/>
              <w:rPr>
                <w:rFonts w:ascii="Times New Roman" w:hAnsi="Times New Roman" w:cs="Times New Roman"/>
                <w:i/>
                <w:sz w:val="24"/>
                <w:szCs w:val="24"/>
              </w:rPr>
            </w:pPr>
            <w:r>
              <w:rPr>
                <w:rFonts w:ascii="Times New Roman" w:hAnsi="Times New Roman" w:cs="Times New Roman"/>
                <w:b/>
                <w:bCs/>
                <w:sz w:val="24"/>
                <w:szCs w:val="24"/>
              </w:rPr>
              <w:t>4</w:t>
            </w:r>
            <w:r w:rsidRPr="00A97282">
              <w:rPr>
                <w:rFonts w:ascii="Times New Roman" w:hAnsi="Times New Roman" w:cs="Times New Roman"/>
                <w:b/>
                <w:bCs/>
                <w:sz w:val="24"/>
                <w:szCs w:val="24"/>
              </w:rPr>
              <w:t>. Иные требования</w:t>
            </w:r>
          </w:p>
        </w:tc>
      </w:tr>
      <w:tr w:rsidR="003A521B" w:rsidRPr="00A97282" w14:paraId="021493B7" w14:textId="77777777" w:rsidTr="00C10FE5">
        <w:tc>
          <w:tcPr>
            <w:tcW w:w="10257" w:type="dxa"/>
            <w:gridSpan w:val="2"/>
          </w:tcPr>
          <w:p w14:paraId="5D68370B" w14:textId="77777777" w:rsidR="003A521B" w:rsidRPr="00A97282" w:rsidRDefault="003A521B" w:rsidP="00C10FE5">
            <w:pPr>
              <w:spacing w:after="0" w:line="240" w:lineRule="auto"/>
              <w:jc w:val="both"/>
              <w:rPr>
                <w:rFonts w:ascii="Times New Roman" w:hAnsi="Times New Roman" w:cs="Times New Roman"/>
                <w:bCs/>
                <w:sz w:val="24"/>
                <w:szCs w:val="24"/>
              </w:rPr>
            </w:pPr>
            <w:r w:rsidRPr="00505857">
              <w:rPr>
                <w:rFonts w:ascii="Times New Roman" w:hAnsi="Times New Roman" w:cs="Times New Roman"/>
                <w:sz w:val="24"/>
                <w:szCs w:val="24"/>
              </w:rPr>
              <w:t>В подтверждение совместимости оборудования и программного обеспечения с программным обеспечением АСУ ППК</w:t>
            </w:r>
            <w:r>
              <w:rPr>
                <w:rFonts w:ascii="Times New Roman" w:hAnsi="Times New Roman" w:cs="Times New Roman"/>
                <w:sz w:val="24"/>
                <w:szCs w:val="24"/>
              </w:rPr>
              <w:t xml:space="preserve"> ММА</w:t>
            </w:r>
            <w:r w:rsidRPr="00505857">
              <w:rPr>
                <w:rFonts w:ascii="Times New Roman" w:hAnsi="Times New Roman" w:cs="Times New Roman"/>
                <w:sz w:val="24"/>
                <w:szCs w:val="24"/>
              </w:rPr>
              <w:t xml:space="preserve"> Поставщик до заключения договора должен предоставить информационное письмо или иной документ о совместимости от правообладателя программного обеспечения АСУ ППК</w:t>
            </w:r>
            <w:r>
              <w:rPr>
                <w:rFonts w:ascii="Times New Roman" w:hAnsi="Times New Roman" w:cs="Times New Roman"/>
                <w:sz w:val="24"/>
                <w:szCs w:val="24"/>
              </w:rPr>
              <w:t xml:space="preserve"> ММА</w:t>
            </w:r>
            <w:r w:rsidRPr="00505857">
              <w:rPr>
                <w:rFonts w:ascii="Times New Roman" w:hAnsi="Times New Roman" w:cs="Times New Roman"/>
                <w:sz w:val="24"/>
                <w:szCs w:val="24"/>
              </w:rPr>
              <w:t>.</w:t>
            </w:r>
          </w:p>
        </w:tc>
      </w:tr>
    </w:tbl>
    <w:p w14:paraId="6CCFD33E" w14:textId="77777777" w:rsidR="003E1435" w:rsidRPr="0052346F" w:rsidRDefault="003E1435" w:rsidP="00447411">
      <w:pPr>
        <w:pStyle w:val="20"/>
        <w:shd w:val="clear" w:color="auto" w:fill="auto"/>
        <w:spacing w:line="240" w:lineRule="auto"/>
        <w:ind w:left="709"/>
        <w:jc w:val="both"/>
        <w:rPr>
          <w:rFonts w:ascii="Times New Roman" w:hAnsi="Times New Roman" w:cs="Times New Roman"/>
        </w:rPr>
      </w:pPr>
    </w:p>
    <w:p w14:paraId="34C9ECB0" w14:textId="77777777" w:rsidR="003467D9" w:rsidRDefault="003467D9" w:rsidP="003467D9">
      <w:pPr>
        <w:pStyle w:val="a3"/>
        <w:ind w:left="1069"/>
        <w:rPr>
          <w:rFonts w:ascii="Times New Roman" w:hAnsi="Times New Roman" w:cs="Times New Roman"/>
        </w:rPr>
      </w:pPr>
    </w:p>
    <w:p w14:paraId="4189F780" w14:textId="552EF771" w:rsidR="00A73605" w:rsidRPr="00F75BEE" w:rsidRDefault="003467D9" w:rsidP="00A73605">
      <w:pPr>
        <w:ind w:firstLine="709"/>
        <w:contextualSpacing/>
        <w:jc w:val="both"/>
        <w:rPr>
          <w:rFonts w:ascii="Times New Roman" w:hAnsi="Times New Roman" w:cs="Times New Roman"/>
          <w:sz w:val="28"/>
          <w:szCs w:val="28"/>
        </w:rPr>
      </w:pPr>
      <w:r w:rsidRPr="00A73605">
        <w:rPr>
          <w:rFonts w:ascii="Times New Roman" w:hAnsi="Times New Roman" w:cs="Times New Roman"/>
          <w:sz w:val="28"/>
          <w:szCs w:val="28"/>
        </w:rPr>
        <w:lastRenderedPageBreak/>
        <w:t xml:space="preserve">Данные </w:t>
      </w:r>
      <w:r w:rsidRPr="00F75BEE">
        <w:rPr>
          <w:rFonts w:ascii="Times New Roman" w:hAnsi="Times New Roman" w:cs="Times New Roman"/>
          <w:sz w:val="28"/>
          <w:szCs w:val="28"/>
        </w:rPr>
        <w:t xml:space="preserve">изменения будут внесены в </w:t>
      </w:r>
      <w:r w:rsidR="003A521B">
        <w:rPr>
          <w:rFonts w:ascii="Times New Roman" w:hAnsi="Times New Roman" w:cs="Times New Roman"/>
          <w:sz w:val="28"/>
          <w:szCs w:val="28"/>
        </w:rPr>
        <w:t>документацию</w:t>
      </w:r>
      <w:r w:rsidR="00972792">
        <w:rPr>
          <w:rFonts w:ascii="Times New Roman" w:hAnsi="Times New Roman" w:cs="Times New Roman"/>
          <w:sz w:val="28"/>
          <w:szCs w:val="28"/>
        </w:rPr>
        <w:t xml:space="preserve"> о закупке</w:t>
      </w:r>
      <w:r w:rsidRPr="00F75BEE">
        <w:rPr>
          <w:rFonts w:ascii="Times New Roman" w:hAnsi="Times New Roman" w:cs="Times New Roman"/>
          <w:sz w:val="28"/>
          <w:szCs w:val="28"/>
        </w:rPr>
        <w:t xml:space="preserve"> </w:t>
      </w:r>
      <w:r w:rsidR="00A73605" w:rsidRPr="00F75BEE">
        <w:rPr>
          <w:rFonts w:ascii="Times New Roman" w:hAnsi="Times New Roman" w:cs="Times New Roman"/>
          <w:sz w:val="28"/>
          <w:szCs w:val="28"/>
        </w:rPr>
        <w:t xml:space="preserve">и размещены </w:t>
      </w:r>
      <w:r w:rsidR="006B3D3D" w:rsidRPr="00F75BEE">
        <w:rPr>
          <w:rFonts w:ascii="Times New Roman" w:hAnsi="Times New Roman" w:cs="Times New Roman"/>
          <w:sz w:val="28"/>
          <w:szCs w:val="28"/>
        </w:rPr>
        <w:t>на электронной</w:t>
      </w:r>
      <w:r w:rsidR="00A73605" w:rsidRPr="00F75BEE">
        <w:rPr>
          <w:rFonts w:ascii="Times New Roman" w:hAnsi="Times New Roman" w:cs="Times New Roman"/>
          <w:sz w:val="28"/>
          <w:szCs w:val="28"/>
        </w:rPr>
        <w:t xml:space="preserve"> торговой площадке </w:t>
      </w:r>
      <w:r w:rsidR="00F75BEE" w:rsidRPr="00F75BEE">
        <w:rPr>
          <w:rFonts w:ascii="Times New Roman" w:eastAsia="Calibri" w:hAnsi="Times New Roman"/>
          <w:sz w:val="28"/>
          <w:szCs w:val="28"/>
        </w:rPr>
        <w:t xml:space="preserve">«  “ZakazRF 223” Агентство по государственному заказу Республики Татарстан», </w:t>
      </w:r>
      <w:r w:rsidR="00F75BEE" w:rsidRPr="00F75BEE">
        <w:rPr>
          <w:rFonts w:ascii="Times New Roman" w:hAnsi="Times New Roman"/>
          <w:sz w:val="28"/>
          <w:szCs w:val="28"/>
        </w:rPr>
        <w:t xml:space="preserve">на сайте </w:t>
      </w:r>
      <w:r w:rsidR="00F75BEE" w:rsidRPr="00F75BEE">
        <w:rPr>
          <w:b/>
          <w:i/>
          <w:iCs/>
          <w:sz w:val="28"/>
          <w:szCs w:val="28"/>
        </w:rPr>
        <w:t>http://223etp.zakazrf.ru/</w:t>
      </w:r>
      <w:r w:rsidR="00F75BEE" w:rsidRPr="00F75BEE">
        <w:rPr>
          <w:bCs/>
          <w:sz w:val="28"/>
          <w:szCs w:val="28"/>
        </w:rPr>
        <w:t xml:space="preserve"> </w:t>
      </w:r>
      <w:r w:rsidR="00F75BEE" w:rsidRPr="00F75BEE">
        <w:rPr>
          <w:sz w:val="28"/>
          <w:szCs w:val="28"/>
        </w:rPr>
        <w:t xml:space="preserve"> </w:t>
      </w:r>
      <w:r w:rsidR="00A73605" w:rsidRPr="00F75BEE">
        <w:rPr>
          <w:rFonts w:ascii="Times New Roman" w:hAnsi="Times New Roman" w:cs="Times New Roman"/>
          <w:sz w:val="28"/>
          <w:szCs w:val="28"/>
        </w:rPr>
        <w:t xml:space="preserve">(далее – ЭТП), в Единой информационной системе </w:t>
      </w:r>
      <w:r w:rsidR="009A2583" w:rsidRPr="00F75BEE">
        <w:rPr>
          <w:rFonts w:ascii="Times New Roman" w:hAnsi="Times New Roman" w:cs="Times New Roman"/>
          <w:sz w:val="28"/>
          <w:szCs w:val="28"/>
        </w:rPr>
        <w:t>www.zakupki.gov.ru (далее-ЕИС).</w:t>
      </w:r>
    </w:p>
    <w:p w14:paraId="64E8C1FD" w14:textId="77777777" w:rsidR="006B3D3D" w:rsidRPr="00F75BEE" w:rsidRDefault="006B3D3D" w:rsidP="00A73605">
      <w:pPr>
        <w:ind w:firstLine="709"/>
        <w:contextualSpacing/>
        <w:jc w:val="both"/>
        <w:rPr>
          <w:rFonts w:ascii="Times New Roman" w:hAnsi="Times New Roman" w:cs="Times New Roman"/>
          <w:sz w:val="28"/>
          <w:szCs w:val="28"/>
        </w:rPr>
      </w:pPr>
    </w:p>
    <w:p w14:paraId="5066F49B" w14:textId="77777777" w:rsidR="006B3D3D" w:rsidRDefault="006B3D3D" w:rsidP="00A73605">
      <w:pPr>
        <w:ind w:firstLine="709"/>
        <w:contextualSpacing/>
        <w:jc w:val="both"/>
        <w:rPr>
          <w:rFonts w:ascii="Times New Roman" w:hAnsi="Times New Roman" w:cs="Times New Roman"/>
          <w:sz w:val="28"/>
          <w:szCs w:val="28"/>
        </w:rPr>
      </w:pPr>
    </w:p>
    <w:p w14:paraId="18C2B527" w14:textId="77777777" w:rsidR="006B3D3D" w:rsidRPr="006B3D3D" w:rsidRDefault="006B3D3D" w:rsidP="00A73605">
      <w:pPr>
        <w:ind w:firstLine="709"/>
        <w:contextualSpacing/>
        <w:jc w:val="both"/>
        <w:rPr>
          <w:rFonts w:ascii="Times New Roman" w:hAnsi="Times New Roman" w:cs="Times New Roman"/>
          <w:sz w:val="28"/>
          <w:szCs w:val="28"/>
        </w:rPr>
      </w:pPr>
    </w:p>
    <w:p w14:paraId="00AC60A7" w14:textId="14B347E9" w:rsidR="003467D9" w:rsidRPr="006B3D3D" w:rsidRDefault="00F75BEE" w:rsidP="00F75BEE">
      <w:pPr>
        <w:rPr>
          <w:rFonts w:ascii="Times New Roman" w:hAnsi="Times New Roman" w:cs="Times New Roman"/>
          <w:sz w:val="28"/>
          <w:szCs w:val="28"/>
        </w:rPr>
      </w:pPr>
      <w:r>
        <w:rPr>
          <w:rFonts w:ascii="Times New Roman" w:hAnsi="Times New Roman" w:cs="Times New Roman"/>
          <w:sz w:val="28"/>
          <w:szCs w:val="28"/>
        </w:rPr>
        <w:t xml:space="preserve"> Заместитель </w:t>
      </w:r>
      <w:r w:rsidR="00340D13" w:rsidRPr="00340D13">
        <w:rPr>
          <w:rFonts w:ascii="Times New Roman" w:hAnsi="Times New Roman" w:cs="Times New Roman"/>
          <w:sz w:val="28"/>
          <w:szCs w:val="28"/>
        </w:rPr>
        <w:t>Председател</w:t>
      </w:r>
      <w:r>
        <w:rPr>
          <w:rFonts w:ascii="Times New Roman" w:hAnsi="Times New Roman" w:cs="Times New Roman"/>
          <w:sz w:val="28"/>
          <w:szCs w:val="28"/>
        </w:rPr>
        <w:t xml:space="preserve">я </w:t>
      </w:r>
      <w:r w:rsidR="00340D13" w:rsidRPr="00340D13">
        <w:rPr>
          <w:rFonts w:ascii="Times New Roman" w:hAnsi="Times New Roman" w:cs="Times New Roman"/>
          <w:sz w:val="28"/>
          <w:szCs w:val="28"/>
        </w:rPr>
        <w:t xml:space="preserve"> ПДЕК                                                      </w:t>
      </w:r>
      <w:r>
        <w:rPr>
          <w:rFonts w:ascii="Times New Roman" w:hAnsi="Times New Roman" w:cs="Times New Roman"/>
          <w:sz w:val="28"/>
          <w:szCs w:val="28"/>
        </w:rPr>
        <w:t>И.А. Севастьянова</w:t>
      </w:r>
    </w:p>
    <w:sectPr w:rsidR="003467D9" w:rsidRPr="006B3D3D" w:rsidSect="00AF1EAF">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3D1"/>
    <w:multiLevelType w:val="hybridMultilevel"/>
    <w:tmpl w:val="73E6C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6F130B"/>
    <w:multiLevelType w:val="hybridMultilevel"/>
    <w:tmpl w:val="23BE8230"/>
    <w:lvl w:ilvl="0" w:tplc="79A88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3C9C7F6C"/>
    <w:multiLevelType w:val="hybridMultilevel"/>
    <w:tmpl w:val="70F62DE8"/>
    <w:lvl w:ilvl="0" w:tplc="5F2CAA0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0FC5096"/>
    <w:multiLevelType w:val="multilevel"/>
    <w:tmpl w:val="B308BF7A"/>
    <w:lvl w:ilvl="0">
      <w:start w:val="1"/>
      <w:numFmt w:val="decimal"/>
      <w:lvlText w:val="%1."/>
      <w:lvlJc w:val="left"/>
      <w:pPr>
        <w:ind w:left="450" w:hanging="450"/>
      </w:pPr>
      <w:rPr>
        <w:rFonts w:hint="default"/>
      </w:rPr>
    </w:lvl>
    <w:lvl w:ilvl="1">
      <w:start w:val="7"/>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5" w15:restartNumberingAfterBreak="0">
    <w:nsid w:val="77206993"/>
    <w:multiLevelType w:val="multilevel"/>
    <w:tmpl w:val="F082543A"/>
    <w:lvl w:ilvl="0">
      <w:start w:val="1"/>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16cid:durableId="292834475">
    <w:abstractNumId w:val="2"/>
  </w:num>
  <w:num w:numId="2" w16cid:durableId="1427650535">
    <w:abstractNumId w:val="1"/>
  </w:num>
  <w:num w:numId="3" w16cid:durableId="1861046350">
    <w:abstractNumId w:val="5"/>
  </w:num>
  <w:num w:numId="4" w16cid:durableId="457375946">
    <w:abstractNumId w:val="4"/>
  </w:num>
  <w:num w:numId="5" w16cid:durableId="349766776">
    <w:abstractNumId w:val="0"/>
  </w:num>
  <w:num w:numId="6" w16cid:durableId="4276992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13E"/>
    <w:rsid w:val="000F209D"/>
    <w:rsid w:val="00163BDF"/>
    <w:rsid w:val="00340D13"/>
    <w:rsid w:val="003467D9"/>
    <w:rsid w:val="003A521B"/>
    <w:rsid w:val="003E1435"/>
    <w:rsid w:val="00447411"/>
    <w:rsid w:val="004C26A6"/>
    <w:rsid w:val="0052346F"/>
    <w:rsid w:val="005720AF"/>
    <w:rsid w:val="006757FB"/>
    <w:rsid w:val="006B3D3D"/>
    <w:rsid w:val="008E30E0"/>
    <w:rsid w:val="00960C40"/>
    <w:rsid w:val="00967485"/>
    <w:rsid w:val="00972792"/>
    <w:rsid w:val="009A2583"/>
    <w:rsid w:val="00A73605"/>
    <w:rsid w:val="00AF1EAF"/>
    <w:rsid w:val="00CD315F"/>
    <w:rsid w:val="00CF7633"/>
    <w:rsid w:val="00D04C27"/>
    <w:rsid w:val="00D2013E"/>
    <w:rsid w:val="00DA638A"/>
    <w:rsid w:val="00DF646F"/>
    <w:rsid w:val="00E03CE6"/>
    <w:rsid w:val="00E70C09"/>
    <w:rsid w:val="00F75BEE"/>
    <w:rsid w:val="00FA5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DFC3B"/>
  <w15:chartTrackingRefBased/>
  <w15:docId w15:val="{5ACD466C-95D5-44A4-8206-AA3A69692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aliases w:val="H3"/>
    <w:basedOn w:val="a"/>
    <w:next w:val="a"/>
    <w:link w:val="30"/>
    <w:qFormat/>
    <w:rsid w:val="008E30E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E70C09"/>
    <w:rPr>
      <w:spacing w:val="-10"/>
      <w:sz w:val="28"/>
      <w:szCs w:val="28"/>
      <w:shd w:val="clear" w:color="auto" w:fill="FFFFFF"/>
    </w:rPr>
  </w:style>
  <w:style w:type="paragraph" w:customStyle="1" w:styleId="20">
    <w:name w:val="Основной текст (2)"/>
    <w:basedOn w:val="a"/>
    <w:link w:val="2"/>
    <w:rsid w:val="00E70C09"/>
    <w:pPr>
      <w:shd w:val="clear" w:color="auto" w:fill="FFFFFF"/>
      <w:spacing w:after="0" w:line="0" w:lineRule="atLeast"/>
    </w:pPr>
    <w:rPr>
      <w:spacing w:val="-10"/>
      <w:sz w:val="28"/>
      <w:szCs w:val="28"/>
    </w:rPr>
  </w:style>
  <w:style w:type="character" w:customStyle="1" w:styleId="20pt">
    <w:name w:val="Основной текст (2) + Не курсив;Интервал 0 pt"/>
    <w:rsid w:val="00E70C09"/>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styleId="a3">
    <w:name w:val="List Paragraph"/>
    <w:basedOn w:val="a"/>
    <w:uiPriority w:val="34"/>
    <w:qFormat/>
    <w:rsid w:val="004C26A6"/>
    <w:pPr>
      <w:ind w:left="720"/>
      <w:contextualSpacing/>
    </w:pPr>
  </w:style>
  <w:style w:type="character" w:styleId="a4">
    <w:name w:val="Hyperlink"/>
    <w:uiPriority w:val="99"/>
    <w:rsid w:val="00A73605"/>
    <w:rPr>
      <w:color w:val="0000FF"/>
      <w:u w:val="single"/>
    </w:rPr>
  </w:style>
  <w:style w:type="paragraph" w:customStyle="1" w:styleId="1">
    <w:name w:val="Обычный1"/>
    <w:link w:val="Normal"/>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E1435"/>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E143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E1435"/>
    <w:rPr>
      <w:rFonts w:ascii="Arial" w:eastAsia="Times New Roman" w:hAnsi="Arial" w:cs="Arial"/>
      <w:sz w:val="20"/>
      <w:szCs w:val="20"/>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6"/>
    <w:qFormat/>
    <w:rsid w:val="003E143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3E1435"/>
    <w:rPr>
      <w:rFonts w:ascii="Times New Roman" w:eastAsia="MS Mincho" w:hAnsi="Times New Roman" w:cs="Times New Roman"/>
      <w:sz w:val="26"/>
      <w:szCs w:val="24"/>
      <w:lang w:eastAsia="ru-RU"/>
    </w:rPr>
  </w:style>
  <w:style w:type="paragraph" w:customStyle="1" w:styleId="21">
    <w:name w:val="Обычный2"/>
    <w:rsid w:val="003E1435"/>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1">
    <w:name w:val="Обычный3"/>
    <w:rsid w:val="003E143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0">
    <w:name w:val="Заголовок 3 Знак"/>
    <w:aliases w:val="H3 Знак"/>
    <w:basedOn w:val="a0"/>
    <w:link w:val="3"/>
    <w:rsid w:val="008E30E0"/>
    <w:rPr>
      <w:rFonts w:ascii="Arial" w:eastAsia="Times New Roman" w:hAnsi="Arial" w:cs="Times New Roman"/>
      <w:b/>
      <w:bCs/>
      <w:sz w:val="26"/>
      <w:szCs w:val="26"/>
      <w:lang w:val="x-none" w:eastAsia="x-none"/>
    </w:rPr>
  </w:style>
  <w:style w:type="paragraph" w:customStyle="1" w:styleId="4">
    <w:name w:val="Обычный4"/>
    <w:rsid w:val="008E30E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Основной текст_"/>
    <w:basedOn w:val="a0"/>
    <w:link w:val="32"/>
    <w:rsid w:val="00CD315F"/>
    <w:rPr>
      <w:rFonts w:ascii="Times New Roman" w:eastAsia="Times New Roman" w:hAnsi="Times New Roman" w:cs="Times New Roman"/>
      <w:sz w:val="26"/>
      <w:szCs w:val="26"/>
      <w:shd w:val="clear" w:color="auto" w:fill="FFFFFF"/>
    </w:rPr>
  </w:style>
  <w:style w:type="paragraph" w:customStyle="1" w:styleId="32">
    <w:name w:val="Основной текст3"/>
    <w:basedOn w:val="a"/>
    <w:link w:val="a7"/>
    <w:rsid w:val="00CD315F"/>
    <w:pPr>
      <w:widowControl w:val="0"/>
      <w:shd w:val="clear" w:color="auto" w:fill="FFFFFF"/>
      <w:spacing w:before="420" w:after="420" w:line="0" w:lineRule="atLeast"/>
    </w:pPr>
    <w:rPr>
      <w:rFonts w:ascii="Times New Roman" w:eastAsia="Times New Roman" w:hAnsi="Times New Roman" w:cs="Times New Roman"/>
      <w:sz w:val="26"/>
      <w:szCs w:val="26"/>
    </w:rPr>
  </w:style>
  <w:style w:type="character" w:customStyle="1" w:styleId="0pt">
    <w:name w:val="Основной текст + Курсив;Интервал 0 pt"/>
    <w:basedOn w:val="a7"/>
    <w:rsid w:val="00CD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paragraph" w:customStyle="1" w:styleId="docdata">
    <w:name w:val="docdata"/>
    <w:aliases w:val="docy,v5,3222,bqiaagaaeyqcaaagiaiaaap9cwaabqsmaaaaaaaaaaaaaaaaaaaaaaaaaaaaaaaaaaaaaaaaaaaaaaaaaaaaaaaaaaaaaaaaaaaaaaaaaaaaaaaaaaaaaaaaaaaaaaaaaaaaaaaaaaaaaaaaaaaaaaaaaaaaaaaaaaaaaaaaaaaaaaaaaaaaaaaaaaaaaaaaaaaaaaaaaaaaaaaaaaaaaaaaaaaaaaaaaaaaaaaa"/>
    <w:basedOn w:val="a"/>
    <w:rsid w:val="003A52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9</Pages>
  <Words>3033</Words>
  <Characters>17289</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Севастьянова</dc:creator>
  <cp:keywords/>
  <dc:description/>
  <cp:lastModifiedBy>И.А. Севастьянова</cp:lastModifiedBy>
  <cp:revision>6</cp:revision>
  <cp:lastPrinted>2023-01-23T07:17:00Z</cp:lastPrinted>
  <dcterms:created xsi:type="dcterms:W3CDTF">2022-02-15T11:29:00Z</dcterms:created>
  <dcterms:modified xsi:type="dcterms:W3CDTF">2023-01-23T07:17:00Z</dcterms:modified>
</cp:coreProperties>
</file>