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6E82" w14:textId="77777777" w:rsidR="0067425E" w:rsidRDefault="0067425E" w:rsidP="0067425E">
      <w:pPr>
        <w:rPr>
          <w:color w:val="333333"/>
          <w:sz w:val="28"/>
          <w:szCs w:val="28"/>
        </w:rPr>
      </w:pPr>
      <w:r>
        <w:rPr>
          <w:noProof/>
        </w:rPr>
        <mc:AlternateContent>
          <mc:Choice Requires="wpg">
            <w:drawing>
              <wp:anchor distT="0" distB="0" distL="114300" distR="114300" simplePos="0" relativeHeight="251659264" behindDoc="0" locked="0" layoutInCell="1" allowOverlap="1" wp14:anchorId="12FA2C68" wp14:editId="1D38A7F6">
                <wp:simplePos x="0" y="0"/>
                <wp:positionH relativeFrom="margin">
                  <wp:align>left</wp:align>
                </wp:positionH>
                <wp:positionV relativeFrom="paragraph">
                  <wp:posOffset>-554506</wp:posOffset>
                </wp:positionV>
                <wp:extent cx="3218180" cy="838200"/>
                <wp:effectExtent l="0" t="0" r="12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838200"/>
                          <a:chOff x="1334" y="774"/>
                          <a:chExt cx="4764" cy="1260"/>
                        </a:xfrm>
                      </wpg:grpSpPr>
                      <wps:wsp>
                        <wps:cNvPr id="2" name="Freeform 3"/>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038" y="774"/>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6E977" id="Группа 1" o:spid="_x0000_s1026" style="position:absolute;margin-left:0;margin-top:-43.65pt;width:253.4pt;height:66pt;z-index:251659264;mso-position-horizontal:left;mso-position-horizontal-relative:margin" coordorigin="1334,774"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">
                <v:shape id="Freeform 3"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4"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" path="m546,r456,l456,727,,727,546,xe" fillcolor="#d62828" stroked="f">
                  <v:path arrowok="t" o:connecttype="custom" o:connectlocs="273,0;501,0;228,364;0,364;273,0" o:connectangles="0,0,0,0,0"/>
                </v:shape>
                <v:shape id="Freeform 5"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rect id="Rectangle 6" o:spid="_x0000_s1030" style="position:absolute;left:3038;top:774;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margin"/>
              </v:group>
            </w:pict>
          </mc:Fallback>
        </mc:AlternateContent>
      </w:r>
      <w:bookmarkStart w:id="0" w:name="_Toc69729003"/>
      <w:bookmarkStart w:id="1" w:name="_Ref93295405"/>
      <w:bookmarkStart w:id="2" w:name="_Toc517582288"/>
      <w:bookmarkStart w:id="3" w:name="_Toc517582612"/>
      <w:bookmarkStart w:id="4" w:name="_Toc25949441"/>
      <w:bookmarkStart w:id="5" w:name="_Toc26741836"/>
      <w:bookmarkStart w:id="6" w:name="_Toc508891720"/>
    </w:p>
    <w:p w14:paraId="7B256A28" w14:textId="77777777" w:rsidR="0067425E" w:rsidRDefault="0067425E" w:rsidP="0067425E">
      <w:pPr>
        <w:spacing w:before="120" w:line="360" w:lineRule="auto"/>
        <w:ind w:firstLine="403"/>
        <w:rPr>
          <w:rFonts w:ascii="RussianRail G Pro Medium" w:hAnsi="RussianRail G Pro Medium"/>
          <w:b/>
        </w:rPr>
      </w:pPr>
      <w:r>
        <w:rPr>
          <w:rFonts w:ascii="RussianRail G Pro" w:hAnsi="RussianRail G Pro"/>
          <w:b/>
        </w:rPr>
        <w:t>Акционерное общество</w:t>
      </w:r>
    </w:p>
    <w:p w14:paraId="6566872D" w14:textId="77777777" w:rsidR="0067425E" w:rsidRDefault="0067425E" w:rsidP="0067425E">
      <w:pPr>
        <w:spacing w:line="360" w:lineRule="auto"/>
        <w:rPr>
          <w:rFonts w:ascii="RussianRail G Pro Medium" w:hAnsi="RussianRail G Pro Medium"/>
          <w:b/>
        </w:rPr>
      </w:pPr>
      <w:r>
        <w:rPr>
          <w:rFonts w:ascii="RussianRail G Pro Medium" w:hAnsi="RussianRail G Pro Medium"/>
          <w:b/>
        </w:rPr>
        <w:t>«СОДРУЖЕСТВО»</w:t>
      </w:r>
    </w:p>
    <w:p w14:paraId="295CB2EC" w14:textId="77777777" w:rsidR="0067425E" w:rsidRDefault="0067425E" w:rsidP="0067425E">
      <w:pPr>
        <w:pStyle w:val="1"/>
        <w:numPr>
          <w:ilvl w:val="0"/>
          <w:numId w:val="0"/>
        </w:numPr>
        <w:tabs>
          <w:tab w:val="left" w:pos="708"/>
        </w:tabs>
        <w:spacing w:before="120" w:after="120"/>
        <w:ind w:right="282"/>
        <w:jc w:val="center"/>
        <w:rPr>
          <w:rFonts w:ascii="Times New Roman" w:hAnsi="Times New Roman" w:cs="Times New Roman"/>
          <w:sz w:val="24"/>
          <w:szCs w:val="24"/>
        </w:rPr>
      </w:pPr>
      <w:bookmarkStart w:id="7" w:name="_Toc57314688"/>
      <w:bookmarkStart w:id="8" w:name="_Toc69729002"/>
      <w:bookmarkStart w:id="9" w:name="_Ref93295404"/>
      <w:r>
        <w:rPr>
          <w:rFonts w:ascii="Times New Roman" w:hAnsi="Times New Roman" w:cs="Times New Roman"/>
          <w:sz w:val="24"/>
          <w:szCs w:val="24"/>
        </w:rPr>
        <w:t>Протокол заседания постоянно действующей единой комиссии по</w:t>
      </w:r>
      <w:bookmarkEnd w:id="7"/>
      <w:r>
        <w:rPr>
          <w:rFonts w:ascii="Times New Roman" w:hAnsi="Times New Roman" w:cs="Times New Roman"/>
          <w:sz w:val="24"/>
          <w:szCs w:val="24"/>
        </w:rPr>
        <w:t xml:space="preserve"> рассмотрению заявок на участие в </w:t>
      </w:r>
      <w:bookmarkEnd w:id="8"/>
      <w:bookmarkEnd w:id="9"/>
      <w:r>
        <w:rPr>
          <w:rFonts w:ascii="Times New Roman" w:hAnsi="Times New Roman" w:cs="Times New Roman"/>
          <w:sz w:val="24"/>
          <w:szCs w:val="24"/>
        </w:rPr>
        <w:t xml:space="preserve">запросе котировок в электронной форме </w:t>
      </w:r>
    </w:p>
    <w:p w14:paraId="6448DEF3" w14:textId="77777777" w:rsidR="0067425E" w:rsidRDefault="0067425E" w:rsidP="0067425E">
      <w:pPr>
        <w:spacing w:before="120" w:after="120"/>
        <w:ind w:left="-425" w:right="-425" w:firstLine="403"/>
        <w:jc w:val="center"/>
        <w:rPr>
          <w:b/>
        </w:rPr>
      </w:pPr>
      <w:r>
        <w:rPr>
          <w:b/>
        </w:rPr>
        <w:t>Наименование закупки:</w:t>
      </w:r>
    </w:p>
    <w:p w14:paraId="5A9DFA99" w14:textId="77777777" w:rsidR="0067425E" w:rsidRDefault="0067425E" w:rsidP="0067425E">
      <w:pPr>
        <w:spacing w:after="120"/>
        <w:ind w:firstLine="709"/>
        <w:rPr>
          <w:bCs/>
          <w:snapToGrid w:val="0"/>
        </w:rPr>
      </w:pPr>
      <w:r>
        <w:rPr>
          <w:snapToGrid w:val="0"/>
        </w:rPr>
        <w:t xml:space="preserve">Запрос котировок в электронной форме № ЗК ЭФ - 2/22 на право заключения договора </w:t>
      </w:r>
      <w:r>
        <w:rPr>
          <w:bCs/>
          <w:snapToGrid w:val="0"/>
        </w:rPr>
        <w:t xml:space="preserve">на </w:t>
      </w:r>
      <w:bookmarkStart w:id="10" w:name="_Hlk98841690"/>
      <w:r>
        <w:rPr>
          <w:bCs/>
          <w:snapToGrid w:val="0"/>
        </w:rPr>
        <w:t xml:space="preserve">предоставление </w:t>
      </w:r>
      <w:r w:rsidRPr="00617636">
        <w:rPr>
          <w:bCs/>
          <w:snapToGrid w:val="0"/>
        </w:rPr>
        <w:t>банковской гарантии за I, II, III, IV квартал 2022 года</w:t>
      </w:r>
      <w:bookmarkEnd w:id="10"/>
    </w:p>
    <w:p w14:paraId="79A3B61E" w14:textId="574D2F9F" w:rsidR="0067425E" w:rsidRDefault="0067425E" w:rsidP="0067425E">
      <w:pPr>
        <w:spacing w:after="120"/>
        <w:ind w:firstLine="709"/>
        <w:rPr>
          <w:b/>
          <w:snapToGrid w:val="0"/>
        </w:rPr>
      </w:pPr>
      <w:r>
        <w:rPr>
          <w:b/>
          <w:snapToGrid w:val="0"/>
        </w:rPr>
        <w:t>№ 2</w:t>
      </w:r>
      <w:r w:rsidR="008E748F">
        <w:rPr>
          <w:b/>
          <w:snapToGrid w:val="0"/>
        </w:rPr>
        <w:t>9</w:t>
      </w:r>
      <w:r>
        <w:rPr>
          <w:b/>
          <w:snapToGrid w:val="0"/>
        </w:rPr>
        <w:t>/22</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t>22 марта 2022 г.</w:t>
      </w:r>
    </w:p>
    <w:p w14:paraId="188E8461" w14:textId="77777777" w:rsidR="0067425E" w:rsidRDefault="0067425E" w:rsidP="0067425E">
      <w:pPr>
        <w:spacing w:after="120"/>
        <w:ind w:firstLine="709"/>
        <w:jc w:val="center"/>
        <w:rPr>
          <w:b/>
        </w:rPr>
      </w:pPr>
      <w:r>
        <w:rPr>
          <w:b/>
        </w:rPr>
        <w:t>Казань</w:t>
      </w:r>
    </w:p>
    <w:p w14:paraId="2E792ADF" w14:textId="77777777" w:rsidR="0067425E" w:rsidRDefault="0067425E" w:rsidP="0067425E">
      <w:pPr>
        <w:spacing w:after="120"/>
        <w:ind w:firstLine="709"/>
        <w:jc w:val="left"/>
        <w:rPr>
          <w:b/>
        </w:rPr>
      </w:pPr>
      <w:r>
        <w:rPr>
          <w:b/>
        </w:rPr>
        <w:t>Номер извещения:</w:t>
      </w:r>
      <w:r>
        <w:t xml:space="preserve"> </w:t>
      </w:r>
      <w:r w:rsidRPr="0077197A">
        <w:rPr>
          <w:b/>
        </w:rPr>
        <w:t>32211212472</w:t>
      </w:r>
    </w:p>
    <w:p w14:paraId="796E783D" w14:textId="77777777" w:rsidR="0067425E" w:rsidRDefault="0067425E" w:rsidP="0067425E">
      <w:pPr>
        <w:spacing w:before="120" w:after="120"/>
        <w:ind w:firstLine="709"/>
        <w:rPr>
          <w:snapToGrid w:val="0"/>
        </w:rPr>
      </w:pPr>
      <w:r>
        <w:t xml:space="preserve">Предмет запроса котировок: </w:t>
      </w:r>
      <w:r>
        <w:rPr>
          <w:bCs/>
          <w:snapToGrid w:val="0"/>
        </w:rPr>
        <w:t xml:space="preserve">Предоставление </w:t>
      </w:r>
      <w:r w:rsidRPr="00617636">
        <w:rPr>
          <w:bCs/>
          <w:snapToGrid w:val="0"/>
        </w:rPr>
        <w:t>банковской гарантии за I, II, III, IV квартал 2022 года</w:t>
      </w:r>
    </w:p>
    <w:p w14:paraId="1E07A417" w14:textId="77777777" w:rsidR="0067425E" w:rsidRDefault="0067425E" w:rsidP="0067425E">
      <w:pPr>
        <w:spacing w:before="120" w:after="120"/>
        <w:ind w:firstLine="709"/>
      </w:pPr>
      <w:r>
        <w:t xml:space="preserve">Начальная (максимальная) цена договора – </w:t>
      </w:r>
      <w:r w:rsidRPr="00F8425B">
        <w:t xml:space="preserve">3 274 684 </w:t>
      </w:r>
      <w:r>
        <w:t>(три миллиона двести семьдесят четыре тысячи шестьсот восемьдесят четыре) рубля 93 копеек.</w:t>
      </w:r>
    </w:p>
    <w:p w14:paraId="262EB76F" w14:textId="77777777" w:rsidR="0067425E" w:rsidRDefault="0067425E" w:rsidP="0067425E">
      <w:pPr>
        <w:spacing w:before="240" w:after="120"/>
        <w:ind w:firstLine="708"/>
      </w:pPr>
      <w:r>
        <w:t>На заседании комиссии присутствовали:</w:t>
      </w:r>
    </w:p>
    <w:tbl>
      <w:tblPr>
        <w:tblW w:w="9464" w:type="dxa"/>
        <w:tblLook w:val="04A0" w:firstRow="1" w:lastRow="0" w:firstColumn="1" w:lastColumn="0" w:noHBand="0" w:noVBand="1"/>
      </w:tblPr>
      <w:tblGrid>
        <w:gridCol w:w="2943"/>
        <w:gridCol w:w="3544"/>
        <w:gridCol w:w="2977"/>
      </w:tblGrid>
      <w:tr w:rsidR="0067425E" w14:paraId="6243CCC8" w14:textId="77777777" w:rsidTr="00B722AD">
        <w:tc>
          <w:tcPr>
            <w:tcW w:w="2943" w:type="dxa"/>
            <w:hideMark/>
          </w:tcPr>
          <w:p w14:paraId="693FF630" w14:textId="77777777" w:rsidR="0067425E" w:rsidRDefault="0067425E" w:rsidP="00B722AD">
            <w:pPr>
              <w:spacing w:after="120"/>
              <w:ind w:firstLine="0"/>
              <w:jc w:val="left"/>
              <w:rPr>
                <w:rFonts w:eastAsia="Calibri"/>
                <w:snapToGrid w:val="0"/>
                <w:lang w:val="ru-MD"/>
              </w:rPr>
            </w:pPr>
            <w:r>
              <w:rPr>
                <w:rFonts w:eastAsia="Calibri"/>
                <w:snapToGrid w:val="0"/>
                <w:lang w:val="ru-MD"/>
              </w:rPr>
              <w:t>Председатель ПДЕК</w:t>
            </w:r>
          </w:p>
        </w:tc>
        <w:tc>
          <w:tcPr>
            <w:tcW w:w="3544" w:type="dxa"/>
            <w:hideMark/>
          </w:tcPr>
          <w:p w14:paraId="55D4799C" w14:textId="77777777" w:rsidR="0067425E" w:rsidRDefault="0067425E" w:rsidP="00B722AD">
            <w:pPr>
              <w:spacing w:after="120"/>
              <w:ind w:left="35" w:firstLine="0"/>
              <w:jc w:val="left"/>
              <w:rPr>
                <w:rFonts w:eastAsia="Calibri"/>
                <w:snapToGrid w:val="0"/>
                <w:lang w:val="ru-MD"/>
              </w:rPr>
            </w:pPr>
            <w:r>
              <w:rPr>
                <w:rFonts w:eastAsia="Calibri"/>
                <w:snapToGrid w:val="0"/>
                <w:lang w:val="ru-MD"/>
              </w:rPr>
              <w:t>Заместитель генерального директора по экономике и финансам</w:t>
            </w:r>
          </w:p>
        </w:tc>
        <w:tc>
          <w:tcPr>
            <w:tcW w:w="2977" w:type="dxa"/>
            <w:hideMark/>
          </w:tcPr>
          <w:p w14:paraId="534A3E45" w14:textId="77777777" w:rsidR="0067425E" w:rsidRDefault="0067425E" w:rsidP="00B722AD">
            <w:pPr>
              <w:spacing w:after="120"/>
              <w:ind w:left="34" w:firstLine="0"/>
              <w:rPr>
                <w:rFonts w:eastAsia="Calibri"/>
                <w:snapToGrid w:val="0"/>
                <w:lang w:val="ru-MD"/>
              </w:rPr>
            </w:pPr>
            <w:r>
              <w:rPr>
                <w:rFonts w:eastAsia="Calibri"/>
                <w:snapToGrid w:val="0"/>
                <w:lang w:val="ru-MD"/>
              </w:rPr>
              <w:t>М.Ш. Аскаров</w:t>
            </w:r>
          </w:p>
        </w:tc>
      </w:tr>
      <w:tr w:rsidR="0067425E" w14:paraId="38A9A1DA" w14:textId="77777777" w:rsidTr="00B722AD">
        <w:tc>
          <w:tcPr>
            <w:tcW w:w="2943" w:type="dxa"/>
            <w:hideMark/>
          </w:tcPr>
          <w:p w14:paraId="5E140E30" w14:textId="77777777" w:rsidR="0067425E" w:rsidRDefault="0067425E" w:rsidP="00B722AD">
            <w:pPr>
              <w:spacing w:after="120"/>
              <w:ind w:firstLine="0"/>
              <w:jc w:val="left"/>
              <w:rPr>
                <w:rFonts w:eastAsia="Calibri"/>
                <w:snapToGrid w:val="0"/>
                <w:lang w:val="ru-MD"/>
              </w:rPr>
            </w:pPr>
            <w:r>
              <w:rPr>
                <w:rFonts w:eastAsia="Calibri"/>
                <w:snapToGrid w:val="0"/>
                <w:lang w:val="ru-MD"/>
              </w:rPr>
              <w:t>Заместитель председателя ПДЕК</w:t>
            </w:r>
          </w:p>
        </w:tc>
        <w:tc>
          <w:tcPr>
            <w:tcW w:w="3544" w:type="dxa"/>
            <w:hideMark/>
          </w:tcPr>
          <w:p w14:paraId="4271391B"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СДР и ЦЭ</w:t>
            </w:r>
          </w:p>
        </w:tc>
        <w:tc>
          <w:tcPr>
            <w:tcW w:w="2977" w:type="dxa"/>
            <w:hideMark/>
          </w:tcPr>
          <w:p w14:paraId="0CA88958" w14:textId="77777777" w:rsidR="0067425E" w:rsidRDefault="0067425E" w:rsidP="00B722AD">
            <w:pPr>
              <w:spacing w:after="120"/>
              <w:ind w:firstLine="0"/>
              <w:rPr>
                <w:rFonts w:eastAsia="Calibri"/>
                <w:snapToGrid w:val="0"/>
                <w:lang w:val="ru-MD"/>
              </w:rPr>
            </w:pPr>
            <w:r>
              <w:rPr>
                <w:rFonts w:eastAsia="Calibri"/>
                <w:snapToGrid w:val="0"/>
                <w:lang w:val="ru-MD"/>
              </w:rPr>
              <w:t>И.А. Севастьянова</w:t>
            </w:r>
          </w:p>
        </w:tc>
      </w:tr>
      <w:tr w:rsidR="0067425E" w14:paraId="5592A94C" w14:textId="77777777" w:rsidTr="00B722AD">
        <w:tc>
          <w:tcPr>
            <w:tcW w:w="2943" w:type="dxa"/>
            <w:hideMark/>
          </w:tcPr>
          <w:p w14:paraId="5EB2FA77" w14:textId="77777777" w:rsidR="0067425E" w:rsidRDefault="0067425E" w:rsidP="00B722AD">
            <w:pPr>
              <w:spacing w:after="120"/>
              <w:ind w:firstLine="0"/>
              <w:jc w:val="left"/>
              <w:rPr>
                <w:rFonts w:eastAsia="Calibri"/>
                <w:snapToGrid w:val="0"/>
                <w:lang w:val="ru-MD"/>
              </w:rPr>
            </w:pPr>
            <w:r>
              <w:rPr>
                <w:rFonts w:eastAsia="Calibri"/>
                <w:snapToGrid w:val="0"/>
                <w:lang w:val="ru-MD"/>
              </w:rPr>
              <w:t>Член ПДЕК</w:t>
            </w:r>
          </w:p>
        </w:tc>
        <w:tc>
          <w:tcPr>
            <w:tcW w:w="3544" w:type="dxa"/>
            <w:hideMark/>
          </w:tcPr>
          <w:p w14:paraId="133F9202"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ООП и ОП</w:t>
            </w:r>
          </w:p>
        </w:tc>
        <w:tc>
          <w:tcPr>
            <w:tcW w:w="2977" w:type="dxa"/>
            <w:hideMark/>
          </w:tcPr>
          <w:p w14:paraId="08D103FD" w14:textId="77777777" w:rsidR="0067425E" w:rsidRDefault="0067425E" w:rsidP="00B722AD">
            <w:pPr>
              <w:spacing w:after="120"/>
              <w:ind w:left="35" w:firstLine="0"/>
              <w:rPr>
                <w:rFonts w:eastAsia="Calibri"/>
                <w:snapToGrid w:val="0"/>
                <w:lang w:val="ru-MD"/>
              </w:rPr>
            </w:pPr>
            <w:r>
              <w:rPr>
                <w:rFonts w:eastAsia="Calibri"/>
                <w:snapToGrid w:val="0"/>
                <w:lang w:val="ru-MD"/>
              </w:rPr>
              <w:t xml:space="preserve">Н.А. </w:t>
            </w:r>
            <w:proofErr w:type="spellStart"/>
            <w:r>
              <w:rPr>
                <w:rFonts w:eastAsia="Calibri"/>
                <w:snapToGrid w:val="0"/>
                <w:lang w:val="ru-MD"/>
              </w:rPr>
              <w:t>Еремцов</w:t>
            </w:r>
            <w:proofErr w:type="spellEnd"/>
          </w:p>
        </w:tc>
      </w:tr>
      <w:tr w:rsidR="0067425E" w14:paraId="3493C5C8" w14:textId="77777777" w:rsidTr="00B722AD">
        <w:tc>
          <w:tcPr>
            <w:tcW w:w="2943" w:type="dxa"/>
          </w:tcPr>
          <w:p w14:paraId="76759EC6" w14:textId="77777777" w:rsidR="0067425E" w:rsidRDefault="0067425E" w:rsidP="00B722AD">
            <w:pPr>
              <w:spacing w:after="120"/>
              <w:ind w:firstLine="0"/>
              <w:jc w:val="left"/>
              <w:rPr>
                <w:rFonts w:eastAsia="Calibri"/>
                <w:snapToGrid w:val="0"/>
                <w:lang w:val="ru-MD"/>
              </w:rPr>
            </w:pPr>
          </w:p>
        </w:tc>
        <w:tc>
          <w:tcPr>
            <w:tcW w:w="3544" w:type="dxa"/>
            <w:hideMark/>
          </w:tcPr>
          <w:p w14:paraId="19590DCA" w14:textId="77777777" w:rsidR="0067425E" w:rsidRDefault="0067425E" w:rsidP="00B722AD">
            <w:pPr>
              <w:spacing w:after="120"/>
              <w:ind w:left="35" w:firstLine="0"/>
              <w:rPr>
                <w:rFonts w:eastAsia="Calibri"/>
                <w:snapToGrid w:val="0"/>
                <w:lang w:val="ru-MD"/>
              </w:rPr>
            </w:pPr>
            <w:r>
              <w:rPr>
                <w:rFonts w:eastAsia="Calibri"/>
                <w:snapToGrid w:val="0"/>
                <w:lang w:val="ru-MD"/>
              </w:rPr>
              <w:t>Главный специалист ПЭО</w:t>
            </w:r>
          </w:p>
        </w:tc>
        <w:tc>
          <w:tcPr>
            <w:tcW w:w="2977" w:type="dxa"/>
            <w:hideMark/>
          </w:tcPr>
          <w:p w14:paraId="0872BB9A" w14:textId="77777777" w:rsidR="0067425E" w:rsidRDefault="0067425E" w:rsidP="00B722AD">
            <w:pPr>
              <w:spacing w:after="120"/>
              <w:ind w:left="35" w:firstLine="0"/>
              <w:rPr>
                <w:rFonts w:eastAsia="Calibri"/>
                <w:snapToGrid w:val="0"/>
                <w:lang w:val="ru-MD"/>
              </w:rPr>
            </w:pPr>
            <w:r>
              <w:rPr>
                <w:rFonts w:eastAsia="Calibri"/>
                <w:snapToGrid w:val="0"/>
                <w:lang w:val="ru-MD"/>
              </w:rPr>
              <w:t>Р.И. Ахметзянов</w:t>
            </w:r>
          </w:p>
        </w:tc>
      </w:tr>
      <w:tr w:rsidR="0067425E" w14:paraId="6D9E2783" w14:textId="77777777" w:rsidTr="00B722AD">
        <w:tc>
          <w:tcPr>
            <w:tcW w:w="2943" w:type="dxa"/>
          </w:tcPr>
          <w:p w14:paraId="24176465" w14:textId="77777777" w:rsidR="0067425E" w:rsidRDefault="0067425E" w:rsidP="00B722AD">
            <w:pPr>
              <w:spacing w:after="120"/>
              <w:ind w:firstLine="0"/>
              <w:jc w:val="left"/>
              <w:rPr>
                <w:rFonts w:eastAsia="Calibri"/>
                <w:snapToGrid w:val="0"/>
                <w:lang w:val="ru-MD"/>
              </w:rPr>
            </w:pPr>
          </w:p>
        </w:tc>
        <w:tc>
          <w:tcPr>
            <w:tcW w:w="3544" w:type="dxa"/>
            <w:hideMark/>
          </w:tcPr>
          <w:p w14:paraId="30734F42"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ЮС</w:t>
            </w:r>
          </w:p>
        </w:tc>
        <w:tc>
          <w:tcPr>
            <w:tcW w:w="2977" w:type="dxa"/>
            <w:hideMark/>
          </w:tcPr>
          <w:p w14:paraId="52B46547" w14:textId="77777777" w:rsidR="0067425E" w:rsidRDefault="0067425E" w:rsidP="00B722AD">
            <w:pPr>
              <w:spacing w:after="120"/>
              <w:ind w:left="35" w:firstLine="0"/>
              <w:rPr>
                <w:rFonts w:eastAsia="Calibri"/>
                <w:snapToGrid w:val="0"/>
                <w:lang w:val="ru-MD"/>
              </w:rPr>
            </w:pPr>
            <w:r>
              <w:rPr>
                <w:rFonts w:eastAsia="Calibri"/>
                <w:snapToGrid w:val="0"/>
                <w:lang w:val="ru-MD"/>
              </w:rPr>
              <w:t>Р.В. Комаров</w:t>
            </w:r>
          </w:p>
        </w:tc>
      </w:tr>
    </w:tbl>
    <w:p w14:paraId="675EBACF" w14:textId="77777777" w:rsidR="0067425E" w:rsidRDefault="0067425E" w:rsidP="0067425E">
      <w:pPr>
        <w:ind w:right="282" w:firstLine="708"/>
      </w:pPr>
    </w:p>
    <w:p w14:paraId="38317888" w14:textId="77777777" w:rsidR="0067425E" w:rsidRDefault="0067425E" w:rsidP="0067425E">
      <w:pPr>
        <w:ind w:right="282" w:firstLine="567"/>
      </w:pPr>
      <w:r>
        <w:t>Общее количество постоянно действующей единой комиссии 7 (семь) человек, число присутствующих на заседании 5 (пять) человек, что составляет более 50% состав постоянно действующей единой комиссии. Заседание правомочно принимать решения по рассмотрению заявок.</w:t>
      </w:r>
    </w:p>
    <w:p w14:paraId="5CE9D15F" w14:textId="77777777" w:rsidR="0067425E" w:rsidRDefault="0067425E" w:rsidP="0067425E">
      <w:pPr>
        <w:numPr>
          <w:ilvl w:val="0"/>
          <w:numId w:val="2"/>
        </w:numPr>
        <w:tabs>
          <w:tab w:val="num" w:pos="0"/>
        </w:tabs>
        <w:spacing w:before="240"/>
        <w:ind w:left="0" w:right="282" w:firstLine="709"/>
      </w:pPr>
      <w:r>
        <w:t xml:space="preserve">Заседание Постоянно действующей единой комиссии по рассмотрению заявок осуществляется в соответствии с Извещением о проведении запроса котировок в электронной форме, опубликованном в Единой информационной системе, на официальном </w:t>
      </w:r>
      <w:r>
        <w:rPr>
          <w:color w:val="000000"/>
        </w:rPr>
        <w:t xml:space="preserve">сайте АО «Содружество» </w:t>
      </w:r>
      <w:hyperlink r:id="rId5" w:history="1">
        <w:r>
          <w:rPr>
            <w:rStyle w:val="a3"/>
            <w:lang w:val="en-US"/>
          </w:rPr>
          <w:t>http</w:t>
        </w:r>
        <w:r>
          <w:rPr>
            <w:rStyle w:val="a3"/>
          </w:rPr>
          <w:t>://</w:t>
        </w:r>
        <w:r>
          <w:rPr>
            <w:rStyle w:val="a3"/>
            <w:lang w:val="en-US"/>
          </w:rPr>
          <w:t>www</w:t>
        </w:r>
        <w:r>
          <w:rPr>
            <w:rStyle w:val="a3"/>
          </w:rPr>
          <w:t>.</w:t>
        </w:r>
        <w:r>
          <w:rPr>
            <w:rStyle w:val="a3"/>
            <w:lang w:val="en-US"/>
          </w:rPr>
          <w:t>sodruzhestvoppk</w:t>
        </w:r>
        <w:r>
          <w:rPr>
            <w:rStyle w:val="a3"/>
          </w:rPr>
          <w:t>.</w:t>
        </w:r>
        <w:r>
          <w:rPr>
            <w:rStyle w:val="a3"/>
            <w:lang w:val="en-US"/>
          </w:rPr>
          <w:t>ru</w:t>
        </w:r>
      </w:hyperlink>
      <w:r>
        <w:rPr>
          <w:color w:val="000000"/>
        </w:rPr>
        <w:t xml:space="preserve"> и электронной торговой площадке </w:t>
      </w:r>
      <w:hyperlink r:id="rId6" w:history="1">
        <w:r>
          <w:rPr>
            <w:rStyle w:val="a3"/>
          </w:rPr>
          <w:t>http://223etp.zakazrf.ru</w:t>
        </w:r>
      </w:hyperlink>
      <w:r>
        <w:rPr>
          <w:color w:val="000000"/>
        </w:rPr>
        <w:t>.</w:t>
      </w:r>
    </w:p>
    <w:p w14:paraId="11120CCB" w14:textId="00A170BA" w:rsidR="0067425E" w:rsidRDefault="0067425E" w:rsidP="0067425E">
      <w:pPr>
        <w:spacing w:before="120" w:after="120"/>
        <w:ind w:right="284" w:firstLine="720"/>
      </w:pPr>
      <w:r>
        <w:rPr>
          <w:lang w:val="en-US"/>
        </w:rPr>
        <w:t>II</w:t>
      </w:r>
      <w:r w:rsidR="00170CEF">
        <w:t>.</w:t>
      </w:r>
      <w:r>
        <w:tab/>
        <w:t>На рассмотрение ПДЕК оператором площадки предоставлена 1 заявка:</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983"/>
        <w:gridCol w:w="1842"/>
        <w:gridCol w:w="2975"/>
        <w:gridCol w:w="1842"/>
      </w:tblGrid>
      <w:tr w:rsidR="0067425E" w14:paraId="06935FB4" w14:textId="77777777" w:rsidTr="00B722AD">
        <w:tc>
          <w:tcPr>
            <w:tcW w:w="959" w:type="dxa"/>
            <w:tcBorders>
              <w:top w:val="single" w:sz="4" w:space="0" w:color="000000"/>
              <w:left w:val="single" w:sz="4" w:space="0" w:color="000000"/>
              <w:bottom w:val="single" w:sz="4" w:space="0" w:color="auto"/>
              <w:right w:val="single" w:sz="4" w:space="0" w:color="000000"/>
            </w:tcBorders>
            <w:hideMark/>
          </w:tcPr>
          <w:p w14:paraId="7C819512" w14:textId="77777777" w:rsidR="0067425E" w:rsidRDefault="0067425E" w:rsidP="00B722AD">
            <w:pPr>
              <w:ind w:firstLine="0"/>
              <w:jc w:val="center"/>
              <w:rPr>
                <w:sz w:val="22"/>
                <w:szCs w:val="22"/>
              </w:rPr>
            </w:pPr>
            <w:r>
              <w:rPr>
                <w:sz w:val="22"/>
                <w:szCs w:val="22"/>
              </w:rPr>
              <w:t>№ п/п</w:t>
            </w:r>
          </w:p>
        </w:tc>
        <w:tc>
          <w:tcPr>
            <w:tcW w:w="1984" w:type="dxa"/>
            <w:tcBorders>
              <w:top w:val="single" w:sz="4" w:space="0" w:color="000000"/>
              <w:left w:val="single" w:sz="4" w:space="0" w:color="000000"/>
              <w:bottom w:val="single" w:sz="4" w:space="0" w:color="auto"/>
              <w:right w:val="single" w:sz="4" w:space="0" w:color="000000"/>
            </w:tcBorders>
            <w:hideMark/>
          </w:tcPr>
          <w:p w14:paraId="1240BEC4" w14:textId="77777777" w:rsidR="0067425E" w:rsidRDefault="0067425E" w:rsidP="00B722AD">
            <w:pPr>
              <w:ind w:firstLine="0"/>
              <w:jc w:val="center"/>
              <w:rPr>
                <w:sz w:val="22"/>
                <w:szCs w:val="22"/>
              </w:rPr>
            </w:pPr>
            <w:r>
              <w:rPr>
                <w:sz w:val="22"/>
                <w:szCs w:val="22"/>
              </w:rPr>
              <w:t>Номер заявки участника</w:t>
            </w:r>
          </w:p>
        </w:tc>
        <w:tc>
          <w:tcPr>
            <w:tcW w:w="1843" w:type="dxa"/>
            <w:tcBorders>
              <w:top w:val="single" w:sz="4" w:space="0" w:color="000000"/>
              <w:left w:val="single" w:sz="4" w:space="0" w:color="000000"/>
              <w:bottom w:val="single" w:sz="4" w:space="0" w:color="auto"/>
              <w:right w:val="single" w:sz="4" w:space="0" w:color="000000"/>
            </w:tcBorders>
            <w:hideMark/>
          </w:tcPr>
          <w:p w14:paraId="58E315FB" w14:textId="77777777" w:rsidR="0067425E" w:rsidRDefault="0067425E" w:rsidP="00B722AD">
            <w:pPr>
              <w:ind w:firstLine="0"/>
              <w:jc w:val="center"/>
              <w:rPr>
                <w:sz w:val="22"/>
                <w:szCs w:val="22"/>
              </w:rPr>
            </w:pPr>
            <w:r>
              <w:rPr>
                <w:sz w:val="22"/>
                <w:szCs w:val="22"/>
              </w:rPr>
              <w:t>Дата и время поступления заявки</w:t>
            </w:r>
          </w:p>
        </w:tc>
        <w:tc>
          <w:tcPr>
            <w:tcW w:w="2977" w:type="dxa"/>
            <w:tcBorders>
              <w:top w:val="single" w:sz="4" w:space="0" w:color="000000"/>
              <w:left w:val="single" w:sz="4" w:space="0" w:color="000000"/>
              <w:bottom w:val="single" w:sz="4" w:space="0" w:color="auto"/>
              <w:right w:val="single" w:sz="4" w:space="0" w:color="000000"/>
            </w:tcBorders>
            <w:hideMark/>
          </w:tcPr>
          <w:p w14:paraId="1ACF218B" w14:textId="77777777" w:rsidR="0067425E" w:rsidRDefault="0067425E" w:rsidP="00B722AD">
            <w:pPr>
              <w:ind w:firstLine="0"/>
              <w:jc w:val="center"/>
              <w:rPr>
                <w:sz w:val="22"/>
                <w:szCs w:val="22"/>
              </w:rPr>
            </w:pPr>
            <w:r>
              <w:rPr>
                <w:sz w:val="22"/>
                <w:szCs w:val="22"/>
              </w:rPr>
              <w:t>Наименование участника</w:t>
            </w:r>
          </w:p>
        </w:tc>
        <w:tc>
          <w:tcPr>
            <w:tcW w:w="1843" w:type="dxa"/>
            <w:tcBorders>
              <w:top w:val="single" w:sz="4" w:space="0" w:color="000000"/>
              <w:left w:val="single" w:sz="4" w:space="0" w:color="000000"/>
              <w:bottom w:val="single" w:sz="4" w:space="0" w:color="auto"/>
              <w:right w:val="single" w:sz="4" w:space="0" w:color="000000"/>
            </w:tcBorders>
            <w:hideMark/>
          </w:tcPr>
          <w:p w14:paraId="17467F6E" w14:textId="77777777" w:rsidR="0067425E" w:rsidRDefault="0067425E" w:rsidP="00B722AD">
            <w:pPr>
              <w:ind w:firstLine="0"/>
              <w:jc w:val="center"/>
              <w:rPr>
                <w:sz w:val="22"/>
                <w:szCs w:val="22"/>
              </w:rPr>
            </w:pPr>
            <w:r>
              <w:rPr>
                <w:sz w:val="22"/>
                <w:szCs w:val="22"/>
              </w:rPr>
              <w:t>ИНН</w:t>
            </w:r>
          </w:p>
        </w:tc>
      </w:tr>
      <w:tr w:rsidR="0067425E" w14:paraId="30B9F086" w14:textId="77777777" w:rsidTr="00B722AD">
        <w:tc>
          <w:tcPr>
            <w:tcW w:w="959" w:type="dxa"/>
            <w:tcBorders>
              <w:top w:val="single" w:sz="4" w:space="0" w:color="auto"/>
              <w:left w:val="single" w:sz="4" w:space="0" w:color="auto"/>
              <w:bottom w:val="single" w:sz="4" w:space="0" w:color="auto"/>
              <w:right w:val="single" w:sz="4" w:space="0" w:color="auto"/>
            </w:tcBorders>
            <w:hideMark/>
          </w:tcPr>
          <w:p w14:paraId="5ECB2D78" w14:textId="77777777" w:rsidR="0067425E" w:rsidRDefault="0067425E" w:rsidP="00B722AD">
            <w:pPr>
              <w:ind w:firstLine="0"/>
              <w:jc w:val="center"/>
              <w:rPr>
                <w:rFonts w:eastAsia="Calibri"/>
                <w:sz w:val="22"/>
                <w:szCs w:val="22"/>
              </w:rPr>
            </w:pPr>
            <w:r>
              <w:rPr>
                <w:rFonts w:eastAsia="Calibri"/>
                <w:sz w:val="22"/>
                <w:szCs w:val="22"/>
              </w:rPr>
              <w:t>1</w:t>
            </w:r>
          </w:p>
        </w:tc>
        <w:tc>
          <w:tcPr>
            <w:tcW w:w="1984" w:type="dxa"/>
            <w:tcBorders>
              <w:top w:val="single" w:sz="4" w:space="0" w:color="auto"/>
              <w:left w:val="single" w:sz="4" w:space="0" w:color="auto"/>
              <w:bottom w:val="single" w:sz="4" w:space="0" w:color="auto"/>
              <w:right w:val="single" w:sz="4" w:space="0" w:color="auto"/>
            </w:tcBorders>
            <w:hideMark/>
          </w:tcPr>
          <w:p w14:paraId="339C2D76" w14:textId="77777777" w:rsidR="0067425E" w:rsidRDefault="0067425E" w:rsidP="00B722AD">
            <w:pPr>
              <w:ind w:firstLine="0"/>
              <w:jc w:val="center"/>
              <w:rPr>
                <w:sz w:val="22"/>
                <w:szCs w:val="22"/>
              </w:rPr>
            </w:pPr>
            <w:r w:rsidRPr="006F5756">
              <w:rPr>
                <w:sz w:val="22"/>
                <w:szCs w:val="22"/>
              </w:rPr>
              <w:t>333015</w:t>
            </w:r>
          </w:p>
        </w:tc>
        <w:tc>
          <w:tcPr>
            <w:tcW w:w="1843" w:type="dxa"/>
            <w:tcBorders>
              <w:top w:val="single" w:sz="4" w:space="0" w:color="auto"/>
              <w:left w:val="single" w:sz="4" w:space="0" w:color="auto"/>
              <w:bottom w:val="single" w:sz="4" w:space="0" w:color="auto"/>
              <w:right w:val="single" w:sz="4" w:space="0" w:color="auto"/>
            </w:tcBorders>
            <w:hideMark/>
          </w:tcPr>
          <w:p w14:paraId="0988CBAE" w14:textId="77777777" w:rsidR="0067425E" w:rsidRDefault="0067425E" w:rsidP="00B722AD">
            <w:pPr>
              <w:ind w:firstLine="0"/>
              <w:jc w:val="center"/>
              <w:rPr>
                <w:sz w:val="22"/>
                <w:szCs w:val="22"/>
              </w:rPr>
            </w:pPr>
            <w:r w:rsidRPr="006F5756">
              <w:rPr>
                <w:sz w:val="22"/>
                <w:szCs w:val="22"/>
              </w:rPr>
              <w:t>21.03.2022 16:48:11 (+03:00)</w:t>
            </w:r>
          </w:p>
        </w:tc>
        <w:tc>
          <w:tcPr>
            <w:tcW w:w="2977" w:type="dxa"/>
            <w:tcBorders>
              <w:top w:val="single" w:sz="4" w:space="0" w:color="auto"/>
              <w:left w:val="single" w:sz="4" w:space="0" w:color="auto"/>
              <w:bottom w:val="single" w:sz="4" w:space="0" w:color="auto"/>
              <w:right w:val="single" w:sz="4" w:space="0" w:color="auto"/>
            </w:tcBorders>
            <w:hideMark/>
          </w:tcPr>
          <w:p w14:paraId="5FFA9472" w14:textId="77777777" w:rsidR="0067425E" w:rsidRDefault="0067425E" w:rsidP="00B722AD">
            <w:pPr>
              <w:ind w:firstLine="0"/>
              <w:jc w:val="center"/>
              <w:rPr>
                <w:sz w:val="22"/>
                <w:szCs w:val="22"/>
              </w:rPr>
            </w:pPr>
            <w:r w:rsidRPr="004413A6">
              <w:rPr>
                <w:sz w:val="22"/>
                <w:szCs w:val="22"/>
              </w:rPr>
              <w:t>ПУБЛИЧНОЕ АКЦИОНЕРНОЕ ОБЩЕСТВО "СБЕРБАНК РОССИИ"</w:t>
            </w:r>
          </w:p>
        </w:tc>
        <w:tc>
          <w:tcPr>
            <w:tcW w:w="1843" w:type="dxa"/>
            <w:tcBorders>
              <w:top w:val="single" w:sz="4" w:space="0" w:color="auto"/>
              <w:left w:val="single" w:sz="4" w:space="0" w:color="auto"/>
              <w:bottom w:val="single" w:sz="4" w:space="0" w:color="auto"/>
              <w:right w:val="single" w:sz="4" w:space="0" w:color="auto"/>
            </w:tcBorders>
            <w:hideMark/>
          </w:tcPr>
          <w:p w14:paraId="2B1DC922" w14:textId="77777777" w:rsidR="0067425E" w:rsidRDefault="0067425E" w:rsidP="00B722AD">
            <w:pPr>
              <w:ind w:firstLine="0"/>
              <w:jc w:val="center"/>
              <w:rPr>
                <w:sz w:val="22"/>
                <w:szCs w:val="22"/>
              </w:rPr>
            </w:pPr>
            <w:r w:rsidRPr="00DB0489">
              <w:rPr>
                <w:sz w:val="22"/>
                <w:szCs w:val="22"/>
              </w:rPr>
              <w:t>7707083893</w:t>
            </w:r>
          </w:p>
        </w:tc>
      </w:tr>
    </w:tbl>
    <w:p w14:paraId="684D0FFB" w14:textId="77777777" w:rsidR="0067425E" w:rsidRDefault="0067425E" w:rsidP="0067425E">
      <w:pPr>
        <w:spacing w:before="120" w:after="120"/>
        <w:ind w:right="284" w:firstLine="720"/>
      </w:pPr>
    </w:p>
    <w:p w14:paraId="6F6AFF13" w14:textId="469942B8" w:rsidR="0067425E" w:rsidRDefault="0067425E" w:rsidP="0067425E">
      <w:pPr>
        <w:spacing w:before="60" w:after="60"/>
        <w:ind w:firstLineChars="257" w:firstLine="617"/>
        <w:rPr>
          <w:bCs/>
          <w:color w:val="000000"/>
        </w:rPr>
      </w:pPr>
      <w:bookmarkStart w:id="11" w:name="OLE_LINK2"/>
      <w:bookmarkStart w:id="12" w:name="OLE_LINK3"/>
      <w:r>
        <w:rPr>
          <w:lang w:val="en-US"/>
        </w:rPr>
        <w:lastRenderedPageBreak/>
        <w:t>III</w:t>
      </w:r>
      <w:r w:rsidR="00170CEF">
        <w:t>.</w:t>
      </w:r>
      <w:r>
        <w:t xml:space="preserve"> </w:t>
      </w:r>
      <w:r>
        <w:rPr>
          <w:bCs/>
          <w:color w:val="000000"/>
        </w:rPr>
        <w:t xml:space="preserve">Постоянно действующая единая комиссия на основании </w:t>
      </w:r>
      <w:proofErr w:type="spellStart"/>
      <w:r>
        <w:rPr>
          <w:bCs/>
          <w:color w:val="000000"/>
        </w:rPr>
        <w:t>пп</w:t>
      </w:r>
      <w:proofErr w:type="spellEnd"/>
      <w:r>
        <w:rPr>
          <w:bCs/>
          <w:color w:val="000000"/>
        </w:rPr>
        <w:t>. 2 п. 7.2.9 извещения приняла решение признать закупку несостоявшейся – на участие в запросе котировок подана одна заявка. ПДЕК приняла решение заключить договор с участником, подавшим заявку, в случае её соответствия требованиям закупочной документации.</w:t>
      </w:r>
    </w:p>
    <w:p w14:paraId="0DBACAA1" w14:textId="51FC40AE" w:rsidR="006B6978" w:rsidRDefault="006B6978" w:rsidP="0067425E">
      <w:pPr>
        <w:spacing w:before="60" w:after="60"/>
        <w:ind w:firstLineChars="257" w:firstLine="617"/>
        <w:rPr>
          <w:bCs/>
          <w:color w:val="000000"/>
        </w:rPr>
      </w:pPr>
    </w:p>
    <w:p w14:paraId="1F2B0C1E" w14:textId="657B4F2C" w:rsidR="006B6978" w:rsidRDefault="006B6978" w:rsidP="006B6978">
      <w:pPr>
        <w:spacing w:before="60" w:after="60"/>
        <w:ind w:firstLineChars="257" w:firstLine="617"/>
        <w:rPr>
          <w:bCs/>
          <w:color w:val="000000"/>
        </w:rPr>
      </w:pPr>
      <w:r>
        <w:rPr>
          <w:bCs/>
          <w:color w:val="000000"/>
          <w:lang w:val="en-US"/>
        </w:rPr>
        <w:t>IV</w:t>
      </w:r>
      <w:r w:rsidR="00170CEF">
        <w:rPr>
          <w:bCs/>
          <w:color w:val="000000"/>
        </w:rPr>
        <w:t>.</w:t>
      </w:r>
      <w:r w:rsidRPr="006B6978">
        <w:rPr>
          <w:bCs/>
          <w:color w:val="000000"/>
        </w:rPr>
        <w:t xml:space="preserve"> </w:t>
      </w:r>
      <w:r w:rsidRPr="001F2404">
        <w:rPr>
          <w:bCs/>
          <w:color w:val="000000"/>
        </w:rPr>
        <w:t>Постоянно действующая единая комиссия</w:t>
      </w:r>
      <w:r>
        <w:rPr>
          <w:bCs/>
          <w:color w:val="000000"/>
        </w:rPr>
        <w:t xml:space="preserve"> на основании пункта </w:t>
      </w:r>
      <w:r w:rsidR="00262019" w:rsidRPr="005271E2">
        <w:rPr>
          <w:bCs/>
          <w:color w:val="000000"/>
        </w:rPr>
        <w:t>7</w:t>
      </w:r>
      <w:r w:rsidR="00262019">
        <w:rPr>
          <w:bCs/>
          <w:color w:val="000000"/>
        </w:rPr>
        <w:t>.</w:t>
      </w:r>
      <w:r w:rsidR="00262019" w:rsidRPr="005271E2">
        <w:rPr>
          <w:bCs/>
          <w:color w:val="000000"/>
        </w:rPr>
        <w:t>2</w:t>
      </w:r>
      <w:r w:rsidR="00262019">
        <w:rPr>
          <w:bCs/>
          <w:color w:val="000000"/>
        </w:rPr>
        <w:t>.</w:t>
      </w:r>
      <w:r w:rsidR="00262019" w:rsidRPr="005271E2">
        <w:rPr>
          <w:bCs/>
          <w:color w:val="000000"/>
        </w:rPr>
        <w:t>10</w:t>
      </w:r>
      <w:r w:rsidR="00262019">
        <w:rPr>
          <w:bCs/>
          <w:color w:val="000000"/>
        </w:rPr>
        <w:t xml:space="preserve"> извещения</w:t>
      </w:r>
      <w:r>
        <w:rPr>
          <w:bCs/>
          <w:color w:val="000000"/>
        </w:rPr>
        <w:t xml:space="preserve"> приняла решение о соответствии заявки участника закупочной документации. ПДЕК приняла решение заключить договор с участником, подавшим заявку.</w:t>
      </w:r>
    </w:p>
    <w:p w14:paraId="554A23E8" w14:textId="18506D2D" w:rsidR="006B6978" w:rsidRDefault="006B6978" w:rsidP="0067425E">
      <w:pPr>
        <w:spacing w:before="60" w:after="60"/>
        <w:ind w:firstLineChars="257" w:firstLine="617"/>
        <w:rPr>
          <w:bCs/>
          <w:color w:val="000000"/>
        </w:rPr>
      </w:pPr>
    </w:p>
    <w:p w14:paraId="60790E6B" w14:textId="77777777" w:rsidR="006B6978" w:rsidRDefault="006B6978" w:rsidP="0067425E">
      <w:pPr>
        <w:spacing w:before="60" w:after="60"/>
        <w:ind w:firstLineChars="257" w:firstLine="617"/>
        <w:rPr>
          <w:bCs/>
          <w:color w:val="000000"/>
        </w:rPr>
      </w:pPr>
    </w:p>
    <w:p w14:paraId="2FC55AAF" w14:textId="77777777" w:rsidR="006B6978" w:rsidRDefault="006B6978" w:rsidP="0067425E">
      <w:pPr>
        <w:spacing w:before="60" w:after="60"/>
        <w:ind w:firstLineChars="257" w:firstLine="617"/>
        <w:rPr>
          <w:bCs/>
          <w:color w:val="000000"/>
        </w:rPr>
      </w:pPr>
    </w:p>
    <w:p w14:paraId="76C87582" w14:textId="77777777" w:rsidR="0067425E" w:rsidRDefault="0067425E" w:rsidP="0067425E">
      <w:pPr>
        <w:pStyle w:val="a4"/>
        <w:keepNext/>
        <w:spacing w:before="120" w:line="240" w:lineRule="auto"/>
        <w:ind w:right="282"/>
        <w:outlineLvl w:val="1"/>
        <w:rPr>
          <w:sz w:val="24"/>
          <w:szCs w:val="24"/>
        </w:rPr>
      </w:pPr>
      <w:r>
        <w:rPr>
          <w:b/>
          <w:bCs/>
          <w:sz w:val="24"/>
          <w:szCs w:val="24"/>
        </w:rPr>
        <w:t>ПОДПИСИ ЧЛЕНОВ ПОСТОЯННО ДЕЙСТВУЮЩЕЙ ЕДИНОЙ КОМИССИИ</w:t>
      </w:r>
      <w:r>
        <w:rPr>
          <w:sz w:val="24"/>
          <w:szCs w:val="24"/>
        </w:rPr>
        <w:t>:</w:t>
      </w:r>
    </w:p>
    <w:p w14:paraId="0350F4F1" w14:textId="77777777" w:rsidR="0067425E" w:rsidRDefault="0067425E" w:rsidP="0067425E">
      <w:pPr>
        <w:ind w:firstLine="567"/>
      </w:pPr>
    </w:p>
    <w:tbl>
      <w:tblPr>
        <w:tblW w:w="0" w:type="auto"/>
        <w:tblInd w:w="-176" w:type="dxa"/>
        <w:tblLook w:val="04A0" w:firstRow="1" w:lastRow="0" w:firstColumn="1" w:lastColumn="0" w:noHBand="0" w:noVBand="1"/>
      </w:tblPr>
      <w:tblGrid>
        <w:gridCol w:w="3877"/>
        <w:gridCol w:w="2595"/>
        <w:gridCol w:w="3059"/>
      </w:tblGrid>
      <w:tr w:rsidR="0067425E" w14:paraId="6FAD4E1A" w14:textId="77777777" w:rsidTr="00B722AD">
        <w:tc>
          <w:tcPr>
            <w:tcW w:w="3970" w:type="dxa"/>
            <w:hideMark/>
          </w:tcPr>
          <w:p w14:paraId="53D166A4" w14:textId="77777777" w:rsidR="0067425E" w:rsidRDefault="0067425E" w:rsidP="00B722AD">
            <w:pPr>
              <w:spacing w:before="120" w:after="120"/>
              <w:ind w:firstLine="0"/>
            </w:pPr>
            <w:r>
              <w:t>Председатель ПДЕК</w:t>
            </w:r>
          </w:p>
        </w:tc>
        <w:tc>
          <w:tcPr>
            <w:tcW w:w="2693" w:type="dxa"/>
          </w:tcPr>
          <w:p w14:paraId="235B780D" w14:textId="77777777" w:rsidR="0067425E" w:rsidRDefault="0067425E" w:rsidP="00B722AD">
            <w:pPr>
              <w:spacing w:before="120" w:after="120"/>
              <w:ind w:firstLine="0"/>
            </w:pPr>
          </w:p>
        </w:tc>
        <w:tc>
          <w:tcPr>
            <w:tcW w:w="3119" w:type="dxa"/>
            <w:hideMark/>
          </w:tcPr>
          <w:p w14:paraId="0719465F" w14:textId="77777777" w:rsidR="0067425E" w:rsidRDefault="0067425E" w:rsidP="00B722AD">
            <w:pPr>
              <w:spacing w:before="120" w:after="120"/>
              <w:ind w:firstLine="0"/>
            </w:pPr>
            <w:r>
              <w:t>М.Ш. Аскаров</w:t>
            </w:r>
          </w:p>
        </w:tc>
      </w:tr>
      <w:tr w:rsidR="0067425E" w14:paraId="63294ECD" w14:textId="77777777" w:rsidTr="00B722AD">
        <w:tc>
          <w:tcPr>
            <w:tcW w:w="3970" w:type="dxa"/>
            <w:hideMark/>
          </w:tcPr>
          <w:p w14:paraId="669A1FFF" w14:textId="77777777" w:rsidR="0067425E" w:rsidRDefault="0067425E" w:rsidP="00B722AD">
            <w:pPr>
              <w:spacing w:before="120" w:after="120"/>
              <w:ind w:firstLine="0"/>
              <w:jc w:val="left"/>
            </w:pPr>
            <w:r>
              <w:t>Заместитель председателя ПДЕК</w:t>
            </w:r>
          </w:p>
        </w:tc>
        <w:tc>
          <w:tcPr>
            <w:tcW w:w="2693" w:type="dxa"/>
          </w:tcPr>
          <w:p w14:paraId="41CA70D9" w14:textId="77777777" w:rsidR="0067425E" w:rsidRDefault="0067425E" w:rsidP="00B722AD">
            <w:pPr>
              <w:spacing w:before="120" w:after="120"/>
              <w:ind w:firstLine="0"/>
            </w:pPr>
          </w:p>
        </w:tc>
        <w:tc>
          <w:tcPr>
            <w:tcW w:w="3119" w:type="dxa"/>
            <w:hideMark/>
          </w:tcPr>
          <w:p w14:paraId="0E580E4D" w14:textId="77777777" w:rsidR="0067425E" w:rsidRDefault="0067425E" w:rsidP="00B722AD">
            <w:pPr>
              <w:spacing w:before="120" w:after="120"/>
              <w:ind w:firstLine="0"/>
            </w:pPr>
            <w:r>
              <w:t>И.А. Севастьянова</w:t>
            </w:r>
          </w:p>
        </w:tc>
      </w:tr>
      <w:tr w:rsidR="0067425E" w14:paraId="0A908BB6" w14:textId="77777777" w:rsidTr="00B722AD">
        <w:tc>
          <w:tcPr>
            <w:tcW w:w="3970" w:type="dxa"/>
            <w:hideMark/>
          </w:tcPr>
          <w:p w14:paraId="42C0FC78" w14:textId="77777777" w:rsidR="0067425E" w:rsidRDefault="0067425E" w:rsidP="00B722AD">
            <w:pPr>
              <w:spacing w:before="120" w:after="120"/>
              <w:ind w:firstLine="0"/>
            </w:pPr>
            <w:r>
              <w:t>Член ПДЕК</w:t>
            </w:r>
          </w:p>
        </w:tc>
        <w:tc>
          <w:tcPr>
            <w:tcW w:w="2693" w:type="dxa"/>
          </w:tcPr>
          <w:p w14:paraId="00A253F3" w14:textId="77777777" w:rsidR="0067425E" w:rsidRDefault="0067425E" w:rsidP="00B722AD">
            <w:pPr>
              <w:spacing w:before="120" w:after="120"/>
              <w:ind w:firstLine="0"/>
            </w:pPr>
          </w:p>
        </w:tc>
        <w:tc>
          <w:tcPr>
            <w:tcW w:w="3119" w:type="dxa"/>
            <w:hideMark/>
          </w:tcPr>
          <w:p w14:paraId="6E7B4846" w14:textId="77777777" w:rsidR="0067425E" w:rsidRDefault="0067425E" w:rsidP="00B722AD">
            <w:pPr>
              <w:spacing w:before="120" w:after="120"/>
              <w:ind w:firstLine="34"/>
            </w:pPr>
            <w:r>
              <w:t xml:space="preserve">Н.А. </w:t>
            </w:r>
            <w:proofErr w:type="spellStart"/>
            <w:r>
              <w:t>Еремцов</w:t>
            </w:r>
            <w:proofErr w:type="spellEnd"/>
          </w:p>
        </w:tc>
      </w:tr>
      <w:tr w:rsidR="0067425E" w14:paraId="32212FB7" w14:textId="77777777" w:rsidTr="00B722AD">
        <w:tc>
          <w:tcPr>
            <w:tcW w:w="3970" w:type="dxa"/>
          </w:tcPr>
          <w:p w14:paraId="664C81E2" w14:textId="77777777" w:rsidR="0067425E" w:rsidRDefault="0067425E" w:rsidP="00B722AD">
            <w:pPr>
              <w:spacing w:before="120" w:after="120"/>
              <w:ind w:firstLine="0"/>
            </w:pPr>
          </w:p>
        </w:tc>
        <w:tc>
          <w:tcPr>
            <w:tcW w:w="2693" w:type="dxa"/>
          </w:tcPr>
          <w:p w14:paraId="201FA0DB" w14:textId="77777777" w:rsidR="0067425E" w:rsidRDefault="0067425E" w:rsidP="00B722AD">
            <w:pPr>
              <w:spacing w:before="120" w:after="120"/>
              <w:ind w:firstLine="0"/>
            </w:pPr>
          </w:p>
        </w:tc>
        <w:tc>
          <w:tcPr>
            <w:tcW w:w="3119" w:type="dxa"/>
            <w:hideMark/>
          </w:tcPr>
          <w:p w14:paraId="786ABEA8" w14:textId="77777777" w:rsidR="0067425E" w:rsidRDefault="0067425E" w:rsidP="00B722AD">
            <w:pPr>
              <w:spacing w:before="120" w:after="120"/>
              <w:ind w:firstLine="34"/>
            </w:pPr>
            <w:r>
              <w:t>Р.И. Ахметзянов</w:t>
            </w:r>
          </w:p>
        </w:tc>
      </w:tr>
      <w:tr w:rsidR="0067425E" w14:paraId="5704BC57" w14:textId="77777777" w:rsidTr="00B722AD">
        <w:tc>
          <w:tcPr>
            <w:tcW w:w="3970" w:type="dxa"/>
          </w:tcPr>
          <w:p w14:paraId="3E303C8C" w14:textId="77777777" w:rsidR="0067425E" w:rsidRDefault="0067425E" w:rsidP="00B722AD">
            <w:pPr>
              <w:spacing w:before="120" w:after="120"/>
              <w:ind w:firstLine="0"/>
            </w:pPr>
          </w:p>
        </w:tc>
        <w:tc>
          <w:tcPr>
            <w:tcW w:w="2693" w:type="dxa"/>
          </w:tcPr>
          <w:p w14:paraId="5B8FA21F" w14:textId="77777777" w:rsidR="0067425E" w:rsidRDefault="0067425E" w:rsidP="00B722AD">
            <w:pPr>
              <w:spacing w:before="120" w:after="120"/>
              <w:ind w:firstLine="0"/>
            </w:pPr>
          </w:p>
        </w:tc>
        <w:tc>
          <w:tcPr>
            <w:tcW w:w="3119" w:type="dxa"/>
            <w:hideMark/>
          </w:tcPr>
          <w:p w14:paraId="304B623E" w14:textId="77777777" w:rsidR="0067425E" w:rsidRDefault="0067425E" w:rsidP="00B722AD">
            <w:pPr>
              <w:spacing w:before="120" w:after="120"/>
              <w:ind w:firstLine="34"/>
            </w:pPr>
            <w:r>
              <w:t>Р.В. Комаров</w:t>
            </w:r>
          </w:p>
        </w:tc>
      </w:tr>
    </w:tbl>
    <w:p w14:paraId="6BBA2AF2" w14:textId="77777777" w:rsidR="0067425E" w:rsidRDefault="0067425E" w:rsidP="0067425E">
      <w:pPr>
        <w:ind w:firstLine="567"/>
      </w:pPr>
    </w:p>
    <w:bookmarkEnd w:id="0"/>
    <w:bookmarkEnd w:id="1"/>
    <w:bookmarkEnd w:id="2"/>
    <w:bookmarkEnd w:id="3"/>
    <w:bookmarkEnd w:id="4"/>
    <w:bookmarkEnd w:id="5"/>
    <w:bookmarkEnd w:id="6"/>
    <w:bookmarkEnd w:id="11"/>
    <w:bookmarkEnd w:id="12"/>
    <w:p w14:paraId="600E81D8" w14:textId="77777777" w:rsidR="0067425E" w:rsidRDefault="0067425E" w:rsidP="0067425E">
      <w:pPr>
        <w:ind w:firstLine="0"/>
        <w:rPr>
          <w:sz w:val="28"/>
          <w:szCs w:val="28"/>
        </w:rPr>
      </w:pPr>
    </w:p>
    <w:p w14:paraId="27982618" w14:textId="77777777" w:rsidR="0067425E" w:rsidRDefault="0067425E" w:rsidP="0067425E"/>
    <w:p w14:paraId="1FA05805" w14:textId="77777777" w:rsidR="005425EF" w:rsidRDefault="005425EF">
      <w:pPr>
        <w:sectPr w:rsidR="005425EF" w:rsidSect="00872BAD">
          <w:pgSz w:w="11906" w:h="16838"/>
          <w:pgMar w:top="1134" w:right="850" w:bottom="709" w:left="1701" w:header="708" w:footer="708" w:gutter="0"/>
          <w:cols w:space="708"/>
          <w:docGrid w:linePitch="360"/>
        </w:sectPr>
      </w:pPr>
    </w:p>
    <w:p w14:paraId="34D22DE2" w14:textId="77777777" w:rsidR="00A302CB" w:rsidRPr="00520AFA" w:rsidRDefault="00A302CB" w:rsidP="00A302CB">
      <w:pPr>
        <w:pStyle w:val="a4"/>
        <w:keepNext/>
        <w:spacing w:before="120" w:line="240" w:lineRule="auto"/>
        <w:jc w:val="right"/>
        <w:outlineLvl w:val="1"/>
        <w:rPr>
          <w:b/>
          <w:sz w:val="22"/>
          <w:szCs w:val="22"/>
        </w:rPr>
      </w:pPr>
      <w:r w:rsidRPr="00520AFA">
        <w:rPr>
          <w:b/>
          <w:sz w:val="22"/>
          <w:szCs w:val="22"/>
        </w:rPr>
        <w:lastRenderedPageBreak/>
        <w:t>Приложение № 1 к Протоколу</w:t>
      </w:r>
    </w:p>
    <w:p w14:paraId="7E371429" w14:textId="7FBA2ADE" w:rsidR="00A302CB" w:rsidRPr="00520AFA" w:rsidRDefault="00A302CB" w:rsidP="00A302CB">
      <w:pPr>
        <w:pStyle w:val="a4"/>
        <w:keepNext/>
        <w:spacing w:before="120" w:line="240" w:lineRule="auto"/>
        <w:jc w:val="right"/>
        <w:outlineLvl w:val="1"/>
        <w:rPr>
          <w:b/>
          <w:sz w:val="22"/>
          <w:szCs w:val="22"/>
        </w:rPr>
      </w:pPr>
      <w:r w:rsidRPr="00520AFA">
        <w:rPr>
          <w:b/>
          <w:sz w:val="22"/>
          <w:szCs w:val="22"/>
        </w:rPr>
        <w:t xml:space="preserve">№ </w:t>
      </w:r>
      <w:r>
        <w:rPr>
          <w:b/>
          <w:sz w:val="22"/>
          <w:szCs w:val="22"/>
        </w:rPr>
        <w:t>2</w:t>
      </w:r>
      <w:r>
        <w:rPr>
          <w:b/>
          <w:sz w:val="22"/>
          <w:szCs w:val="22"/>
        </w:rPr>
        <w:t>9</w:t>
      </w:r>
      <w:r>
        <w:rPr>
          <w:b/>
          <w:sz w:val="22"/>
          <w:szCs w:val="22"/>
        </w:rPr>
        <w:t xml:space="preserve">/22 </w:t>
      </w:r>
      <w:r w:rsidRPr="00520AFA">
        <w:rPr>
          <w:b/>
          <w:sz w:val="22"/>
          <w:szCs w:val="22"/>
        </w:rPr>
        <w:t>от «</w:t>
      </w:r>
      <w:r w:rsidR="00262019">
        <w:rPr>
          <w:b/>
          <w:sz w:val="22"/>
          <w:szCs w:val="22"/>
        </w:rPr>
        <w:t>22</w:t>
      </w:r>
      <w:r w:rsidRPr="00520AFA">
        <w:rPr>
          <w:b/>
          <w:sz w:val="22"/>
          <w:szCs w:val="22"/>
        </w:rPr>
        <w:t>»</w:t>
      </w:r>
      <w:r>
        <w:rPr>
          <w:b/>
          <w:sz w:val="22"/>
          <w:szCs w:val="22"/>
        </w:rPr>
        <w:t xml:space="preserve"> марта </w:t>
      </w:r>
      <w:r w:rsidRPr="00520AFA">
        <w:rPr>
          <w:b/>
          <w:sz w:val="22"/>
          <w:szCs w:val="22"/>
        </w:rPr>
        <w:t>20</w:t>
      </w:r>
      <w:r>
        <w:rPr>
          <w:b/>
          <w:sz w:val="22"/>
          <w:szCs w:val="22"/>
        </w:rPr>
        <w:t>22</w:t>
      </w:r>
      <w:r w:rsidRPr="00520AFA">
        <w:rPr>
          <w:b/>
          <w:sz w:val="22"/>
          <w:szCs w:val="22"/>
        </w:rPr>
        <w:t xml:space="preserve"> г.</w:t>
      </w:r>
    </w:p>
    <w:p w14:paraId="1AEC9A07" w14:textId="10B3F3A4" w:rsidR="00376D81" w:rsidRDefault="000E71B5" w:rsidP="00A302CB">
      <w:pPr>
        <w:jc w:val="right"/>
      </w:pPr>
    </w:p>
    <w:tbl>
      <w:tblPr>
        <w:tblW w:w="14714" w:type="dxa"/>
        <w:tblLook w:val="04A0" w:firstRow="1" w:lastRow="0" w:firstColumn="1" w:lastColumn="0" w:noHBand="0" w:noVBand="1"/>
      </w:tblPr>
      <w:tblGrid>
        <w:gridCol w:w="795"/>
        <w:gridCol w:w="6396"/>
        <w:gridCol w:w="4955"/>
        <w:gridCol w:w="2568"/>
      </w:tblGrid>
      <w:tr w:rsidR="00A302CB" w:rsidRPr="00A302CB" w14:paraId="7A413372" w14:textId="77777777" w:rsidTr="00A302CB">
        <w:trPr>
          <w:trHeight w:val="315"/>
        </w:trPr>
        <w:tc>
          <w:tcPr>
            <w:tcW w:w="121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665D118" w14:textId="77777777" w:rsidR="00A302CB" w:rsidRPr="00A302CB" w:rsidRDefault="00A302CB" w:rsidP="00A302CB">
            <w:pPr>
              <w:widowControl/>
              <w:ind w:firstLine="0"/>
              <w:jc w:val="center"/>
              <w:rPr>
                <w:color w:val="000000"/>
                <w:sz w:val="20"/>
                <w:szCs w:val="20"/>
              </w:rPr>
            </w:pPr>
            <w:r w:rsidRPr="00A302CB">
              <w:rPr>
                <w:color w:val="000000"/>
                <w:sz w:val="20"/>
                <w:szCs w:val="20"/>
              </w:rPr>
              <w:t xml:space="preserve">Результаты рассмотрения заявки на участие в запросе котировок в электронной форме </w:t>
            </w:r>
          </w:p>
        </w:tc>
        <w:tc>
          <w:tcPr>
            <w:tcW w:w="256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B1330BB" w14:textId="77777777" w:rsidR="00A302CB" w:rsidRPr="00A302CB" w:rsidRDefault="00A302CB" w:rsidP="00A302CB">
            <w:pPr>
              <w:widowControl/>
              <w:ind w:firstLine="0"/>
              <w:jc w:val="center"/>
              <w:rPr>
                <w:b/>
                <w:bCs/>
                <w:color w:val="000000"/>
                <w:sz w:val="20"/>
                <w:szCs w:val="20"/>
              </w:rPr>
            </w:pPr>
            <w:r w:rsidRPr="00A302CB">
              <w:rPr>
                <w:b/>
                <w:bCs/>
                <w:color w:val="000000"/>
                <w:sz w:val="20"/>
                <w:szCs w:val="20"/>
              </w:rPr>
              <w:t>участник</w:t>
            </w:r>
          </w:p>
        </w:tc>
      </w:tr>
      <w:tr w:rsidR="00A302CB" w:rsidRPr="00A302CB" w14:paraId="694A0DD2" w14:textId="77777777" w:rsidTr="00A302CB">
        <w:trPr>
          <w:trHeight w:val="315"/>
        </w:trPr>
        <w:tc>
          <w:tcPr>
            <w:tcW w:w="121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5FA17D" w14:textId="77777777" w:rsidR="00A302CB" w:rsidRPr="00A302CB" w:rsidRDefault="00A302CB" w:rsidP="00A302CB">
            <w:pPr>
              <w:widowControl/>
              <w:ind w:firstLine="0"/>
              <w:jc w:val="center"/>
              <w:rPr>
                <w:color w:val="000000"/>
                <w:sz w:val="20"/>
                <w:szCs w:val="20"/>
              </w:rPr>
            </w:pPr>
            <w:r w:rsidRPr="00A302CB">
              <w:rPr>
                <w:color w:val="000000"/>
                <w:sz w:val="20"/>
                <w:szCs w:val="20"/>
              </w:rPr>
              <w:t xml:space="preserve"> размещен 11.03.2022 извещение № 32211212472</w:t>
            </w:r>
          </w:p>
        </w:tc>
        <w:tc>
          <w:tcPr>
            <w:tcW w:w="2568" w:type="dxa"/>
            <w:vMerge/>
            <w:tcBorders>
              <w:top w:val="single" w:sz="8" w:space="0" w:color="auto"/>
              <w:left w:val="single" w:sz="8" w:space="0" w:color="auto"/>
              <w:bottom w:val="single" w:sz="8" w:space="0" w:color="000000"/>
              <w:right w:val="single" w:sz="8" w:space="0" w:color="000000"/>
            </w:tcBorders>
            <w:vAlign w:val="center"/>
            <w:hideMark/>
          </w:tcPr>
          <w:p w14:paraId="19C302AB" w14:textId="77777777" w:rsidR="00A302CB" w:rsidRPr="00A302CB" w:rsidRDefault="00A302CB" w:rsidP="00A302CB">
            <w:pPr>
              <w:widowControl/>
              <w:ind w:firstLine="0"/>
              <w:jc w:val="left"/>
              <w:rPr>
                <w:b/>
                <w:bCs/>
                <w:color w:val="000000"/>
                <w:sz w:val="20"/>
                <w:szCs w:val="20"/>
              </w:rPr>
            </w:pPr>
          </w:p>
        </w:tc>
      </w:tr>
      <w:tr w:rsidR="00A302CB" w:rsidRPr="00A302CB" w14:paraId="2917B05F" w14:textId="77777777" w:rsidTr="00A302CB">
        <w:trPr>
          <w:trHeight w:val="315"/>
        </w:trPr>
        <w:tc>
          <w:tcPr>
            <w:tcW w:w="795" w:type="dxa"/>
            <w:tcBorders>
              <w:top w:val="nil"/>
              <w:left w:val="single" w:sz="8" w:space="0" w:color="auto"/>
              <w:bottom w:val="single" w:sz="8" w:space="0" w:color="000000"/>
              <w:right w:val="single" w:sz="8" w:space="0" w:color="auto"/>
            </w:tcBorders>
            <w:shd w:val="clear" w:color="auto" w:fill="auto"/>
            <w:vAlign w:val="center"/>
            <w:hideMark/>
          </w:tcPr>
          <w:p w14:paraId="590117DD" w14:textId="77777777" w:rsidR="00A302CB" w:rsidRPr="00A302CB" w:rsidRDefault="00A302CB" w:rsidP="00A302CB">
            <w:pPr>
              <w:widowControl/>
              <w:ind w:firstLine="0"/>
              <w:jc w:val="center"/>
              <w:rPr>
                <w:color w:val="000000"/>
                <w:sz w:val="20"/>
                <w:szCs w:val="20"/>
              </w:rPr>
            </w:pPr>
            <w:r w:rsidRPr="00A302CB">
              <w:rPr>
                <w:color w:val="000000"/>
                <w:sz w:val="20"/>
                <w:szCs w:val="20"/>
              </w:rPr>
              <w:t>№ п/п</w:t>
            </w:r>
          </w:p>
        </w:tc>
        <w:tc>
          <w:tcPr>
            <w:tcW w:w="6396" w:type="dxa"/>
            <w:tcBorders>
              <w:top w:val="nil"/>
              <w:left w:val="nil"/>
              <w:bottom w:val="nil"/>
              <w:right w:val="single" w:sz="8" w:space="0" w:color="auto"/>
            </w:tcBorders>
            <w:shd w:val="clear" w:color="auto" w:fill="auto"/>
            <w:vAlign w:val="center"/>
            <w:hideMark/>
          </w:tcPr>
          <w:p w14:paraId="19FD6CAD" w14:textId="77777777" w:rsidR="00A302CB" w:rsidRPr="00A302CB" w:rsidRDefault="00A302CB" w:rsidP="00A302CB">
            <w:pPr>
              <w:widowControl/>
              <w:ind w:firstLine="0"/>
              <w:jc w:val="center"/>
              <w:rPr>
                <w:b/>
                <w:bCs/>
                <w:color w:val="000000"/>
                <w:sz w:val="20"/>
                <w:szCs w:val="20"/>
              </w:rPr>
            </w:pPr>
            <w:r w:rsidRPr="00A302CB">
              <w:rPr>
                <w:b/>
                <w:bCs/>
                <w:color w:val="000000"/>
                <w:sz w:val="20"/>
                <w:szCs w:val="20"/>
              </w:rPr>
              <w:t>Наименование требования</w:t>
            </w:r>
          </w:p>
        </w:tc>
        <w:tc>
          <w:tcPr>
            <w:tcW w:w="4954" w:type="dxa"/>
            <w:tcBorders>
              <w:top w:val="nil"/>
              <w:left w:val="nil"/>
              <w:bottom w:val="nil"/>
              <w:right w:val="nil"/>
            </w:tcBorders>
            <w:shd w:val="clear" w:color="auto" w:fill="auto"/>
            <w:vAlign w:val="center"/>
            <w:hideMark/>
          </w:tcPr>
          <w:p w14:paraId="2A3EF833" w14:textId="77777777" w:rsidR="00A302CB" w:rsidRPr="00A302CB" w:rsidRDefault="00A302CB" w:rsidP="00A302CB">
            <w:pPr>
              <w:widowControl/>
              <w:ind w:firstLine="0"/>
              <w:jc w:val="center"/>
              <w:rPr>
                <w:b/>
                <w:bCs/>
                <w:color w:val="000000"/>
                <w:sz w:val="20"/>
                <w:szCs w:val="20"/>
              </w:rPr>
            </w:pPr>
            <w:r w:rsidRPr="00A302CB">
              <w:rPr>
                <w:b/>
                <w:bCs/>
                <w:color w:val="000000"/>
                <w:sz w:val="20"/>
                <w:szCs w:val="20"/>
              </w:rPr>
              <w:t>Подтверждающий документ</w:t>
            </w:r>
          </w:p>
        </w:tc>
        <w:tc>
          <w:tcPr>
            <w:tcW w:w="2568"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4CC47DB7" w14:textId="77777777" w:rsidR="00A302CB" w:rsidRPr="00A302CB" w:rsidRDefault="00A302CB" w:rsidP="00A302CB">
            <w:pPr>
              <w:widowControl/>
              <w:ind w:firstLine="0"/>
              <w:jc w:val="center"/>
              <w:rPr>
                <w:b/>
                <w:bCs/>
                <w:color w:val="000000"/>
                <w:sz w:val="20"/>
                <w:szCs w:val="20"/>
              </w:rPr>
            </w:pPr>
            <w:r w:rsidRPr="00A302CB">
              <w:rPr>
                <w:b/>
                <w:bCs/>
                <w:color w:val="000000"/>
                <w:sz w:val="20"/>
                <w:szCs w:val="20"/>
              </w:rPr>
              <w:t>ПАО "Сбербанк России"</w:t>
            </w:r>
          </w:p>
        </w:tc>
      </w:tr>
      <w:tr w:rsidR="00A302CB" w:rsidRPr="00A302CB" w14:paraId="544035CF" w14:textId="77777777" w:rsidTr="00A302CB">
        <w:trPr>
          <w:trHeight w:val="510"/>
        </w:trPr>
        <w:tc>
          <w:tcPr>
            <w:tcW w:w="795" w:type="dxa"/>
            <w:tcBorders>
              <w:top w:val="nil"/>
              <w:left w:val="single" w:sz="8" w:space="0" w:color="auto"/>
              <w:bottom w:val="single" w:sz="8" w:space="0" w:color="auto"/>
              <w:right w:val="single" w:sz="8" w:space="0" w:color="auto"/>
            </w:tcBorders>
            <w:shd w:val="clear" w:color="auto" w:fill="auto"/>
            <w:vAlign w:val="center"/>
            <w:hideMark/>
          </w:tcPr>
          <w:p w14:paraId="0CD5ECA7" w14:textId="77777777" w:rsidR="00A302CB" w:rsidRPr="00A302CB" w:rsidRDefault="00A302CB" w:rsidP="00A302CB">
            <w:pPr>
              <w:widowControl/>
              <w:ind w:firstLine="0"/>
              <w:jc w:val="center"/>
              <w:rPr>
                <w:color w:val="000000"/>
                <w:sz w:val="20"/>
                <w:szCs w:val="20"/>
              </w:rPr>
            </w:pPr>
            <w:r w:rsidRPr="00A302CB">
              <w:rPr>
                <w:color w:val="000000"/>
                <w:sz w:val="20"/>
                <w:szCs w:val="20"/>
              </w:rPr>
              <w:t>1</w:t>
            </w:r>
          </w:p>
        </w:tc>
        <w:tc>
          <w:tcPr>
            <w:tcW w:w="11351" w:type="dxa"/>
            <w:gridSpan w:val="2"/>
            <w:tcBorders>
              <w:top w:val="single" w:sz="8" w:space="0" w:color="auto"/>
              <w:left w:val="nil"/>
              <w:bottom w:val="single" w:sz="8" w:space="0" w:color="auto"/>
              <w:right w:val="single" w:sz="8" w:space="0" w:color="000000"/>
            </w:tcBorders>
            <w:shd w:val="clear" w:color="auto" w:fill="auto"/>
            <w:vAlign w:val="center"/>
            <w:hideMark/>
          </w:tcPr>
          <w:p w14:paraId="05E488BB" w14:textId="77777777" w:rsidR="00A302CB" w:rsidRPr="00A302CB" w:rsidRDefault="00A302CB" w:rsidP="00A302CB">
            <w:pPr>
              <w:widowControl/>
              <w:ind w:firstLine="0"/>
              <w:jc w:val="center"/>
              <w:rPr>
                <w:b/>
                <w:bCs/>
                <w:color w:val="000000"/>
                <w:sz w:val="20"/>
                <w:szCs w:val="20"/>
              </w:rPr>
            </w:pPr>
            <w:r w:rsidRPr="00A302CB">
              <w:rPr>
                <w:b/>
                <w:bCs/>
                <w:color w:val="000000"/>
                <w:sz w:val="20"/>
                <w:szCs w:val="20"/>
              </w:rPr>
              <w:t>Обязательные требования:</w:t>
            </w:r>
          </w:p>
        </w:tc>
        <w:tc>
          <w:tcPr>
            <w:tcW w:w="2568" w:type="dxa"/>
            <w:tcBorders>
              <w:top w:val="single" w:sz="8" w:space="0" w:color="000000"/>
              <w:left w:val="nil"/>
              <w:bottom w:val="single" w:sz="8" w:space="0" w:color="auto"/>
              <w:right w:val="single" w:sz="8" w:space="0" w:color="000000"/>
            </w:tcBorders>
            <w:shd w:val="clear" w:color="auto" w:fill="auto"/>
            <w:vAlign w:val="center"/>
            <w:hideMark/>
          </w:tcPr>
          <w:p w14:paraId="2B5E1B0B" w14:textId="77777777" w:rsidR="00A302CB" w:rsidRPr="00A302CB" w:rsidRDefault="00A302CB" w:rsidP="00A302CB">
            <w:pPr>
              <w:widowControl/>
              <w:ind w:firstLine="0"/>
              <w:jc w:val="center"/>
              <w:rPr>
                <w:color w:val="000000"/>
                <w:sz w:val="20"/>
                <w:szCs w:val="20"/>
              </w:rPr>
            </w:pPr>
            <w:r w:rsidRPr="00A302CB">
              <w:rPr>
                <w:color w:val="000000"/>
                <w:sz w:val="20"/>
                <w:szCs w:val="20"/>
              </w:rPr>
              <w:t> </w:t>
            </w:r>
          </w:p>
        </w:tc>
      </w:tr>
      <w:tr w:rsidR="00A302CB" w:rsidRPr="00A302CB" w14:paraId="0CD2CE73" w14:textId="77777777" w:rsidTr="00A302CB">
        <w:trPr>
          <w:trHeight w:val="3945"/>
        </w:trPr>
        <w:tc>
          <w:tcPr>
            <w:tcW w:w="795" w:type="dxa"/>
            <w:vMerge w:val="restart"/>
            <w:tcBorders>
              <w:top w:val="nil"/>
              <w:left w:val="single" w:sz="8" w:space="0" w:color="auto"/>
              <w:bottom w:val="nil"/>
              <w:right w:val="single" w:sz="8" w:space="0" w:color="auto"/>
            </w:tcBorders>
            <w:shd w:val="clear" w:color="auto" w:fill="auto"/>
            <w:vAlign w:val="center"/>
            <w:hideMark/>
          </w:tcPr>
          <w:p w14:paraId="3E5D249C" w14:textId="77777777" w:rsidR="00A302CB" w:rsidRPr="00A302CB" w:rsidRDefault="00A302CB" w:rsidP="00A302CB">
            <w:pPr>
              <w:widowControl/>
              <w:ind w:firstLine="0"/>
              <w:jc w:val="center"/>
              <w:rPr>
                <w:color w:val="000000"/>
                <w:sz w:val="20"/>
                <w:szCs w:val="20"/>
              </w:rPr>
            </w:pPr>
            <w:r w:rsidRPr="00A302CB">
              <w:rPr>
                <w:color w:val="000000"/>
                <w:sz w:val="20"/>
                <w:szCs w:val="20"/>
              </w:rPr>
              <w:t>1.1.</w:t>
            </w:r>
          </w:p>
        </w:tc>
        <w:tc>
          <w:tcPr>
            <w:tcW w:w="6396" w:type="dxa"/>
            <w:tcBorders>
              <w:top w:val="nil"/>
              <w:left w:val="nil"/>
              <w:bottom w:val="single" w:sz="8" w:space="0" w:color="auto"/>
              <w:right w:val="single" w:sz="8" w:space="0" w:color="auto"/>
            </w:tcBorders>
            <w:shd w:val="clear" w:color="auto" w:fill="auto"/>
            <w:vAlign w:val="center"/>
            <w:hideMark/>
          </w:tcPr>
          <w:p w14:paraId="1652496B" w14:textId="77777777" w:rsidR="00A302CB" w:rsidRPr="00A302CB" w:rsidRDefault="00A302CB" w:rsidP="00A302CB">
            <w:pPr>
              <w:widowControl/>
              <w:spacing w:after="240"/>
              <w:ind w:firstLine="0"/>
              <w:jc w:val="left"/>
              <w:rPr>
                <w:color w:val="000000"/>
                <w:sz w:val="20"/>
                <w:szCs w:val="20"/>
              </w:rPr>
            </w:pPr>
            <w:r w:rsidRPr="00A302CB">
              <w:rPr>
                <w:color w:val="000000"/>
                <w:sz w:val="20"/>
                <w:szCs w:val="20"/>
              </w:rPr>
              <w:t>а) участник должен являться лицом, зарегистрированным на территории Российской Федерации;</w:t>
            </w:r>
            <w:r w:rsidRPr="00A302CB">
              <w:rPr>
                <w:color w:val="000000"/>
                <w:sz w:val="20"/>
                <w:szCs w:val="20"/>
              </w:rPr>
              <w:br/>
              <w:t>б) участник не должен находиться в процессе ликвидации;</w:t>
            </w:r>
            <w:r w:rsidRPr="00A302CB">
              <w:rPr>
                <w:color w:val="000000"/>
                <w:sz w:val="20"/>
                <w:szCs w:val="20"/>
              </w:rPr>
              <w:br/>
              <w:t>в) участник не должен быть признан несостоятельным (банкротом);</w:t>
            </w:r>
            <w:r w:rsidRPr="00A302CB">
              <w:rPr>
                <w:color w:val="000000"/>
                <w:sz w:val="20"/>
                <w:szCs w:val="20"/>
              </w:rPr>
              <w:br/>
              <w:t>г) на имущество участника не должен быть наложен арест, экономическая деятельность участника не должна быть приостановлена;</w:t>
            </w:r>
            <w:r w:rsidRPr="00A302CB">
              <w:rPr>
                <w:color w:val="000000"/>
                <w:sz w:val="20"/>
                <w:szCs w:val="20"/>
              </w:rPr>
              <w:br/>
              <w:t>д) об участнике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c>
          <w:tcPr>
            <w:tcW w:w="4954" w:type="dxa"/>
            <w:tcBorders>
              <w:top w:val="nil"/>
              <w:left w:val="nil"/>
              <w:bottom w:val="single" w:sz="8" w:space="0" w:color="auto"/>
              <w:right w:val="single" w:sz="8" w:space="0" w:color="auto"/>
            </w:tcBorders>
            <w:shd w:val="clear" w:color="auto" w:fill="auto"/>
            <w:vAlign w:val="center"/>
            <w:hideMark/>
          </w:tcPr>
          <w:p w14:paraId="6DD7520E" w14:textId="77777777" w:rsidR="00A302CB" w:rsidRPr="00A302CB" w:rsidRDefault="00A302CB" w:rsidP="00A302CB">
            <w:pPr>
              <w:widowControl/>
              <w:ind w:firstLine="0"/>
              <w:jc w:val="left"/>
              <w:rPr>
                <w:color w:val="000000"/>
                <w:sz w:val="20"/>
                <w:szCs w:val="20"/>
              </w:rPr>
            </w:pPr>
            <w:r w:rsidRPr="00A302CB">
              <w:rPr>
                <w:color w:val="000000"/>
                <w:sz w:val="20"/>
                <w:szCs w:val="20"/>
              </w:rPr>
              <w:t>справку на фирменном бланке участника содержащую следующую информацию:</w:t>
            </w:r>
            <w:r w:rsidRPr="00A302CB">
              <w:rPr>
                <w:color w:val="000000"/>
                <w:sz w:val="20"/>
                <w:szCs w:val="20"/>
              </w:rPr>
              <w:br/>
              <w:t>подтверждение, что в отношении участника не проводится процедура ликвидации;</w:t>
            </w:r>
            <w:r w:rsidRPr="00A302CB">
              <w:rPr>
                <w:color w:val="000000"/>
                <w:sz w:val="20"/>
                <w:szCs w:val="20"/>
              </w:rPr>
              <w:br/>
              <w:t xml:space="preserve">подтверждение, что в отношении участника не проводится процедура банкротства;  </w:t>
            </w:r>
            <w:r w:rsidRPr="00A302CB">
              <w:rPr>
                <w:color w:val="000000"/>
                <w:sz w:val="20"/>
                <w:szCs w:val="20"/>
              </w:rPr>
              <w:br/>
              <w:t>подтверждение, что на имущество участника не наложен арест;</w:t>
            </w:r>
            <w:r w:rsidRPr="00A302CB">
              <w:rPr>
                <w:color w:val="000000"/>
                <w:sz w:val="20"/>
                <w:szCs w:val="20"/>
              </w:rPr>
              <w:br/>
              <w:t>подтверждение, что экономическая деятельность участника не приостановлена;</w:t>
            </w:r>
            <w:r w:rsidRPr="00A302CB">
              <w:rPr>
                <w:color w:val="000000"/>
                <w:sz w:val="20"/>
                <w:szCs w:val="20"/>
              </w:rPr>
              <w:br/>
              <w:t>сведения об участнике отсутствуют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c>
          <w:tcPr>
            <w:tcW w:w="2568" w:type="dxa"/>
            <w:tcBorders>
              <w:top w:val="single" w:sz="8" w:space="0" w:color="auto"/>
              <w:left w:val="nil"/>
              <w:bottom w:val="single" w:sz="8" w:space="0" w:color="auto"/>
              <w:right w:val="single" w:sz="8" w:space="0" w:color="000000"/>
            </w:tcBorders>
            <w:shd w:val="clear" w:color="auto" w:fill="auto"/>
            <w:vAlign w:val="center"/>
            <w:hideMark/>
          </w:tcPr>
          <w:p w14:paraId="7873C829" w14:textId="77777777" w:rsidR="00A302CB" w:rsidRPr="00A302CB" w:rsidRDefault="00A302CB" w:rsidP="00A302CB">
            <w:pPr>
              <w:widowControl/>
              <w:ind w:firstLine="0"/>
              <w:jc w:val="center"/>
              <w:rPr>
                <w:color w:val="000000"/>
                <w:sz w:val="20"/>
                <w:szCs w:val="20"/>
              </w:rPr>
            </w:pPr>
            <w:r w:rsidRPr="00A302CB">
              <w:rPr>
                <w:color w:val="000000"/>
                <w:sz w:val="20"/>
                <w:szCs w:val="20"/>
              </w:rPr>
              <w:t>в наличии</w:t>
            </w:r>
          </w:p>
        </w:tc>
      </w:tr>
      <w:tr w:rsidR="00A302CB" w:rsidRPr="00A302CB" w14:paraId="68F1BCD5" w14:textId="77777777" w:rsidTr="00A302CB">
        <w:trPr>
          <w:trHeight w:val="1545"/>
        </w:trPr>
        <w:tc>
          <w:tcPr>
            <w:tcW w:w="795" w:type="dxa"/>
            <w:vMerge/>
            <w:tcBorders>
              <w:top w:val="nil"/>
              <w:left w:val="single" w:sz="8" w:space="0" w:color="auto"/>
              <w:bottom w:val="nil"/>
              <w:right w:val="single" w:sz="8" w:space="0" w:color="auto"/>
            </w:tcBorders>
            <w:vAlign w:val="center"/>
            <w:hideMark/>
          </w:tcPr>
          <w:p w14:paraId="0E46C781" w14:textId="77777777" w:rsidR="00A302CB" w:rsidRPr="00A302CB" w:rsidRDefault="00A302CB" w:rsidP="00A302CB">
            <w:pPr>
              <w:widowControl/>
              <w:ind w:firstLine="0"/>
              <w:jc w:val="left"/>
              <w:rPr>
                <w:color w:val="000000"/>
                <w:sz w:val="20"/>
                <w:szCs w:val="20"/>
              </w:rPr>
            </w:pPr>
          </w:p>
        </w:tc>
        <w:tc>
          <w:tcPr>
            <w:tcW w:w="6396" w:type="dxa"/>
            <w:tcBorders>
              <w:top w:val="nil"/>
              <w:left w:val="nil"/>
              <w:bottom w:val="single" w:sz="8" w:space="0" w:color="auto"/>
              <w:right w:val="single" w:sz="8" w:space="0" w:color="auto"/>
            </w:tcBorders>
            <w:shd w:val="clear" w:color="auto" w:fill="auto"/>
            <w:vAlign w:val="center"/>
            <w:hideMark/>
          </w:tcPr>
          <w:p w14:paraId="4C605C68" w14:textId="77777777" w:rsidR="00A302CB" w:rsidRPr="00A302CB" w:rsidRDefault="00A302CB" w:rsidP="00A302CB">
            <w:pPr>
              <w:widowControl/>
              <w:ind w:firstLine="0"/>
              <w:jc w:val="left"/>
              <w:rPr>
                <w:color w:val="000000"/>
                <w:sz w:val="20"/>
                <w:szCs w:val="20"/>
              </w:rPr>
            </w:pPr>
            <w:r w:rsidRPr="00A302CB">
              <w:rPr>
                <w:color w:val="000000"/>
                <w:sz w:val="20"/>
                <w:szCs w:val="20"/>
              </w:rPr>
              <w:t>справка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запросе котировок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участника);</w:t>
            </w:r>
          </w:p>
        </w:tc>
        <w:tc>
          <w:tcPr>
            <w:tcW w:w="4954" w:type="dxa"/>
            <w:tcBorders>
              <w:top w:val="nil"/>
              <w:left w:val="nil"/>
              <w:bottom w:val="nil"/>
              <w:right w:val="single" w:sz="8" w:space="0" w:color="auto"/>
            </w:tcBorders>
            <w:shd w:val="clear" w:color="auto" w:fill="auto"/>
            <w:vAlign w:val="center"/>
            <w:hideMark/>
          </w:tcPr>
          <w:p w14:paraId="27C5D2A1" w14:textId="77777777" w:rsidR="00A302CB" w:rsidRPr="00A302CB" w:rsidRDefault="00A302CB" w:rsidP="00A302CB">
            <w:pPr>
              <w:widowControl/>
              <w:ind w:firstLine="0"/>
              <w:jc w:val="left"/>
              <w:rPr>
                <w:color w:val="000000"/>
                <w:sz w:val="20"/>
                <w:szCs w:val="20"/>
              </w:rPr>
            </w:pPr>
            <w:r w:rsidRPr="00A302CB">
              <w:rPr>
                <w:color w:val="000000"/>
                <w:sz w:val="20"/>
                <w:szCs w:val="20"/>
              </w:rPr>
              <w:t xml:space="preserve">справка </w:t>
            </w:r>
          </w:p>
        </w:tc>
        <w:tc>
          <w:tcPr>
            <w:tcW w:w="2568" w:type="dxa"/>
            <w:tcBorders>
              <w:top w:val="nil"/>
              <w:left w:val="nil"/>
              <w:bottom w:val="nil"/>
              <w:right w:val="single" w:sz="8" w:space="0" w:color="000000"/>
            </w:tcBorders>
            <w:shd w:val="clear" w:color="auto" w:fill="auto"/>
            <w:vAlign w:val="center"/>
            <w:hideMark/>
          </w:tcPr>
          <w:p w14:paraId="6B2E43F3" w14:textId="77777777" w:rsidR="00A302CB" w:rsidRPr="00A302CB" w:rsidRDefault="00A302CB" w:rsidP="00A302CB">
            <w:pPr>
              <w:widowControl/>
              <w:ind w:firstLine="0"/>
              <w:jc w:val="center"/>
              <w:rPr>
                <w:color w:val="000000"/>
                <w:sz w:val="20"/>
                <w:szCs w:val="20"/>
              </w:rPr>
            </w:pPr>
            <w:r w:rsidRPr="00A302CB">
              <w:rPr>
                <w:color w:val="000000"/>
                <w:sz w:val="20"/>
                <w:szCs w:val="20"/>
              </w:rPr>
              <w:t>в наличии, задолженность отсутствует</w:t>
            </w:r>
          </w:p>
        </w:tc>
      </w:tr>
      <w:tr w:rsidR="00A302CB" w:rsidRPr="00A302CB" w14:paraId="49B90B0C" w14:textId="77777777" w:rsidTr="00A302CB">
        <w:trPr>
          <w:trHeight w:val="2565"/>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E62573" w14:textId="77777777" w:rsidR="00A302CB" w:rsidRPr="00A302CB" w:rsidRDefault="00A302CB" w:rsidP="00A302CB">
            <w:pPr>
              <w:widowControl/>
              <w:ind w:firstLine="0"/>
              <w:jc w:val="center"/>
              <w:rPr>
                <w:color w:val="000000"/>
                <w:sz w:val="20"/>
                <w:szCs w:val="20"/>
              </w:rPr>
            </w:pPr>
            <w:r w:rsidRPr="00A302CB">
              <w:rPr>
                <w:color w:val="000000"/>
                <w:sz w:val="20"/>
                <w:szCs w:val="20"/>
              </w:rPr>
              <w:lastRenderedPageBreak/>
              <w:t>1.2</w:t>
            </w:r>
          </w:p>
        </w:tc>
        <w:tc>
          <w:tcPr>
            <w:tcW w:w="6396" w:type="dxa"/>
            <w:tcBorders>
              <w:top w:val="nil"/>
              <w:left w:val="nil"/>
              <w:bottom w:val="single" w:sz="8" w:space="0" w:color="auto"/>
              <w:right w:val="nil"/>
            </w:tcBorders>
            <w:shd w:val="clear" w:color="auto" w:fill="auto"/>
            <w:vAlign w:val="center"/>
            <w:hideMark/>
          </w:tcPr>
          <w:p w14:paraId="44378019" w14:textId="77777777" w:rsidR="00A302CB" w:rsidRPr="00A302CB" w:rsidRDefault="00A302CB" w:rsidP="00A302CB">
            <w:pPr>
              <w:widowControl/>
              <w:spacing w:after="240"/>
              <w:ind w:firstLine="0"/>
              <w:jc w:val="left"/>
              <w:rPr>
                <w:color w:val="000000"/>
                <w:sz w:val="20"/>
                <w:szCs w:val="20"/>
              </w:rPr>
            </w:pPr>
            <w:r w:rsidRPr="00A302CB">
              <w:rPr>
                <w:color w:val="000000"/>
                <w:sz w:val="20"/>
                <w:szCs w:val="20"/>
              </w:rPr>
              <w:t>а) участник размещения заказа должен иметь соответствующие действующие лицензии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r w:rsidRPr="00A302CB">
              <w:rPr>
                <w:color w:val="000000"/>
                <w:sz w:val="20"/>
                <w:szCs w:val="20"/>
              </w:rPr>
              <w:br/>
              <w:t xml:space="preserve">б) Участник должен быть включен в перечень банков, размещенного на официальном сайте Минфина РФ и отвечать установленным п.4 ст. 176.1 НК РФ. </w:t>
            </w:r>
          </w:p>
        </w:tc>
        <w:tc>
          <w:tcPr>
            <w:tcW w:w="49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3A1853" w14:textId="77777777" w:rsidR="00A302CB" w:rsidRPr="00A302CB" w:rsidRDefault="00A302CB" w:rsidP="00A302CB">
            <w:pPr>
              <w:widowControl/>
              <w:ind w:firstLine="0"/>
              <w:jc w:val="left"/>
              <w:rPr>
                <w:color w:val="000000"/>
                <w:sz w:val="20"/>
                <w:szCs w:val="20"/>
              </w:rPr>
            </w:pPr>
            <w:r w:rsidRPr="00A302CB">
              <w:rPr>
                <w:color w:val="000000"/>
                <w:sz w:val="20"/>
                <w:szCs w:val="20"/>
              </w:rPr>
              <w:t>а) справка (в свободной форме) о том, что участник  включен в перечень банков, размещенный на официальном сайте Минфина РФ, и отвечает установленным требованиям по предоставлению банковской гарантии в целях применения заявительного порядка возмещения НДС в соответствии со статьей 176.1 НК РФ;</w:t>
            </w:r>
            <w:r w:rsidRPr="00A302CB">
              <w:rPr>
                <w:color w:val="000000"/>
                <w:sz w:val="20"/>
                <w:szCs w:val="20"/>
              </w:rPr>
              <w:br/>
              <w:t>б) заверенная Участником копия  действующей лицензии на выполнение видов деятельности в рамках договора, подлежащих лицензированию в соответствии с действующим законодательством Российской Федерации.</w:t>
            </w:r>
          </w:p>
        </w:tc>
        <w:tc>
          <w:tcPr>
            <w:tcW w:w="2568" w:type="dxa"/>
            <w:tcBorders>
              <w:top w:val="single" w:sz="8" w:space="0" w:color="000000"/>
              <w:left w:val="nil"/>
              <w:bottom w:val="single" w:sz="8" w:space="0" w:color="000000"/>
              <w:right w:val="single" w:sz="8" w:space="0" w:color="000000"/>
            </w:tcBorders>
            <w:shd w:val="clear" w:color="auto" w:fill="auto"/>
            <w:vAlign w:val="center"/>
            <w:hideMark/>
          </w:tcPr>
          <w:p w14:paraId="6FC3E870" w14:textId="77777777" w:rsidR="00A302CB" w:rsidRPr="00A302CB" w:rsidRDefault="00A302CB" w:rsidP="00A302CB">
            <w:pPr>
              <w:widowControl/>
              <w:ind w:firstLine="0"/>
              <w:jc w:val="center"/>
              <w:rPr>
                <w:color w:val="000000"/>
                <w:sz w:val="20"/>
                <w:szCs w:val="20"/>
              </w:rPr>
            </w:pPr>
            <w:r w:rsidRPr="00A302CB">
              <w:rPr>
                <w:color w:val="000000"/>
                <w:sz w:val="20"/>
                <w:szCs w:val="20"/>
              </w:rPr>
              <w:t>в наличии</w:t>
            </w:r>
          </w:p>
        </w:tc>
      </w:tr>
      <w:tr w:rsidR="00A302CB" w:rsidRPr="00A302CB" w14:paraId="33018643" w14:textId="77777777" w:rsidTr="00A302CB">
        <w:trPr>
          <w:trHeight w:val="315"/>
        </w:trPr>
        <w:tc>
          <w:tcPr>
            <w:tcW w:w="795" w:type="dxa"/>
            <w:tcBorders>
              <w:top w:val="nil"/>
              <w:left w:val="single" w:sz="8" w:space="0" w:color="auto"/>
              <w:bottom w:val="single" w:sz="8" w:space="0" w:color="auto"/>
              <w:right w:val="nil"/>
            </w:tcBorders>
            <w:shd w:val="clear" w:color="auto" w:fill="auto"/>
            <w:vAlign w:val="center"/>
            <w:hideMark/>
          </w:tcPr>
          <w:p w14:paraId="5AE996A9" w14:textId="77777777" w:rsidR="00A302CB" w:rsidRPr="00A302CB" w:rsidRDefault="00A302CB" w:rsidP="00A302CB">
            <w:pPr>
              <w:widowControl/>
              <w:ind w:firstLine="0"/>
              <w:jc w:val="center"/>
              <w:rPr>
                <w:color w:val="000000"/>
                <w:sz w:val="20"/>
                <w:szCs w:val="20"/>
              </w:rPr>
            </w:pPr>
            <w:r w:rsidRPr="00A302CB">
              <w:rPr>
                <w:color w:val="000000"/>
                <w:sz w:val="20"/>
                <w:szCs w:val="20"/>
              </w:rPr>
              <w:t>2</w:t>
            </w:r>
          </w:p>
        </w:tc>
        <w:tc>
          <w:tcPr>
            <w:tcW w:w="11351" w:type="dxa"/>
            <w:gridSpan w:val="2"/>
            <w:tcBorders>
              <w:top w:val="nil"/>
              <w:left w:val="single" w:sz="8" w:space="0" w:color="auto"/>
              <w:bottom w:val="single" w:sz="8" w:space="0" w:color="auto"/>
              <w:right w:val="single" w:sz="8" w:space="0" w:color="000000"/>
            </w:tcBorders>
            <w:shd w:val="clear" w:color="auto" w:fill="auto"/>
            <w:vAlign w:val="center"/>
            <w:hideMark/>
          </w:tcPr>
          <w:p w14:paraId="4E45C04A" w14:textId="77777777" w:rsidR="00A302CB" w:rsidRPr="00A302CB" w:rsidRDefault="00A302CB" w:rsidP="00A302CB">
            <w:pPr>
              <w:widowControl/>
              <w:ind w:firstLine="0"/>
              <w:jc w:val="center"/>
              <w:rPr>
                <w:b/>
                <w:bCs/>
                <w:color w:val="000000"/>
                <w:sz w:val="20"/>
                <w:szCs w:val="20"/>
              </w:rPr>
            </w:pPr>
            <w:r w:rsidRPr="00A302CB">
              <w:rPr>
                <w:b/>
                <w:bCs/>
                <w:color w:val="000000"/>
                <w:sz w:val="20"/>
                <w:szCs w:val="20"/>
              </w:rPr>
              <w:t>Дополнительно в составе заявке предоставляются следующие сведения:</w:t>
            </w:r>
          </w:p>
        </w:tc>
        <w:tc>
          <w:tcPr>
            <w:tcW w:w="2568" w:type="dxa"/>
            <w:tcBorders>
              <w:top w:val="single" w:sz="8" w:space="0" w:color="000000"/>
              <w:left w:val="nil"/>
              <w:bottom w:val="single" w:sz="8" w:space="0" w:color="auto"/>
              <w:right w:val="single" w:sz="8" w:space="0" w:color="000000"/>
            </w:tcBorders>
            <w:shd w:val="clear" w:color="auto" w:fill="auto"/>
            <w:vAlign w:val="center"/>
            <w:hideMark/>
          </w:tcPr>
          <w:p w14:paraId="64EEAA20" w14:textId="77777777" w:rsidR="00A302CB" w:rsidRPr="00A302CB" w:rsidRDefault="00A302CB" w:rsidP="00A302CB">
            <w:pPr>
              <w:widowControl/>
              <w:ind w:firstLine="0"/>
              <w:jc w:val="center"/>
              <w:rPr>
                <w:color w:val="000000"/>
                <w:sz w:val="20"/>
                <w:szCs w:val="20"/>
              </w:rPr>
            </w:pPr>
            <w:r w:rsidRPr="00A302CB">
              <w:rPr>
                <w:color w:val="000000"/>
                <w:sz w:val="20"/>
                <w:szCs w:val="20"/>
              </w:rPr>
              <w:t> </w:t>
            </w:r>
          </w:p>
        </w:tc>
      </w:tr>
      <w:tr w:rsidR="00A302CB" w:rsidRPr="00A302CB" w14:paraId="63B66C97" w14:textId="77777777" w:rsidTr="00A302CB">
        <w:trPr>
          <w:trHeight w:val="315"/>
        </w:trPr>
        <w:tc>
          <w:tcPr>
            <w:tcW w:w="795" w:type="dxa"/>
            <w:tcBorders>
              <w:top w:val="nil"/>
              <w:left w:val="single" w:sz="8" w:space="0" w:color="auto"/>
              <w:bottom w:val="single" w:sz="8" w:space="0" w:color="auto"/>
              <w:right w:val="nil"/>
            </w:tcBorders>
            <w:shd w:val="clear" w:color="auto" w:fill="auto"/>
            <w:vAlign w:val="center"/>
            <w:hideMark/>
          </w:tcPr>
          <w:p w14:paraId="5C887CBF" w14:textId="77777777" w:rsidR="00A302CB" w:rsidRPr="00A302CB" w:rsidRDefault="00A302CB" w:rsidP="00A302CB">
            <w:pPr>
              <w:widowControl/>
              <w:ind w:firstLine="0"/>
              <w:jc w:val="center"/>
              <w:rPr>
                <w:color w:val="000000"/>
                <w:sz w:val="20"/>
                <w:szCs w:val="20"/>
              </w:rPr>
            </w:pPr>
            <w:r w:rsidRPr="00A302CB">
              <w:rPr>
                <w:color w:val="000000"/>
                <w:sz w:val="20"/>
                <w:szCs w:val="20"/>
              </w:rPr>
              <w:t>2.1.</w:t>
            </w:r>
          </w:p>
        </w:tc>
        <w:tc>
          <w:tcPr>
            <w:tcW w:w="6396" w:type="dxa"/>
            <w:tcBorders>
              <w:top w:val="nil"/>
              <w:left w:val="single" w:sz="8" w:space="0" w:color="auto"/>
              <w:bottom w:val="single" w:sz="8" w:space="0" w:color="auto"/>
              <w:right w:val="single" w:sz="8" w:space="0" w:color="auto"/>
            </w:tcBorders>
            <w:shd w:val="clear" w:color="auto" w:fill="auto"/>
            <w:vAlign w:val="center"/>
            <w:hideMark/>
          </w:tcPr>
          <w:p w14:paraId="7B26A55E" w14:textId="77777777" w:rsidR="00A302CB" w:rsidRPr="00A302CB" w:rsidRDefault="00A302CB" w:rsidP="00A302CB">
            <w:pPr>
              <w:widowControl/>
              <w:ind w:firstLine="0"/>
              <w:jc w:val="left"/>
              <w:rPr>
                <w:color w:val="000000"/>
                <w:sz w:val="20"/>
                <w:szCs w:val="20"/>
              </w:rPr>
            </w:pPr>
            <w:r w:rsidRPr="00A302CB">
              <w:rPr>
                <w:color w:val="000000"/>
                <w:sz w:val="20"/>
                <w:szCs w:val="20"/>
              </w:rPr>
              <w:t xml:space="preserve">   котировочная заявка </w:t>
            </w:r>
          </w:p>
        </w:tc>
        <w:tc>
          <w:tcPr>
            <w:tcW w:w="4954" w:type="dxa"/>
            <w:tcBorders>
              <w:top w:val="nil"/>
              <w:left w:val="nil"/>
              <w:bottom w:val="single" w:sz="8" w:space="0" w:color="auto"/>
              <w:right w:val="single" w:sz="8" w:space="0" w:color="auto"/>
            </w:tcBorders>
            <w:shd w:val="clear" w:color="auto" w:fill="auto"/>
            <w:vAlign w:val="center"/>
            <w:hideMark/>
          </w:tcPr>
          <w:p w14:paraId="14A2FC44" w14:textId="77777777" w:rsidR="00A302CB" w:rsidRPr="00A302CB" w:rsidRDefault="00A302CB" w:rsidP="00A302CB">
            <w:pPr>
              <w:widowControl/>
              <w:ind w:firstLine="0"/>
              <w:jc w:val="left"/>
              <w:rPr>
                <w:color w:val="000000"/>
                <w:sz w:val="20"/>
                <w:szCs w:val="20"/>
              </w:rPr>
            </w:pPr>
            <w:r w:rsidRPr="00A302CB">
              <w:rPr>
                <w:color w:val="000000"/>
                <w:sz w:val="20"/>
                <w:szCs w:val="20"/>
              </w:rPr>
              <w:t xml:space="preserve">   по форме Приложения № 1 к запросу котировок</w:t>
            </w:r>
          </w:p>
        </w:tc>
        <w:tc>
          <w:tcPr>
            <w:tcW w:w="2568" w:type="dxa"/>
            <w:tcBorders>
              <w:top w:val="single" w:sz="8" w:space="0" w:color="auto"/>
              <w:left w:val="nil"/>
              <w:bottom w:val="single" w:sz="8" w:space="0" w:color="auto"/>
              <w:right w:val="single" w:sz="8" w:space="0" w:color="000000"/>
            </w:tcBorders>
            <w:shd w:val="clear" w:color="auto" w:fill="auto"/>
            <w:vAlign w:val="center"/>
            <w:hideMark/>
          </w:tcPr>
          <w:p w14:paraId="4BB46C95" w14:textId="77777777" w:rsidR="00A302CB" w:rsidRPr="00A302CB" w:rsidRDefault="00A302CB" w:rsidP="00A302CB">
            <w:pPr>
              <w:widowControl/>
              <w:ind w:firstLine="0"/>
              <w:jc w:val="center"/>
              <w:rPr>
                <w:color w:val="000000"/>
                <w:sz w:val="20"/>
                <w:szCs w:val="20"/>
              </w:rPr>
            </w:pPr>
            <w:r w:rsidRPr="00A302CB">
              <w:rPr>
                <w:color w:val="000000"/>
                <w:sz w:val="20"/>
                <w:szCs w:val="20"/>
              </w:rPr>
              <w:t>в наличии</w:t>
            </w:r>
          </w:p>
        </w:tc>
      </w:tr>
      <w:tr w:rsidR="00A302CB" w:rsidRPr="00A302CB" w14:paraId="07995554" w14:textId="77777777" w:rsidTr="00A302CB">
        <w:trPr>
          <w:trHeight w:val="525"/>
        </w:trPr>
        <w:tc>
          <w:tcPr>
            <w:tcW w:w="795" w:type="dxa"/>
            <w:tcBorders>
              <w:top w:val="nil"/>
              <w:left w:val="single" w:sz="8" w:space="0" w:color="auto"/>
              <w:bottom w:val="single" w:sz="8" w:space="0" w:color="auto"/>
              <w:right w:val="nil"/>
            </w:tcBorders>
            <w:shd w:val="clear" w:color="auto" w:fill="auto"/>
            <w:vAlign w:val="center"/>
            <w:hideMark/>
          </w:tcPr>
          <w:p w14:paraId="6870BC3D" w14:textId="77777777" w:rsidR="00A302CB" w:rsidRPr="00A302CB" w:rsidRDefault="00A302CB" w:rsidP="00A302CB">
            <w:pPr>
              <w:widowControl/>
              <w:ind w:firstLine="0"/>
              <w:jc w:val="center"/>
              <w:rPr>
                <w:color w:val="000000"/>
                <w:sz w:val="20"/>
                <w:szCs w:val="20"/>
              </w:rPr>
            </w:pPr>
            <w:r w:rsidRPr="00A302CB">
              <w:rPr>
                <w:color w:val="000000"/>
                <w:sz w:val="20"/>
                <w:szCs w:val="20"/>
              </w:rPr>
              <w:t>2.2.</w:t>
            </w:r>
          </w:p>
        </w:tc>
        <w:tc>
          <w:tcPr>
            <w:tcW w:w="6396" w:type="dxa"/>
            <w:tcBorders>
              <w:top w:val="nil"/>
              <w:left w:val="single" w:sz="8" w:space="0" w:color="auto"/>
              <w:bottom w:val="single" w:sz="8" w:space="0" w:color="auto"/>
              <w:right w:val="single" w:sz="8" w:space="0" w:color="auto"/>
            </w:tcBorders>
            <w:shd w:val="clear" w:color="auto" w:fill="auto"/>
            <w:vAlign w:val="center"/>
            <w:hideMark/>
          </w:tcPr>
          <w:p w14:paraId="47F252C4" w14:textId="77777777" w:rsidR="00A302CB" w:rsidRPr="00A302CB" w:rsidRDefault="00A302CB" w:rsidP="00A302CB">
            <w:pPr>
              <w:widowControl/>
              <w:ind w:firstLine="0"/>
              <w:jc w:val="left"/>
              <w:rPr>
                <w:color w:val="000000"/>
                <w:sz w:val="20"/>
                <w:szCs w:val="20"/>
              </w:rPr>
            </w:pPr>
            <w:r w:rsidRPr="00A302CB">
              <w:rPr>
                <w:color w:val="000000"/>
                <w:sz w:val="20"/>
                <w:szCs w:val="20"/>
              </w:rPr>
              <w:t>договор простого товарищества (договор о совместной деятельности) для коллективного участника</w:t>
            </w:r>
          </w:p>
        </w:tc>
        <w:tc>
          <w:tcPr>
            <w:tcW w:w="4954" w:type="dxa"/>
            <w:tcBorders>
              <w:top w:val="nil"/>
              <w:left w:val="nil"/>
              <w:bottom w:val="single" w:sz="8" w:space="0" w:color="auto"/>
              <w:right w:val="nil"/>
            </w:tcBorders>
            <w:shd w:val="clear" w:color="auto" w:fill="auto"/>
            <w:vAlign w:val="center"/>
            <w:hideMark/>
          </w:tcPr>
          <w:p w14:paraId="365E048B" w14:textId="77777777" w:rsidR="00A302CB" w:rsidRPr="00A302CB" w:rsidRDefault="00A302CB" w:rsidP="00A302CB">
            <w:pPr>
              <w:widowControl/>
              <w:ind w:firstLine="0"/>
              <w:jc w:val="center"/>
              <w:rPr>
                <w:color w:val="000000"/>
                <w:sz w:val="20"/>
                <w:szCs w:val="20"/>
              </w:rPr>
            </w:pPr>
            <w:r w:rsidRPr="00A302CB">
              <w:rPr>
                <w:color w:val="000000"/>
                <w:sz w:val="20"/>
                <w:szCs w:val="20"/>
              </w:rPr>
              <w:t>договор о совместной деятельности (сканирована с оригинала и/или заверенной участником закупки копии)</w:t>
            </w:r>
          </w:p>
        </w:tc>
        <w:tc>
          <w:tcPr>
            <w:tcW w:w="25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FE10C15" w14:textId="77777777" w:rsidR="00A302CB" w:rsidRPr="00A302CB" w:rsidRDefault="00A302CB" w:rsidP="00A302CB">
            <w:pPr>
              <w:widowControl/>
              <w:ind w:firstLine="0"/>
              <w:jc w:val="center"/>
              <w:rPr>
                <w:color w:val="000000"/>
                <w:sz w:val="20"/>
                <w:szCs w:val="20"/>
              </w:rPr>
            </w:pPr>
            <w:r w:rsidRPr="00A302CB">
              <w:rPr>
                <w:color w:val="000000"/>
                <w:sz w:val="20"/>
                <w:szCs w:val="20"/>
              </w:rPr>
              <w:t>не требуется</w:t>
            </w:r>
          </w:p>
        </w:tc>
      </w:tr>
      <w:tr w:rsidR="00A302CB" w:rsidRPr="00A302CB" w14:paraId="785054C4" w14:textId="77777777" w:rsidTr="00A302CB">
        <w:trPr>
          <w:trHeight w:val="2820"/>
        </w:trPr>
        <w:tc>
          <w:tcPr>
            <w:tcW w:w="795" w:type="dxa"/>
            <w:tcBorders>
              <w:top w:val="nil"/>
              <w:left w:val="single" w:sz="8" w:space="0" w:color="auto"/>
              <w:bottom w:val="nil"/>
              <w:right w:val="single" w:sz="8" w:space="0" w:color="auto"/>
            </w:tcBorders>
            <w:shd w:val="clear" w:color="auto" w:fill="auto"/>
            <w:vAlign w:val="center"/>
            <w:hideMark/>
          </w:tcPr>
          <w:p w14:paraId="206B26DF" w14:textId="77777777" w:rsidR="00A302CB" w:rsidRPr="00A302CB" w:rsidRDefault="00A302CB" w:rsidP="00A302CB">
            <w:pPr>
              <w:widowControl/>
              <w:ind w:firstLine="0"/>
              <w:jc w:val="center"/>
              <w:rPr>
                <w:color w:val="000000"/>
                <w:sz w:val="20"/>
                <w:szCs w:val="20"/>
              </w:rPr>
            </w:pPr>
            <w:r w:rsidRPr="00A302CB">
              <w:rPr>
                <w:color w:val="000000"/>
                <w:sz w:val="20"/>
                <w:szCs w:val="20"/>
              </w:rPr>
              <w:t>2.3.</w:t>
            </w:r>
          </w:p>
        </w:tc>
        <w:tc>
          <w:tcPr>
            <w:tcW w:w="6396" w:type="dxa"/>
            <w:tcBorders>
              <w:top w:val="nil"/>
              <w:left w:val="nil"/>
              <w:bottom w:val="single" w:sz="8" w:space="0" w:color="auto"/>
              <w:right w:val="single" w:sz="8" w:space="0" w:color="auto"/>
            </w:tcBorders>
            <w:shd w:val="clear" w:color="auto" w:fill="auto"/>
            <w:vAlign w:val="center"/>
            <w:hideMark/>
          </w:tcPr>
          <w:p w14:paraId="49BF0B0F" w14:textId="77777777" w:rsidR="00A302CB" w:rsidRPr="00A302CB" w:rsidRDefault="00A302CB" w:rsidP="00A302CB">
            <w:pPr>
              <w:widowControl/>
              <w:ind w:firstLine="0"/>
              <w:jc w:val="left"/>
              <w:rPr>
                <w:color w:val="000000"/>
                <w:sz w:val="20"/>
                <w:szCs w:val="20"/>
              </w:rPr>
            </w:pPr>
            <w:r w:rsidRPr="00A302CB">
              <w:rPr>
                <w:color w:val="000000"/>
                <w:sz w:val="20"/>
                <w:szCs w:val="20"/>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http://223etp.zakazrf.ru </w:t>
            </w:r>
          </w:p>
        </w:tc>
        <w:tc>
          <w:tcPr>
            <w:tcW w:w="4954" w:type="dxa"/>
            <w:tcBorders>
              <w:top w:val="nil"/>
              <w:left w:val="nil"/>
              <w:bottom w:val="nil"/>
              <w:right w:val="single" w:sz="8" w:space="0" w:color="auto"/>
            </w:tcBorders>
            <w:shd w:val="clear" w:color="auto" w:fill="auto"/>
            <w:vAlign w:val="center"/>
            <w:hideMark/>
          </w:tcPr>
          <w:p w14:paraId="41181451" w14:textId="77777777" w:rsidR="00A302CB" w:rsidRPr="00A302CB" w:rsidRDefault="00A302CB" w:rsidP="00A302CB">
            <w:pPr>
              <w:widowControl/>
              <w:ind w:firstLine="0"/>
              <w:jc w:val="left"/>
              <w:rPr>
                <w:color w:val="000000"/>
                <w:sz w:val="20"/>
                <w:szCs w:val="20"/>
              </w:rPr>
            </w:pPr>
            <w:r w:rsidRPr="00A302CB">
              <w:rPr>
                <w:color w:val="000000"/>
                <w:sz w:val="20"/>
                <w:szCs w:val="20"/>
              </w:rPr>
              <w:t> </w:t>
            </w:r>
          </w:p>
        </w:tc>
        <w:tc>
          <w:tcPr>
            <w:tcW w:w="2568" w:type="dxa"/>
            <w:tcBorders>
              <w:top w:val="single" w:sz="8" w:space="0" w:color="auto"/>
              <w:left w:val="nil"/>
              <w:bottom w:val="nil"/>
              <w:right w:val="single" w:sz="8" w:space="0" w:color="000000"/>
            </w:tcBorders>
            <w:shd w:val="clear" w:color="auto" w:fill="auto"/>
            <w:vAlign w:val="center"/>
            <w:hideMark/>
          </w:tcPr>
          <w:p w14:paraId="53D04768" w14:textId="77777777" w:rsidR="00A302CB" w:rsidRPr="00A302CB" w:rsidRDefault="00A302CB" w:rsidP="00A302CB">
            <w:pPr>
              <w:widowControl/>
              <w:ind w:firstLine="0"/>
              <w:jc w:val="center"/>
              <w:rPr>
                <w:color w:val="000000"/>
                <w:sz w:val="20"/>
                <w:szCs w:val="20"/>
              </w:rPr>
            </w:pPr>
            <w:r w:rsidRPr="00A302CB">
              <w:rPr>
                <w:color w:val="000000"/>
                <w:sz w:val="20"/>
                <w:szCs w:val="20"/>
              </w:rPr>
              <w:t>в наличии</w:t>
            </w:r>
          </w:p>
        </w:tc>
      </w:tr>
      <w:tr w:rsidR="00A302CB" w:rsidRPr="00A302CB" w14:paraId="187684C2" w14:textId="77777777" w:rsidTr="00A302CB">
        <w:trPr>
          <w:trHeight w:val="1545"/>
        </w:trPr>
        <w:tc>
          <w:tcPr>
            <w:tcW w:w="795" w:type="dxa"/>
            <w:tcBorders>
              <w:top w:val="single" w:sz="8" w:space="0" w:color="auto"/>
              <w:left w:val="single" w:sz="8" w:space="0" w:color="auto"/>
              <w:bottom w:val="nil"/>
              <w:right w:val="single" w:sz="8" w:space="0" w:color="auto"/>
            </w:tcBorders>
            <w:shd w:val="clear" w:color="auto" w:fill="auto"/>
            <w:vAlign w:val="center"/>
            <w:hideMark/>
          </w:tcPr>
          <w:p w14:paraId="3CD0EA4D" w14:textId="77777777" w:rsidR="00A302CB" w:rsidRPr="00A302CB" w:rsidRDefault="00A302CB" w:rsidP="00A302CB">
            <w:pPr>
              <w:widowControl/>
              <w:ind w:firstLine="0"/>
              <w:jc w:val="center"/>
              <w:rPr>
                <w:color w:val="000000"/>
                <w:sz w:val="20"/>
                <w:szCs w:val="20"/>
              </w:rPr>
            </w:pPr>
            <w:r w:rsidRPr="00A302CB">
              <w:rPr>
                <w:color w:val="000000"/>
                <w:sz w:val="20"/>
                <w:szCs w:val="20"/>
              </w:rPr>
              <w:t>2.4.</w:t>
            </w:r>
          </w:p>
        </w:tc>
        <w:tc>
          <w:tcPr>
            <w:tcW w:w="6396" w:type="dxa"/>
            <w:tcBorders>
              <w:top w:val="nil"/>
              <w:left w:val="nil"/>
              <w:bottom w:val="nil"/>
              <w:right w:val="single" w:sz="8" w:space="0" w:color="auto"/>
            </w:tcBorders>
            <w:shd w:val="clear" w:color="auto" w:fill="auto"/>
            <w:vAlign w:val="center"/>
            <w:hideMark/>
          </w:tcPr>
          <w:p w14:paraId="35B952A2" w14:textId="77777777" w:rsidR="00A302CB" w:rsidRPr="00A302CB" w:rsidRDefault="00A302CB" w:rsidP="00A302CB">
            <w:pPr>
              <w:widowControl/>
              <w:ind w:firstLine="0"/>
              <w:jc w:val="left"/>
              <w:rPr>
                <w:color w:val="000000"/>
                <w:sz w:val="20"/>
                <w:szCs w:val="20"/>
              </w:rPr>
            </w:pPr>
            <w:r w:rsidRPr="00A302CB">
              <w:rPr>
                <w:color w:val="000000"/>
                <w:sz w:val="20"/>
                <w:szCs w:val="20"/>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tc>
        <w:tc>
          <w:tcPr>
            <w:tcW w:w="4954" w:type="dxa"/>
            <w:tcBorders>
              <w:top w:val="single" w:sz="8" w:space="0" w:color="auto"/>
              <w:left w:val="nil"/>
              <w:bottom w:val="nil"/>
              <w:right w:val="single" w:sz="8" w:space="0" w:color="auto"/>
            </w:tcBorders>
            <w:shd w:val="clear" w:color="auto" w:fill="auto"/>
            <w:vAlign w:val="center"/>
            <w:hideMark/>
          </w:tcPr>
          <w:p w14:paraId="21A3CF58" w14:textId="77777777" w:rsidR="00A302CB" w:rsidRPr="00A302CB" w:rsidRDefault="00A302CB" w:rsidP="00A302CB">
            <w:pPr>
              <w:widowControl/>
              <w:ind w:firstLine="0"/>
              <w:jc w:val="left"/>
              <w:rPr>
                <w:color w:val="000000"/>
                <w:sz w:val="20"/>
                <w:szCs w:val="20"/>
              </w:rPr>
            </w:pPr>
            <w:r w:rsidRPr="00A302CB">
              <w:rPr>
                <w:color w:val="000000"/>
                <w:sz w:val="20"/>
                <w:szCs w:val="20"/>
              </w:rPr>
              <w:t> </w:t>
            </w:r>
          </w:p>
        </w:tc>
        <w:tc>
          <w:tcPr>
            <w:tcW w:w="2568" w:type="dxa"/>
            <w:tcBorders>
              <w:top w:val="single" w:sz="8" w:space="0" w:color="auto"/>
              <w:left w:val="nil"/>
              <w:bottom w:val="nil"/>
              <w:right w:val="single" w:sz="8" w:space="0" w:color="000000"/>
            </w:tcBorders>
            <w:shd w:val="clear" w:color="auto" w:fill="auto"/>
            <w:vAlign w:val="center"/>
            <w:hideMark/>
          </w:tcPr>
          <w:p w14:paraId="2456292E" w14:textId="77777777" w:rsidR="00A302CB" w:rsidRPr="00A302CB" w:rsidRDefault="00A302CB" w:rsidP="00A302CB">
            <w:pPr>
              <w:widowControl/>
              <w:ind w:firstLine="0"/>
              <w:jc w:val="center"/>
              <w:rPr>
                <w:color w:val="000000"/>
                <w:sz w:val="20"/>
                <w:szCs w:val="20"/>
              </w:rPr>
            </w:pPr>
            <w:r w:rsidRPr="00A302CB">
              <w:rPr>
                <w:color w:val="000000"/>
                <w:sz w:val="20"/>
                <w:szCs w:val="20"/>
              </w:rPr>
              <w:t>в наличии</w:t>
            </w:r>
          </w:p>
        </w:tc>
      </w:tr>
      <w:tr w:rsidR="00A302CB" w:rsidRPr="00A302CB" w14:paraId="5DF57FFE" w14:textId="77777777" w:rsidTr="00A302CB">
        <w:trPr>
          <w:trHeight w:val="1800"/>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CFBF0D" w14:textId="77777777" w:rsidR="00A302CB" w:rsidRPr="00A302CB" w:rsidRDefault="00A302CB" w:rsidP="00A302CB">
            <w:pPr>
              <w:widowControl/>
              <w:ind w:firstLine="0"/>
              <w:jc w:val="center"/>
              <w:rPr>
                <w:color w:val="000000"/>
                <w:sz w:val="20"/>
                <w:szCs w:val="20"/>
              </w:rPr>
            </w:pPr>
            <w:r w:rsidRPr="00A302CB">
              <w:rPr>
                <w:color w:val="000000"/>
                <w:sz w:val="20"/>
                <w:szCs w:val="20"/>
              </w:rPr>
              <w:lastRenderedPageBreak/>
              <w:t>2.5.</w:t>
            </w:r>
          </w:p>
        </w:tc>
        <w:tc>
          <w:tcPr>
            <w:tcW w:w="6396" w:type="dxa"/>
            <w:tcBorders>
              <w:top w:val="single" w:sz="8" w:space="0" w:color="auto"/>
              <w:left w:val="nil"/>
              <w:bottom w:val="single" w:sz="8" w:space="0" w:color="auto"/>
              <w:right w:val="single" w:sz="8" w:space="0" w:color="auto"/>
            </w:tcBorders>
            <w:shd w:val="clear" w:color="auto" w:fill="auto"/>
            <w:vAlign w:val="center"/>
            <w:hideMark/>
          </w:tcPr>
          <w:p w14:paraId="5DE10E84" w14:textId="77777777" w:rsidR="00A302CB" w:rsidRPr="00A302CB" w:rsidRDefault="00A302CB" w:rsidP="00A302CB">
            <w:pPr>
              <w:widowControl/>
              <w:ind w:firstLine="0"/>
              <w:jc w:val="left"/>
              <w:rPr>
                <w:color w:val="000000"/>
                <w:sz w:val="20"/>
                <w:szCs w:val="20"/>
              </w:rPr>
            </w:pPr>
            <w:r w:rsidRPr="00A302CB">
              <w:rPr>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tc>
        <w:tc>
          <w:tcPr>
            <w:tcW w:w="4954" w:type="dxa"/>
            <w:tcBorders>
              <w:top w:val="single" w:sz="8" w:space="0" w:color="auto"/>
              <w:left w:val="nil"/>
              <w:bottom w:val="single" w:sz="8" w:space="0" w:color="auto"/>
              <w:right w:val="single" w:sz="8" w:space="0" w:color="auto"/>
            </w:tcBorders>
            <w:shd w:val="clear" w:color="auto" w:fill="auto"/>
            <w:vAlign w:val="center"/>
            <w:hideMark/>
          </w:tcPr>
          <w:p w14:paraId="1DF6D205" w14:textId="77777777" w:rsidR="00A302CB" w:rsidRPr="00A302CB" w:rsidRDefault="00A302CB" w:rsidP="00A302CB">
            <w:pPr>
              <w:widowControl/>
              <w:ind w:firstLine="0"/>
              <w:jc w:val="center"/>
              <w:rPr>
                <w:color w:val="000000"/>
                <w:sz w:val="20"/>
                <w:szCs w:val="20"/>
              </w:rPr>
            </w:pPr>
            <w:r w:rsidRPr="00A302CB">
              <w:rPr>
                <w:color w:val="000000"/>
                <w:sz w:val="20"/>
                <w:szCs w:val="20"/>
              </w:rPr>
              <w:t> </w:t>
            </w:r>
          </w:p>
        </w:tc>
        <w:tc>
          <w:tcPr>
            <w:tcW w:w="2568" w:type="dxa"/>
            <w:tcBorders>
              <w:top w:val="single" w:sz="8" w:space="0" w:color="auto"/>
              <w:left w:val="nil"/>
              <w:bottom w:val="single" w:sz="8" w:space="0" w:color="auto"/>
              <w:right w:val="single" w:sz="8" w:space="0" w:color="000000"/>
            </w:tcBorders>
            <w:shd w:val="clear" w:color="auto" w:fill="auto"/>
            <w:vAlign w:val="center"/>
            <w:hideMark/>
          </w:tcPr>
          <w:p w14:paraId="20E3CB28" w14:textId="77777777" w:rsidR="00A302CB" w:rsidRPr="00A302CB" w:rsidRDefault="00A302CB" w:rsidP="00A302CB">
            <w:pPr>
              <w:widowControl/>
              <w:ind w:firstLine="0"/>
              <w:jc w:val="center"/>
              <w:rPr>
                <w:color w:val="000000"/>
                <w:sz w:val="20"/>
                <w:szCs w:val="20"/>
              </w:rPr>
            </w:pPr>
            <w:r w:rsidRPr="00A302CB">
              <w:rPr>
                <w:color w:val="000000"/>
                <w:sz w:val="20"/>
                <w:szCs w:val="20"/>
              </w:rPr>
              <w:t>не требуется</w:t>
            </w:r>
          </w:p>
        </w:tc>
      </w:tr>
      <w:tr w:rsidR="00A302CB" w:rsidRPr="00A302CB" w14:paraId="79D35124" w14:textId="77777777" w:rsidTr="00A302CB">
        <w:trPr>
          <w:trHeight w:val="315"/>
        </w:trPr>
        <w:tc>
          <w:tcPr>
            <w:tcW w:w="795" w:type="dxa"/>
            <w:tcBorders>
              <w:top w:val="nil"/>
              <w:left w:val="single" w:sz="8" w:space="0" w:color="auto"/>
              <w:bottom w:val="single" w:sz="8" w:space="0" w:color="auto"/>
              <w:right w:val="single" w:sz="8" w:space="0" w:color="auto"/>
            </w:tcBorders>
            <w:shd w:val="clear" w:color="auto" w:fill="auto"/>
            <w:vAlign w:val="center"/>
            <w:hideMark/>
          </w:tcPr>
          <w:p w14:paraId="2E3C1189" w14:textId="77777777" w:rsidR="00A302CB" w:rsidRPr="00A302CB" w:rsidRDefault="00A302CB" w:rsidP="00A302CB">
            <w:pPr>
              <w:widowControl/>
              <w:ind w:firstLine="0"/>
              <w:jc w:val="center"/>
              <w:rPr>
                <w:color w:val="000000"/>
                <w:sz w:val="20"/>
                <w:szCs w:val="20"/>
              </w:rPr>
            </w:pPr>
            <w:r w:rsidRPr="00A302CB">
              <w:rPr>
                <w:color w:val="000000"/>
                <w:sz w:val="20"/>
                <w:szCs w:val="20"/>
              </w:rPr>
              <w:t>3</w:t>
            </w:r>
          </w:p>
        </w:tc>
        <w:tc>
          <w:tcPr>
            <w:tcW w:w="6396" w:type="dxa"/>
            <w:tcBorders>
              <w:top w:val="nil"/>
              <w:left w:val="nil"/>
              <w:bottom w:val="single" w:sz="8" w:space="0" w:color="auto"/>
              <w:right w:val="single" w:sz="8" w:space="0" w:color="auto"/>
            </w:tcBorders>
            <w:shd w:val="clear" w:color="auto" w:fill="auto"/>
            <w:vAlign w:val="center"/>
            <w:hideMark/>
          </w:tcPr>
          <w:p w14:paraId="51797B93" w14:textId="3A1116F5" w:rsidR="00A302CB" w:rsidRPr="00A302CB" w:rsidRDefault="00A302CB" w:rsidP="00A302CB">
            <w:pPr>
              <w:widowControl/>
              <w:ind w:firstLine="0"/>
              <w:jc w:val="left"/>
              <w:rPr>
                <w:b/>
                <w:bCs/>
                <w:color w:val="000000"/>
                <w:sz w:val="20"/>
                <w:szCs w:val="20"/>
              </w:rPr>
            </w:pPr>
            <w:r w:rsidRPr="00A302CB">
              <w:rPr>
                <w:b/>
                <w:bCs/>
                <w:color w:val="000000"/>
                <w:sz w:val="20"/>
                <w:szCs w:val="20"/>
              </w:rPr>
              <w:t>решение о соответствии заявки требованиям документации</w:t>
            </w:r>
          </w:p>
        </w:tc>
        <w:tc>
          <w:tcPr>
            <w:tcW w:w="4954" w:type="dxa"/>
            <w:tcBorders>
              <w:top w:val="nil"/>
              <w:left w:val="nil"/>
              <w:bottom w:val="single" w:sz="8" w:space="0" w:color="auto"/>
              <w:right w:val="single" w:sz="8" w:space="0" w:color="auto"/>
            </w:tcBorders>
            <w:shd w:val="clear" w:color="auto" w:fill="auto"/>
            <w:noWrap/>
            <w:vAlign w:val="center"/>
            <w:hideMark/>
          </w:tcPr>
          <w:p w14:paraId="3C86A931" w14:textId="77777777" w:rsidR="00A302CB" w:rsidRPr="00A302CB" w:rsidRDefault="00A302CB" w:rsidP="00A302CB">
            <w:pPr>
              <w:widowControl/>
              <w:ind w:firstLine="0"/>
              <w:jc w:val="center"/>
              <w:rPr>
                <w:color w:val="000000"/>
                <w:sz w:val="20"/>
                <w:szCs w:val="20"/>
              </w:rPr>
            </w:pPr>
            <w:r w:rsidRPr="00A302CB">
              <w:rPr>
                <w:color w:val="000000"/>
                <w:sz w:val="20"/>
                <w:szCs w:val="20"/>
              </w:rPr>
              <w:t> </w:t>
            </w:r>
          </w:p>
        </w:tc>
        <w:tc>
          <w:tcPr>
            <w:tcW w:w="2568" w:type="dxa"/>
            <w:tcBorders>
              <w:top w:val="single" w:sz="8" w:space="0" w:color="auto"/>
              <w:left w:val="nil"/>
              <w:bottom w:val="single" w:sz="8" w:space="0" w:color="auto"/>
              <w:right w:val="single" w:sz="8" w:space="0" w:color="000000"/>
            </w:tcBorders>
            <w:shd w:val="clear" w:color="auto" w:fill="auto"/>
            <w:vAlign w:val="center"/>
            <w:hideMark/>
          </w:tcPr>
          <w:p w14:paraId="1515A122" w14:textId="77777777" w:rsidR="00A302CB" w:rsidRPr="00A302CB" w:rsidRDefault="00A302CB" w:rsidP="00A302CB">
            <w:pPr>
              <w:widowControl/>
              <w:ind w:firstLine="0"/>
              <w:jc w:val="center"/>
              <w:rPr>
                <w:b/>
                <w:bCs/>
                <w:color w:val="000000"/>
                <w:sz w:val="20"/>
                <w:szCs w:val="20"/>
              </w:rPr>
            </w:pPr>
            <w:r w:rsidRPr="00A302CB">
              <w:rPr>
                <w:b/>
                <w:bCs/>
                <w:color w:val="000000"/>
                <w:sz w:val="20"/>
                <w:szCs w:val="20"/>
              </w:rPr>
              <w:t>соответствует</w:t>
            </w:r>
          </w:p>
        </w:tc>
      </w:tr>
    </w:tbl>
    <w:p w14:paraId="6296A115" w14:textId="77777777" w:rsidR="00A302CB" w:rsidRDefault="00A302CB"/>
    <w:sectPr w:rsidR="00A302CB" w:rsidSect="00BB23B1">
      <w:pgSz w:w="16838" w:h="11906" w:orient="landscape"/>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RussianRail G Pro Medium">
    <w:altName w:val="Arial"/>
    <w:panose1 w:val="00000000000000000000"/>
    <w:charset w:val="00"/>
    <w:family w:val="modern"/>
    <w:notTrueType/>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008FAC"/>
    <w:lvl w:ilvl="0">
      <w:start w:val="1"/>
      <w:numFmt w:val="decimal"/>
      <w:pStyle w:val="1"/>
      <w:lvlText w:val="%1."/>
      <w:lvlJc w:val="left"/>
      <w:pPr>
        <w:tabs>
          <w:tab w:val="num" w:pos="360"/>
        </w:tabs>
        <w:ind w:left="360" w:hanging="360"/>
      </w:pPr>
    </w:lvl>
  </w:abstractNum>
  <w:abstractNum w:abstractNumId="1" w15:restartNumberingAfterBreak="0">
    <w:nsid w:val="35F241B0"/>
    <w:multiLevelType w:val="hybridMultilevel"/>
    <w:tmpl w:val="0C7A2396"/>
    <w:lvl w:ilvl="0" w:tplc="EBFCD126">
      <w:start w:val="1"/>
      <w:numFmt w:val="upperRoman"/>
      <w:lvlText w:val="%1."/>
      <w:lvlJc w:val="left"/>
      <w:pPr>
        <w:tabs>
          <w:tab w:val="num" w:pos="720"/>
        </w:tabs>
        <w:ind w:left="720" w:hanging="720"/>
      </w:pPr>
      <w:rPr>
        <w:sz w:val="24"/>
        <w:szCs w:val="24"/>
      </w:rPr>
    </w:lvl>
    <w:lvl w:ilvl="1" w:tplc="4C966F80">
      <w:start w:val="2"/>
      <w:numFmt w:val="decimal"/>
      <w:lvlText w:val="%2."/>
      <w:lvlJc w:val="left"/>
      <w:pPr>
        <w:tabs>
          <w:tab w:val="num" w:pos="1440"/>
        </w:tabs>
        <w:ind w:left="1440" w:hanging="360"/>
      </w:pPr>
    </w:lvl>
    <w:lvl w:ilvl="2" w:tplc="56903082">
      <w:start w:val="499"/>
      <w:numFmt w:val="bullet"/>
      <w:lvlText w:val=""/>
      <w:lvlJc w:val="left"/>
      <w:pPr>
        <w:tabs>
          <w:tab w:val="num" w:pos="2340"/>
        </w:tabs>
        <w:ind w:left="2340" w:hanging="360"/>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0B"/>
    <w:rsid w:val="000E71B5"/>
    <w:rsid w:val="00170CEF"/>
    <w:rsid w:val="00262019"/>
    <w:rsid w:val="0027755A"/>
    <w:rsid w:val="002B0E60"/>
    <w:rsid w:val="005271E2"/>
    <w:rsid w:val="005425EF"/>
    <w:rsid w:val="0067425E"/>
    <w:rsid w:val="006B6978"/>
    <w:rsid w:val="00872BAD"/>
    <w:rsid w:val="008E748F"/>
    <w:rsid w:val="00A302CB"/>
    <w:rsid w:val="00BB23B1"/>
    <w:rsid w:val="00DD3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D6A"/>
  <w15:chartTrackingRefBased/>
  <w15:docId w15:val="{0BFFB917-C7EB-4F06-A61D-F6AED1C5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5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6742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425E"/>
    <w:rPr>
      <w:color w:val="0000FF"/>
      <w:u w:val="single"/>
    </w:rPr>
  </w:style>
  <w:style w:type="paragraph" w:customStyle="1" w:styleId="a4">
    <w:name w:val="маркированный"/>
    <w:basedOn w:val="a"/>
    <w:rsid w:val="0067425E"/>
    <w:pPr>
      <w:widowControl/>
      <w:spacing w:line="360" w:lineRule="auto"/>
      <w:ind w:firstLine="0"/>
    </w:pPr>
    <w:rPr>
      <w:sz w:val="28"/>
      <w:szCs w:val="28"/>
    </w:rPr>
  </w:style>
  <w:style w:type="paragraph" w:customStyle="1" w:styleId="1">
    <w:name w:val="Стиль Заголовок 1 + по ширине"/>
    <w:basedOn w:val="10"/>
    <w:rsid w:val="0067425E"/>
    <w:pPr>
      <w:widowControl/>
      <w:numPr>
        <w:numId w:val="1"/>
      </w:numPr>
      <w:suppressAutoHyphens/>
      <w:spacing w:before="480" w:after="240"/>
      <w:ind w:left="0" w:firstLine="400"/>
    </w:pPr>
    <w:rPr>
      <w:rFonts w:ascii="Arial" w:eastAsia="Times New Roman" w:hAnsi="Arial" w:cs="Arial"/>
      <w:b/>
      <w:bCs/>
      <w:color w:val="auto"/>
      <w:kern w:val="28"/>
      <w:sz w:val="40"/>
      <w:szCs w:val="40"/>
    </w:rPr>
  </w:style>
  <w:style w:type="character" w:customStyle="1" w:styleId="11">
    <w:name w:val="Заголовок 1 Знак"/>
    <w:basedOn w:val="a0"/>
    <w:link w:val="10"/>
    <w:uiPriority w:val="9"/>
    <w:rsid w:val="0067425E"/>
    <w:rPr>
      <w:rFonts w:asciiTheme="majorHAnsi" w:eastAsiaTheme="majorEastAsia" w:hAnsiTheme="majorHAnsi" w:cstheme="majorBidi"/>
      <w:color w:val="2F5496" w:themeColor="accent1" w:themeShade="BF"/>
      <w:sz w:val="32"/>
      <w:szCs w:val="32"/>
      <w:lang w:eastAsia="ru-RU"/>
    </w:rPr>
  </w:style>
  <w:style w:type="paragraph" w:styleId="a5">
    <w:name w:val="List Paragraph"/>
    <w:basedOn w:val="a"/>
    <w:uiPriority w:val="34"/>
    <w:qFormat/>
    <w:rsid w:val="006B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587">
      <w:bodyDiv w:val="1"/>
      <w:marLeft w:val="0"/>
      <w:marRight w:val="0"/>
      <w:marTop w:val="0"/>
      <w:marBottom w:val="0"/>
      <w:divBdr>
        <w:top w:val="none" w:sz="0" w:space="0" w:color="auto"/>
        <w:left w:val="none" w:sz="0" w:space="0" w:color="auto"/>
        <w:bottom w:val="none" w:sz="0" w:space="0" w:color="auto"/>
        <w:right w:val="none" w:sz="0" w:space="0" w:color="auto"/>
      </w:divBdr>
    </w:div>
    <w:div w:id="18304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3etp.zakazrf.ru" TargetMode="External"/><Relationship Id="rId5" Type="http://schemas.openxmlformats.org/officeDocument/2006/relationships/hyperlink" Target="http://www.sodruzhestvopp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Чемоданова</dc:creator>
  <cp:keywords/>
  <dc:description/>
  <cp:lastModifiedBy>Л.Н. Чемоданова</cp:lastModifiedBy>
  <cp:revision>2</cp:revision>
  <dcterms:created xsi:type="dcterms:W3CDTF">2022-03-22T11:10:00Z</dcterms:created>
  <dcterms:modified xsi:type="dcterms:W3CDTF">2022-03-22T11:31:00Z</dcterms:modified>
</cp:coreProperties>
</file>