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bookmarkStart w:id="0" w:name="_GoBack"/>
      <w:bookmarkEnd w:id="0"/>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2B984A"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Default="008175F9" w:rsidP="008175F9">
      <w:pPr>
        <w:pStyle w:val="a5"/>
        <w:rPr>
          <w:rFonts w:cs="Arial"/>
          <w:szCs w:val="24"/>
        </w:rPr>
      </w:pPr>
    </w:p>
    <w:p w:rsidR="003F34E2" w:rsidRPr="00E86136" w:rsidRDefault="003F34E2" w:rsidP="008175F9">
      <w:pPr>
        <w:pStyle w:val="a5"/>
        <w:rPr>
          <w:rFonts w:cs="Arial"/>
          <w:szCs w:val="24"/>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3F34E2">
        <w:rPr>
          <w:snapToGrid w:val="0"/>
          <w:sz w:val="22"/>
          <w:szCs w:val="22"/>
        </w:rPr>
        <w:t xml:space="preserve">на </w:t>
      </w:r>
      <w:r w:rsidR="0045271E">
        <w:rPr>
          <w:sz w:val="22"/>
          <w:szCs w:val="22"/>
        </w:rPr>
        <w:t xml:space="preserve">поставку </w:t>
      </w:r>
      <w:r w:rsidR="00083213">
        <w:rPr>
          <w:sz w:val="22"/>
          <w:szCs w:val="22"/>
        </w:rPr>
        <w:t>оборудования для хранения данных</w:t>
      </w:r>
      <w:r w:rsidR="003F34E2" w:rsidRPr="003F34E2">
        <w:rPr>
          <w:sz w:val="22"/>
          <w:szCs w:val="22"/>
        </w:rPr>
        <w:t>.</w:t>
      </w:r>
    </w:p>
    <w:p w:rsidR="00FC24AD" w:rsidRDefault="00FC24AD" w:rsidP="004B67B9">
      <w:pPr>
        <w:widowControl w:val="0"/>
        <w:jc w:val="center"/>
        <w:rPr>
          <w:b/>
          <w:sz w:val="22"/>
          <w:szCs w:val="22"/>
        </w:rPr>
      </w:pPr>
    </w:p>
    <w:p w:rsidR="003F34E2" w:rsidRDefault="003F34E2"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083213">
        <w:rPr>
          <w:sz w:val="22"/>
          <w:szCs w:val="22"/>
        </w:rPr>
        <w:t>Нафикова Миляуша Фандасовна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3F34E2" w:rsidRPr="008F0426" w:rsidRDefault="003F34E2" w:rsidP="003F34E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45271E">
        <w:rPr>
          <w:sz w:val="22"/>
          <w:szCs w:val="22"/>
        </w:rPr>
        <w:t xml:space="preserve">Поставка </w:t>
      </w:r>
      <w:r w:rsidR="00083213" w:rsidRPr="00083213">
        <w:rPr>
          <w:sz w:val="22"/>
          <w:szCs w:val="22"/>
        </w:rPr>
        <w:t>оборудования для хранения данных</w:t>
      </w:r>
      <w:r w:rsidR="00705C18" w:rsidRPr="00705C18">
        <w:rPr>
          <w:sz w:val="22"/>
          <w:szCs w:val="22"/>
        </w:rPr>
        <w:t>.</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Камала,д.</w:t>
      </w:r>
      <w:r w:rsidR="0045271E">
        <w:rPr>
          <w:sz w:val="22"/>
          <w:szCs w:val="22"/>
        </w:rPr>
        <w:t>20/7</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083213" w:rsidRDefault="009006CF" w:rsidP="001B0A6F">
      <w:pPr>
        <w:pStyle w:val="afb"/>
        <w:widowControl w:val="0"/>
        <w:numPr>
          <w:ilvl w:val="0"/>
          <w:numId w:val="2"/>
        </w:numPr>
        <w:shd w:val="clear" w:color="auto" w:fill="FFFFFF"/>
        <w:ind w:left="0" w:firstLine="709"/>
        <w:jc w:val="both"/>
        <w:rPr>
          <w:sz w:val="22"/>
          <w:szCs w:val="22"/>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1B627B">
        <w:rPr>
          <w:b/>
          <w:sz w:val="22"/>
          <w:szCs w:val="22"/>
          <w:highlight w:val="lightGray"/>
        </w:rPr>
        <w:t xml:space="preserve"> </w:t>
      </w:r>
      <w:r w:rsidR="00B80B44" w:rsidRPr="00083213">
        <w:rPr>
          <w:sz w:val="22"/>
          <w:szCs w:val="22"/>
        </w:rPr>
        <w:t>Доставка, погрузка-разгрузка, в том числе с привлечением специальной техники, осуществляется силами и за счет средств Поставщика.</w:t>
      </w: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xml:space="preserve">, </w:t>
      </w:r>
      <w:r w:rsidR="00D16459" w:rsidRPr="00083213">
        <w:rPr>
          <w:b/>
          <w:sz w:val="22"/>
          <w:szCs w:val="22"/>
          <w:highlight w:val="lightGray"/>
          <w:u w:val="single"/>
        </w:rPr>
        <w:t>количество</w:t>
      </w:r>
      <w:r w:rsidRPr="00083213">
        <w:rPr>
          <w:b/>
          <w:sz w:val="22"/>
          <w:szCs w:val="22"/>
          <w:highlight w:val="lightGray"/>
          <w:u w:val="single"/>
        </w:rPr>
        <w:t xml:space="preserve"> </w:t>
      </w:r>
      <w:r w:rsidR="009C6600" w:rsidRPr="00083213">
        <w:rPr>
          <w:b/>
          <w:sz w:val="22"/>
          <w:szCs w:val="22"/>
          <w:highlight w:val="lightGray"/>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272B2C" w:rsidRDefault="006E3C52" w:rsidP="001B0A6F">
      <w:pPr>
        <w:pStyle w:val="afb"/>
        <w:widowControl w:val="0"/>
        <w:numPr>
          <w:ilvl w:val="0"/>
          <w:numId w:val="2"/>
        </w:numPr>
        <w:shd w:val="clear" w:color="auto" w:fill="FFFFFF"/>
        <w:ind w:left="0" w:firstLine="709"/>
        <w:jc w:val="both"/>
        <w:rPr>
          <w:sz w:val="22"/>
          <w:szCs w:val="22"/>
        </w:rPr>
      </w:pPr>
      <w:r w:rsidRPr="00272B2C">
        <w:rPr>
          <w:b/>
          <w:sz w:val="22"/>
          <w:szCs w:val="22"/>
          <w:u w:val="single"/>
          <w:shd w:val="clear" w:color="auto" w:fill="D9D9D9" w:themeFill="background1" w:themeFillShade="D9"/>
        </w:rPr>
        <w:t>Начальная (максимальная) цена договора</w:t>
      </w:r>
      <w:r w:rsidRPr="00272B2C">
        <w:rPr>
          <w:sz w:val="22"/>
          <w:szCs w:val="22"/>
          <w:shd w:val="clear" w:color="auto" w:fill="D9D9D9" w:themeFill="background1" w:themeFillShade="D9"/>
        </w:rPr>
        <w:t>:</w:t>
      </w:r>
      <w:r w:rsidRPr="00272B2C">
        <w:rPr>
          <w:sz w:val="22"/>
          <w:szCs w:val="22"/>
        </w:rPr>
        <w:t xml:space="preserve"> </w:t>
      </w:r>
      <w:r w:rsidR="00083213">
        <w:rPr>
          <w:bCs/>
          <w:sz w:val="22"/>
          <w:szCs w:val="22"/>
        </w:rPr>
        <w:t>32</w:t>
      </w:r>
      <w:r w:rsidR="00FA5FC6">
        <w:rPr>
          <w:bCs/>
          <w:sz w:val="22"/>
          <w:szCs w:val="22"/>
        </w:rPr>
        <w:t>2</w:t>
      </w:r>
      <w:r w:rsidR="00083213">
        <w:rPr>
          <w:bCs/>
          <w:sz w:val="22"/>
          <w:szCs w:val="22"/>
        </w:rPr>
        <w:t xml:space="preserve"> </w:t>
      </w:r>
      <w:r w:rsidR="00FA5FC6">
        <w:rPr>
          <w:bCs/>
          <w:sz w:val="22"/>
          <w:szCs w:val="22"/>
        </w:rPr>
        <w:t>970</w:t>
      </w:r>
      <w:r w:rsidR="00272B2C" w:rsidRPr="00272B2C">
        <w:rPr>
          <w:bCs/>
          <w:sz w:val="22"/>
          <w:szCs w:val="22"/>
        </w:rPr>
        <w:t xml:space="preserve"> (</w:t>
      </w:r>
      <w:r w:rsidR="00083213">
        <w:rPr>
          <w:bCs/>
          <w:sz w:val="22"/>
          <w:szCs w:val="22"/>
        </w:rPr>
        <w:t xml:space="preserve">Триста двадцать </w:t>
      </w:r>
      <w:r w:rsidR="00FA5FC6">
        <w:rPr>
          <w:bCs/>
          <w:sz w:val="22"/>
          <w:szCs w:val="22"/>
        </w:rPr>
        <w:t>две тысячи девятьсот семьдесят</w:t>
      </w:r>
      <w:r w:rsidR="00272B2C" w:rsidRPr="00272B2C">
        <w:rPr>
          <w:bCs/>
          <w:sz w:val="22"/>
          <w:szCs w:val="22"/>
        </w:rPr>
        <w:t>) рубл</w:t>
      </w:r>
      <w:r w:rsidR="00083213">
        <w:rPr>
          <w:bCs/>
          <w:sz w:val="22"/>
          <w:szCs w:val="22"/>
        </w:rPr>
        <w:t>ей</w:t>
      </w:r>
      <w:r w:rsidR="00272B2C" w:rsidRPr="00272B2C">
        <w:rPr>
          <w:bCs/>
          <w:sz w:val="22"/>
          <w:szCs w:val="22"/>
        </w:rPr>
        <w:t xml:space="preserve"> 00 копеек, в том числе НДС 20%.</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w:t>
      </w:r>
      <w:r w:rsidR="003602BC" w:rsidRPr="000521E5">
        <w:rPr>
          <w:sz w:val="22"/>
          <w:szCs w:val="22"/>
        </w:rPr>
        <w:lastRenderedPageBreak/>
        <w:t>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005A0467">
        <w:rPr>
          <w:sz w:val="22"/>
          <w:szCs w:val="22"/>
        </w:rPr>
        <w:t xml:space="preserve">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A0467" w:rsidRPr="00563C55" w:rsidRDefault="005A0467" w:rsidP="00563C55">
      <w:pPr>
        <w:ind w:firstLine="709"/>
        <w:jc w:val="both"/>
        <w:rPr>
          <w:color w:val="000000"/>
          <w:spacing w:val="3"/>
          <w:sz w:val="22"/>
          <w:szCs w:val="22"/>
        </w:rPr>
      </w:pPr>
      <w:r>
        <w:rPr>
          <w:color w:val="000000"/>
          <w:spacing w:val="3"/>
          <w:sz w:val="22"/>
          <w:szCs w:val="22"/>
        </w:rPr>
        <w:t xml:space="preserve">10.3.  </w:t>
      </w:r>
      <w:r w:rsidRPr="005A0467">
        <w:rPr>
          <w:color w:val="000000"/>
          <w:spacing w:val="3"/>
          <w:sz w:val="22"/>
          <w:szCs w:val="22"/>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63C55" w:rsidRPr="005A0467" w:rsidRDefault="005A0467" w:rsidP="005A0467">
      <w:pPr>
        <w:autoSpaceDE w:val="0"/>
        <w:autoSpaceDN w:val="0"/>
        <w:adjustRightInd w:val="0"/>
        <w:ind w:firstLine="709"/>
        <w:jc w:val="both"/>
        <w:rPr>
          <w:rFonts w:eastAsia="Calibri"/>
          <w:sz w:val="22"/>
          <w:szCs w:val="22"/>
        </w:rPr>
      </w:pPr>
      <w:r>
        <w:rPr>
          <w:rFonts w:eastAsia="Calibri"/>
          <w:sz w:val="22"/>
          <w:szCs w:val="22"/>
        </w:rPr>
        <w:t xml:space="preserve">10.4.  </w:t>
      </w:r>
      <w:r w:rsidR="00563C55" w:rsidRPr="005A0467">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A0467" w:rsidRDefault="005A0467" w:rsidP="006D6F09">
      <w:pPr>
        <w:ind w:firstLine="709"/>
        <w:jc w:val="both"/>
        <w:rPr>
          <w:sz w:val="22"/>
          <w:szCs w:val="22"/>
        </w:rPr>
      </w:pPr>
      <w:r>
        <w:rPr>
          <w:sz w:val="22"/>
          <w:szCs w:val="22"/>
        </w:rPr>
        <w:t>10.5.</w:t>
      </w:r>
      <w:r w:rsidR="00563C55" w:rsidRPr="005A0467">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w:t>
      </w:r>
      <w:r w:rsidR="00563C55" w:rsidRPr="005A0467">
        <w:rPr>
          <w:sz w:val="22"/>
          <w:szCs w:val="22"/>
        </w:rPr>
        <w:lastRenderedPageBreak/>
        <w:t>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6D6F09" w:rsidRDefault="006D6F09" w:rsidP="006D6F09">
      <w:pPr>
        <w:ind w:firstLine="709"/>
        <w:jc w:val="both"/>
        <w:rPr>
          <w:sz w:val="22"/>
          <w:szCs w:val="22"/>
        </w:rPr>
      </w:pPr>
      <w:r>
        <w:rPr>
          <w:sz w:val="22"/>
          <w:szCs w:val="22"/>
        </w:rPr>
        <w:t>10.6.</w:t>
      </w:r>
      <w:r w:rsidR="00563C55" w:rsidRPr="006D6F09">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6D6F09">
      <w:pPr>
        <w:pStyle w:val="afb"/>
        <w:widowControl w:val="0"/>
        <w:numPr>
          <w:ilvl w:val="0"/>
          <w:numId w:val="3"/>
        </w:numPr>
        <w:shd w:val="clear" w:color="auto" w:fill="FFFFFF"/>
        <w:ind w:firstLine="22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 xml:space="preserve">Денежные средства, внесенные в качестве обеспечения заявки на участие в </w:t>
      </w:r>
      <w:r w:rsidR="00001135" w:rsidRPr="00A33806">
        <w:rPr>
          <w:sz w:val="22"/>
          <w:szCs w:val="22"/>
        </w:rPr>
        <w:lastRenderedPageBreak/>
        <w:t>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 xml:space="preserve">Обеспечение исполнения договора может предоставляться участником </w:t>
      </w:r>
      <w:r w:rsidR="00001135" w:rsidRPr="007A21A2">
        <w:rPr>
          <w:sz w:val="22"/>
          <w:szCs w:val="22"/>
        </w:rPr>
        <w:lastRenderedPageBreak/>
        <w:t>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w:t>
      </w:r>
      <w:r w:rsidRPr="00184A41">
        <w:rPr>
          <w:sz w:val="22"/>
          <w:szCs w:val="22"/>
        </w:rPr>
        <w:lastRenderedPageBreak/>
        <w:t>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w:t>
      </w:r>
      <w:r w:rsidRPr="008C3778">
        <w:rPr>
          <w:b/>
          <w:sz w:val="22"/>
          <w:szCs w:val="22"/>
          <w:highlight w:val="lightGray"/>
          <w:u w:val="single"/>
        </w:rPr>
        <w:lastRenderedPageBreak/>
        <w:t xml:space="preserve">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Pr="007459B5" w:rsidRDefault="003E62A2" w:rsidP="00563C55">
      <w:pPr>
        <w:pStyle w:val="afb"/>
        <w:widowControl w:val="0"/>
        <w:ind w:left="0" w:firstLine="709"/>
        <w:jc w:val="both"/>
        <w:rPr>
          <w:sz w:val="22"/>
          <w:szCs w:val="22"/>
        </w:rPr>
      </w:pPr>
      <w:r w:rsidRPr="007459B5">
        <w:rPr>
          <w:sz w:val="22"/>
          <w:szCs w:val="22"/>
        </w:rPr>
        <w:t>Дата начала срока предоставления участникам закупки разъяснений положений</w:t>
      </w:r>
      <w:r w:rsidR="00824815" w:rsidRPr="007459B5">
        <w:rPr>
          <w:sz w:val="22"/>
          <w:szCs w:val="22"/>
        </w:rPr>
        <w:t xml:space="preserve"> извещения</w:t>
      </w:r>
      <w:r w:rsidRPr="007459B5">
        <w:rPr>
          <w:sz w:val="22"/>
          <w:szCs w:val="22"/>
        </w:rPr>
        <w:t>: «</w:t>
      </w:r>
      <w:r w:rsidR="00533EB4">
        <w:rPr>
          <w:sz w:val="22"/>
          <w:szCs w:val="22"/>
        </w:rPr>
        <w:t>04</w:t>
      </w:r>
      <w:r w:rsidRPr="007459B5">
        <w:rPr>
          <w:sz w:val="22"/>
          <w:szCs w:val="22"/>
        </w:rPr>
        <w:t xml:space="preserve">» </w:t>
      </w:r>
      <w:r w:rsidR="00D102FA">
        <w:rPr>
          <w:sz w:val="22"/>
          <w:szCs w:val="22"/>
        </w:rPr>
        <w:t>сентября</w:t>
      </w:r>
      <w:r w:rsidR="00553AB6" w:rsidRPr="007459B5">
        <w:rPr>
          <w:sz w:val="22"/>
          <w:szCs w:val="22"/>
        </w:rPr>
        <w:t xml:space="preserve"> 2019</w:t>
      </w:r>
      <w:r w:rsidRPr="007459B5">
        <w:rPr>
          <w:sz w:val="22"/>
          <w:szCs w:val="22"/>
        </w:rPr>
        <w:t xml:space="preserve"> года. </w:t>
      </w:r>
    </w:p>
    <w:p w:rsidR="00824815" w:rsidRPr="007459B5" w:rsidRDefault="00824815" w:rsidP="00563C55">
      <w:pPr>
        <w:pStyle w:val="afb"/>
        <w:widowControl w:val="0"/>
        <w:ind w:left="0" w:firstLine="709"/>
        <w:jc w:val="both"/>
        <w:rPr>
          <w:sz w:val="22"/>
          <w:szCs w:val="22"/>
        </w:rPr>
      </w:pPr>
      <w:r w:rsidRPr="007459B5">
        <w:rPr>
          <w:sz w:val="22"/>
          <w:szCs w:val="22"/>
        </w:rPr>
        <w:t xml:space="preserve">Дата окончания срока предоставления участникам закупки разъяснений положений извещения на запрос, поступивший </w:t>
      </w:r>
      <w:r w:rsidR="001B627B" w:rsidRPr="007459B5">
        <w:rPr>
          <w:sz w:val="22"/>
          <w:szCs w:val="22"/>
        </w:rPr>
        <w:t>организатору закупки не позднее</w:t>
      </w:r>
      <w:r w:rsidRPr="007459B5">
        <w:rPr>
          <w:color w:val="FF0000"/>
          <w:sz w:val="22"/>
          <w:szCs w:val="22"/>
        </w:rPr>
        <w:t xml:space="preserve"> </w:t>
      </w:r>
      <w:r w:rsidRPr="00272B2C">
        <w:rPr>
          <w:sz w:val="22"/>
          <w:szCs w:val="22"/>
        </w:rPr>
        <w:t>«</w:t>
      </w:r>
      <w:r w:rsidR="00533EB4">
        <w:rPr>
          <w:sz w:val="22"/>
          <w:szCs w:val="22"/>
        </w:rPr>
        <w:t>10</w:t>
      </w:r>
      <w:r w:rsidRPr="00272B2C">
        <w:rPr>
          <w:sz w:val="22"/>
          <w:szCs w:val="22"/>
        </w:rPr>
        <w:t xml:space="preserve">» </w:t>
      </w:r>
      <w:r w:rsidR="00D102FA">
        <w:rPr>
          <w:sz w:val="22"/>
          <w:szCs w:val="22"/>
        </w:rPr>
        <w:t>сентября</w:t>
      </w:r>
      <w:r w:rsidR="001B627B" w:rsidRPr="00272B2C">
        <w:rPr>
          <w:sz w:val="22"/>
          <w:szCs w:val="22"/>
        </w:rPr>
        <w:t xml:space="preserve"> </w:t>
      </w:r>
      <w:r w:rsidR="00553AB6" w:rsidRPr="00272B2C">
        <w:rPr>
          <w:sz w:val="22"/>
          <w:szCs w:val="22"/>
        </w:rPr>
        <w:t>2019</w:t>
      </w:r>
      <w:r w:rsidRPr="00272B2C">
        <w:rPr>
          <w:sz w:val="22"/>
          <w:szCs w:val="22"/>
        </w:rPr>
        <w:t xml:space="preserve"> года.</w:t>
      </w:r>
    </w:p>
    <w:p w:rsidR="00824815" w:rsidRPr="007459B5" w:rsidRDefault="00824815" w:rsidP="00563C55">
      <w:pPr>
        <w:pStyle w:val="afb"/>
        <w:widowControl w:val="0"/>
        <w:ind w:left="0" w:firstLine="709"/>
        <w:jc w:val="both"/>
        <w:rPr>
          <w:sz w:val="22"/>
          <w:szCs w:val="22"/>
        </w:rPr>
      </w:pPr>
      <w:r w:rsidRPr="007459B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7459B5" w:rsidRDefault="00824815" w:rsidP="00563C55">
      <w:pPr>
        <w:pStyle w:val="afb"/>
        <w:widowControl w:val="0"/>
        <w:ind w:left="0" w:firstLine="709"/>
        <w:jc w:val="both"/>
        <w:rPr>
          <w:sz w:val="22"/>
          <w:szCs w:val="22"/>
        </w:rPr>
      </w:pPr>
      <w:r w:rsidRPr="007459B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7459B5" w:rsidRDefault="00824815" w:rsidP="00563C55">
      <w:pPr>
        <w:pStyle w:val="afb"/>
        <w:widowControl w:val="0"/>
        <w:ind w:left="0" w:firstLine="709"/>
        <w:jc w:val="both"/>
        <w:rPr>
          <w:sz w:val="22"/>
          <w:szCs w:val="22"/>
        </w:rPr>
      </w:pPr>
      <w:r w:rsidRPr="007459B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7459B5" w:rsidRDefault="00D9794A" w:rsidP="00D9794A">
      <w:pPr>
        <w:pStyle w:val="afb"/>
        <w:ind w:left="0" w:firstLine="709"/>
        <w:contextualSpacing w:val="0"/>
        <w:jc w:val="both"/>
        <w:rPr>
          <w:rFonts w:eastAsia="MS Mincho"/>
          <w:sz w:val="22"/>
          <w:szCs w:val="22"/>
        </w:rPr>
      </w:pPr>
      <w:r w:rsidRPr="007459B5">
        <w:rPr>
          <w:rFonts w:eastAsia="MS Mincho"/>
          <w:sz w:val="22"/>
          <w:szCs w:val="22"/>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rsidR="00927A19" w:rsidRPr="007459B5" w:rsidRDefault="00927A19" w:rsidP="00563C55">
      <w:pPr>
        <w:pStyle w:val="afb"/>
        <w:widowControl w:val="0"/>
        <w:ind w:left="0" w:firstLine="709"/>
        <w:jc w:val="both"/>
        <w:rPr>
          <w:sz w:val="22"/>
          <w:szCs w:val="22"/>
        </w:rPr>
      </w:pPr>
    </w:p>
    <w:p w:rsidR="006E3C52" w:rsidRPr="00272B2C"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Дата и время начала и окончания срока</w:t>
      </w:r>
      <w:r w:rsidR="00D54E74" w:rsidRPr="007459B5">
        <w:rPr>
          <w:b/>
          <w:sz w:val="22"/>
          <w:szCs w:val="22"/>
          <w:u w:val="single"/>
          <w:shd w:val="clear" w:color="auto" w:fill="D9D9D9" w:themeFill="background1" w:themeFillShade="D9"/>
        </w:rPr>
        <w:t>, порядок</w:t>
      </w:r>
      <w:r w:rsidRPr="007459B5">
        <w:rPr>
          <w:b/>
          <w:sz w:val="22"/>
          <w:szCs w:val="22"/>
          <w:u w:val="single"/>
          <w:shd w:val="clear" w:color="auto" w:fill="D9D9D9" w:themeFill="background1" w:themeFillShade="D9"/>
        </w:rPr>
        <w:t xml:space="preserve"> подачи заявок</w:t>
      </w:r>
      <w:r w:rsidRPr="007459B5">
        <w:rPr>
          <w:sz w:val="22"/>
          <w:szCs w:val="22"/>
          <w:shd w:val="clear" w:color="auto" w:fill="D9D9D9" w:themeFill="background1" w:themeFillShade="D9"/>
        </w:rPr>
        <w:t>:</w:t>
      </w:r>
      <w:r w:rsidRPr="007459B5">
        <w:rPr>
          <w:sz w:val="22"/>
          <w:szCs w:val="22"/>
        </w:rPr>
        <w:t xml:space="preserve"> </w:t>
      </w:r>
      <w:r w:rsidR="00C25497" w:rsidRPr="007459B5">
        <w:rPr>
          <w:sz w:val="22"/>
          <w:szCs w:val="22"/>
        </w:rPr>
        <w:t>с момента публикации в единой  информационной системе</w:t>
      </w:r>
      <w:r w:rsidR="00E03516" w:rsidRPr="007459B5">
        <w:rPr>
          <w:sz w:val="22"/>
          <w:szCs w:val="22"/>
        </w:rPr>
        <w:t xml:space="preserve"> (далее ‒ ЕИС),</w:t>
      </w:r>
      <w:r w:rsidR="00C25497" w:rsidRPr="007459B5">
        <w:rPr>
          <w:sz w:val="22"/>
          <w:szCs w:val="22"/>
        </w:rPr>
        <w:t xml:space="preserve"> </w:t>
      </w:r>
      <w:r w:rsidR="00E03516" w:rsidRPr="007459B5">
        <w:rPr>
          <w:bCs/>
          <w:szCs w:val="28"/>
        </w:rPr>
        <w:t xml:space="preserve">ЭТП </w:t>
      </w:r>
      <w:hyperlink r:id="rId16" w:history="1">
        <w:r w:rsidR="00E03516" w:rsidRPr="007459B5">
          <w:rPr>
            <w:rStyle w:val="a9"/>
            <w:szCs w:val="28"/>
            <w:lang w:val="en-US"/>
          </w:rPr>
          <w:t>www</w:t>
        </w:r>
        <w:r w:rsidR="00E03516" w:rsidRPr="007459B5">
          <w:rPr>
            <w:rStyle w:val="a9"/>
            <w:szCs w:val="28"/>
          </w:rPr>
          <w:t>.</w:t>
        </w:r>
        <w:r w:rsidR="00E03516" w:rsidRPr="007459B5">
          <w:rPr>
            <w:rStyle w:val="a9"/>
            <w:szCs w:val="28"/>
            <w:lang w:val="en-US"/>
          </w:rPr>
          <w:t>utp</w:t>
        </w:r>
        <w:r w:rsidR="00E03516" w:rsidRPr="007459B5">
          <w:rPr>
            <w:rStyle w:val="a9"/>
            <w:szCs w:val="28"/>
          </w:rPr>
          <w:t>.</w:t>
        </w:r>
        <w:r w:rsidR="00E03516" w:rsidRPr="007459B5">
          <w:rPr>
            <w:rStyle w:val="a9"/>
            <w:szCs w:val="28"/>
            <w:lang w:val="en-US"/>
          </w:rPr>
          <w:t>sberbank</w:t>
        </w:r>
        <w:r w:rsidR="00E03516" w:rsidRPr="007459B5">
          <w:rPr>
            <w:rStyle w:val="a9"/>
            <w:szCs w:val="28"/>
          </w:rPr>
          <w:t>-</w:t>
        </w:r>
        <w:r w:rsidR="00E03516" w:rsidRPr="007459B5">
          <w:rPr>
            <w:rStyle w:val="a9"/>
            <w:szCs w:val="28"/>
            <w:lang w:val="en-US"/>
          </w:rPr>
          <w:t>ast</w:t>
        </w:r>
        <w:r w:rsidR="00E03516" w:rsidRPr="007459B5">
          <w:rPr>
            <w:rStyle w:val="a9"/>
            <w:szCs w:val="28"/>
          </w:rPr>
          <w:t>.</w:t>
        </w:r>
        <w:r w:rsidR="00E03516" w:rsidRPr="007459B5">
          <w:rPr>
            <w:rStyle w:val="a9"/>
            <w:szCs w:val="28"/>
            <w:lang w:val="en-US"/>
          </w:rPr>
          <w:t>ru</w:t>
        </w:r>
      </w:hyperlink>
      <w:r w:rsidR="00E03516" w:rsidRPr="007459B5">
        <w:rPr>
          <w:szCs w:val="28"/>
        </w:rPr>
        <w:t xml:space="preserve"> </w:t>
      </w:r>
      <w:r w:rsidR="00C25497" w:rsidRPr="007459B5">
        <w:rPr>
          <w:sz w:val="22"/>
          <w:szCs w:val="22"/>
        </w:rPr>
        <w:t xml:space="preserve">извещения о проведении запроса котировок </w:t>
      </w:r>
      <w:r w:rsidR="00652DF7" w:rsidRPr="007459B5">
        <w:rPr>
          <w:rFonts w:eastAsia="Times New Roman"/>
          <w:sz w:val="22"/>
          <w:szCs w:val="22"/>
          <w:lang w:eastAsia="ru-RU"/>
        </w:rPr>
        <w:t>«</w:t>
      </w:r>
      <w:r w:rsidR="00533EB4">
        <w:rPr>
          <w:rFonts w:eastAsia="Times New Roman"/>
          <w:sz w:val="22"/>
          <w:szCs w:val="22"/>
          <w:lang w:eastAsia="ru-RU"/>
        </w:rPr>
        <w:t>04</w:t>
      </w:r>
      <w:r w:rsidR="00652DF7" w:rsidRPr="007459B5">
        <w:rPr>
          <w:rFonts w:eastAsia="Times New Roman"/>
          <w:sz w:val="22"/>
          <w:szCs w:val="22"/>
          <w:lang w:eastAsia="ru-RU"/>
        </w:rPr>
        <w:t>»</w:t>
      </w:r>
      <w:r w:rsidR="00553AB6" w:rsidRPr="007459B5">
        <w:rPr>
          <w:rFonts w:eastAsia="Times New Roman"/>
          <w:sz w:val="22"/>
          <w:szCs w:val="22"/>
          <w:lang w:eastAsia="ru-RU"/>
        </w:rPr>
        <w:t xml:space="preserve"> </w:t>
      </w:r>
      <w:r w:rsidR="00D102FA">
        <w:rPr>
          <w:rFonts w:eastAsia="Times New Roman"/>
          <w:sz w:val="22"/>
          <w:szCs w:val="22"/>
          <w:lang w:eastAsia="ru-RU"/>
        </w:rPr>
        <w:t>сентября</w:t>
      </w:r>
      <w:r w:rsidR="00553AB6" w:rsidRPr="007459B5">
        <w:rPr>
          <w:rFonts w:eastAsia="Times New Roman"/>
          <w:sz w:val="22"/>
          <w:szCs w:val="22"/>
          <w:lang w:eastAsia="ru-RU"/>
        </w:rPr>
        <w:t xml:space="preserve"> </w:t>
      </w:r>
      <w:r w:rsidR="00393885" w:rsidRPr="00272B2C">
        <w:rPr>
          <w:rFonts w:eastAsia="Times New Roman"/>
          <w:sz w:val="22"/>
          <w:szCs w:val="22"/>
          <w:lang w:eastAsia="ru-RU"/>
        </w:rPr>
        <w:t>201</w:t>
      </w:r>
      <w:r w:rsidR="00165514" w:rsidRPr="00272B2C">
        <w:rPr>
          <w:rFonts w:eastAsia="Times New Roman"/>
          <w:sz w:val="22"/>
          <w:szCs w:val="22"/>
          <w:lang w:eastAsia="ru-RU"/>
        </w:rPr>
        <w:t>9</w:t>
      </w:r>
      <w:r w:rsidR="00393885" w:rsidRPr="00272B2C">
        <w:rPr>
          <w:rFonts w:eastAsia="Times New Roman"/>
          <w:sz w:val="22"/>
          <w:szCs w:val="22"/>
          <w:lang w:eastAsia="ru-RU"/>
        </w:rPr>
        <w:t xml:space="preserve"> г.</w:t>
      </w:r>
    </w:p>
    <w:p w:rsidR="00E03516" w:rsidRPr="00272B2C" w:rsidRDefault="00E03516" w:rsidP="00E03516">
      <w:pPr>
        <w:pStyle w:val="afb"/>
        <w:ind w:left="0" w:firstLine="709"/>
        <w:jc w:val="both"/>
        <w:rPr>
          <w:b/>
          <w:bCs/>
          <w:sz w:val="22"/>
          <w:szCs w:val="22"/>
        </w:rPr>
      </w:pPr>
      <w:r w:rsidRPr="00272B2C">
        <w:rPr>
          <w:b/>
          <w:bCs/>
          <w:sz w:val="22"/>
          <w:szCs w:val="22"/>
        </w:rPr>
        <w:t>Дата окончания срока подачи заявок – 14:0</w:t>
      </w:r>
      <w:r w:rsidR="00165514" w:rsidRPr="00272B2C">
        <w:rPr>
          <w:b/>
          <w:bCs/>
          <w:sz w:val="22"/>
          <w:szCs w:val="22"/>
        </w:rPr>
        <w:t>0 часов московского времени «</w:t>
      </w:r>
      <w:r w:rsidR="00533EB4">
        <w:rPr>
          <w:b/>
          <w:bCs/>
          <w:sz w:val="22"/>
          <w:szCs w:val="22"/>
        </w:rPr>
        <w:t>11</w:t>
      </w:r>
      <w:r w:rsidRPr="00272B2C">
        <w:rPr>
          <w:b/>
          <w:bCs/>
          <w:sz w:val="22"/>
          <w:szCs w:val="22"/>
        </w:rPr>
        <w:t xml:space="preserve">» </w:t>
      </w:r>
      <w:r w:rsidR="00D102FA">
        <w:rPr>
          <w:b/>
          <w:bCs/>
          <w:sz w:val="22"/>
          <w:szCs w:val="22"/>
        </w:rPr>
        <w:t>сентября</w:t>
      </w:r>
      <w:r w:rsidRPr="00272B2C">
        <w:rPr>
          <w:b/>
          <w:bCs/>
          <w:sz w:val="22"/>
          <w:szCs w:val="22"/>
        </w:rPr>
        <w:t xml:space="preserve"> 2019г. </w:t>
      </w:r>
    </w:p>
    <w:p w:rsidR="00E03516" w:rsidRPr="00272B2C" w:rsidRDefault="00E03516" w:rsidP="00E03516">
      <w:pPr>
        <w:pStyle w:val="afb"/>
        <w:widowControl w:val="0"/>
        <w:ind w:left="0" w:firstLine="709"/>
        <w:jc w:val="both"/>
        <w:rPr>
          <w:sz w:val="22"/>
          <w:szCs w:val="22"/>
        </w:rPr>
      </w:pPr>
    </w:p>
    <w:p w:rsidR="00D54E74" w:rsidRPr="00272B2C" w:rsidRDefault="00D54E74" w:rsidP="00563C55">
      <w:pPr>
        <w:widowControl w:val="0"/>
        <w:ind w:firstLine="709"/>
        <w:jc w:val="both"/>
        <w:rPr>
          <w:sz w:val="22"/>
          <w:szCs w:val="22"/>
        </w:rPr>
      </w:pPr>
      <w:r w:rsidRPr="00272B2C">
        <w:rPr>
          <w:sz w:val="22"/>
          <w:szCs w:val="22"/>
        </w:rPr>
        <w:t>Порядок подачи заявок на участие в закупке:</w:t>
      </w:r>
      <w:r w:rsidR="001B1ED1" w:rsidRPr="00272B2C">
        <w:rPr>
          <w:sz w:val="22"/>
          <w:szCs w:val="22"/>
        </w:rPr>
        <w:t xml:space="preserve"> </w:t>
      </w:r>
      <w:r w:rsidR="001F2C66" w:rsidRPr="00272B2C">
        <w:rPr>
          <w:sz w:val="22"/>
          <w:szCs w:val="22"/>
        </w:rPr>
        <w:t xml:space="preserve">участники </w:t>
      </w:r>
      <w:r w:rsidR="001F2C66" w:rsidRPr="00272B2C">
        <w:rPr>
          <w:bCs/>
          <w:sz w:val="22"/>
          <w:szCs w:val="22"/>
        </w:rPr>
        <w:t>вправе подать заявки на участие</w:t>
      </w:r>
      <w:r w:rsidR="001F2C66" w:rsidRPr="00272B2C">
        <w:rPr>
          <w:sz w:val="22"/>
          <w:szCs w:val="22"/>
        </w:rPr>
        <w:t xml:space="preserve"> в закупке </w:t>
      </w:r>
      <w:r w:rsidR="001F2C66" w:rsidRPr="00272B2C">
        <w:rPr>
          <w:bCs/>
          <w:sz w:val="22"/>
          <w:szCs w:val="22"/>
        </w:rPr>
        <w:t xml:space="preserve">в любой момент с момента размещения </w:t>
      </w:r>
      <w:r w:rsidR="001F2C66" w:rsidRPr="00272B2C">
        <w:rPr>
          <w:sz w:val="22"/>
          <w:szCs w:val="22"/>
        </w:rPr>
        <w:t>в ЕИС</w:t>
      </w:r>
      <w:r w:rsidR="00E03516" w:rsidRPr="00272B2C">
        <w:rPr>
          <w:sz w:val="22"/>
          <w:szCs w:val="22"/>
        </w:rPr>
        <w:t>, ЭТП</w:t>
      </w:r>
      <w:r w:rsidR="001F2C66" w:rsidRPr="00272B2C" w:rsidDel="00143A32">
        <w:rPr>
          <w:bCs/>
          <w:sz w:val="22"/>
          <w:szCs w:val="22"/>
        </w:rPr>
        <w:t xml:space="preserve"> </w:t>
      </w:r>
      <w:r w:rsidR="001F2C66" w:rsidRPr="00272B2C">
        <w:rPr>
          <w:bCs/>
          <w:sz w:val="22"/>
          <w:szCs w:val="22"/>
        </w:rPr>
        <w:t xml:space="preserve">извещения о проведении закупки, но </w:t>
      </w:r>
      <w:r w:rsidR="001F2C66" w:rsidRPr="00272B2C">
        <w:rPr>
          <w:sz w:val="22"/>
          <w:szCs w:val="22"/>
        </w:rPr>
        <w:t xml:space="preserve">не позднее даты и времени окончания подачи заявок. </w:t>
      </w:r>
    </w:p>
    <w:p w:rsidR="00A462CD" w:rsidRPr="00272B2C" w:rsidRDefault="00A462CD" w:rsidP="00563C55">
      <w:pPr>
        <w:pStyle w:val="afb"/>
        <w:widowControl w:val="0"/>
        <w:ind w:left="0" w:firstLine="709"/>
        <w:jc w:val="both"/>
        <w:rPr>
          <w:sz w:val="22"/>
          <w:szCs w:val="22"/>
        </w:rPr>
      </w:pPr>
    </w:p>
    <w:p w:rsidR="006E3C52" w:rsidRPr="007459B5" w:rsidRDefault="006E3C52" w:rsidP="001B0A6F">
      <w:pPr>
        <w:pStyle w:val="afb"/>
        <w:widowControl w:val="0"/>
        <w:numPr>
          <w:ilvl w:val="0"/>
          <w:numId w:val="7"/>
        </w:numPr>
        <w:ind w:left="0" w:firstLine="709"/>
        <w:jc w:val="both"/>
        <w:rPr>
          <w:sz w:val="22"/>
          <w:szCs w:val="22"/>
        </w:rPr>
      </w:pPr>
      <w:r w:rsidRPr="00272B2C">
        <w:rPr>
          <w:b/>
          <w:sz w:val="22"/>
          <w:szCs w:val="22"/>
          <w:u w:val="single"/>
          <w:shd w:val="clear" w:color="auto" w:fill="D9D9D9" w:themeFill="background1" w:themeFillShade="D9"/>
        </w:rPr>
        <w:t xml:space="preserve">Дата и время </w:t>
      </w:r>
      <w:r w:rsidR="00D723EF" w:rsidRPr="00272B2C">
        <w:rPr>
          <w:b/>
          <w:sz w:val="22"/>
          <w:szCs w:val="22"/>
          <w:u w:val="single"/>
          <w:shd w:val="clear" w:color="auto" w:fill="D9D9D9" w:themeFill="background1" w:themeFillShade="D9"/>
        </w:rPr>
        <w:t>открытия доступа к заявкам</w:t>
      </w:r>
      <w:r w:rsidRPr="00272B2C">
        <w:rPr>
          <w:b/>
          <w:sz w:val="22"/>
          <w:szCs w:val="22"/>
          <w:shd w:val="clear" w:color="auto" w:fill="D9D9D9" w:themeFill="background1" w:themeFillShade="D9"/>
        </w:rPr>
        <w:t>:</w:t>
      </w:r>
      <w:r w:rsidRPr="00272B2C">
        <w:rPr>
          <w:b/>
          <w:sz w:val="22"/>
          <w:szCs w:val="22"/>
        </w:rPr>
        <w:t xml:space="preserve"> </w:t>
      </w:r>
      <w:r w:rsidRPr="00272B2C">
        <w:rPr>
          <w:sz w:val="22"/>
          <w:szCs w:val="22"/>
        </w:rPr>
        <w:t xml:space="preserve">в </w:t>
      </w:r>
      <w:r w:rsidR="004A02BF" w:rsidRPr="00272B2C">
        <w:rPr>
          <w:sz w:val="22"/>
          <w:szCs w:val="22"/>
        </w:rPr>
        <w:t>1</w:t>
      </w:r>
      <w:r w:rsidR="004E66C1" w:rsidRPr="00272B2C">
        <w:rPr>
          <w:sz w:val="22"/>
          <w:szCs w:val="22"/>
        </w:rPr>
        <w:t>4</w:t>
      </w:r>
      <w:r w:rsidR="004A02BF" w:rsidRPr="00272B2C">
        <w:rPr>
          <w:sz w:val="22"/>
          <w:szCs w:val="22"/>
        </w:rPr>
        <w:t>:</w:t>
      </w:r>
      <w:r w:rsidR="003925D4" w:rsidRPr="00272B2C">
        <w:rPr>
          <w:sz w:val="22"/>
          <w:szCs w:val="22"/>
        </w:rPr>
        <w:t xml:space="preserve">00 </w:t>
      </w:r>
      <w:r w:rsidR="00343874" w:rsidRPr="00272B2C">
        <w:rPr>
          <w:sz w:val="22"/>
          <w:szCs w:val="22"/>
        </w:rPr>
        <w:t xml:space="preserve"> мск.вр. </w:t>
      </w:r>
      <w:r w:rsidR="00652DF7" w:rsidRPr="00272B2C">
        <w:rPr>
          <w:rFonts w:eastAsia="Times New Roman"/>
          <w:sz w:val="22"/>
          <w:szCs w:val="22"/>
          <w:lang w:eastAsia="ru-RU"/>
        </w:rPr>
        <w:t>«</w:t>
      </w:r>
      <w:r w:rsidR="00533EB4">
        <w:rPr>
          <w:rFonts w:eastAsia="Times New Roman"/>
          <w:sz w:val="22"/>
          <w:szCs w:val="22"/>
          <w:lang w:eastAsia="ru-RU"/>
        </w:rPr>
        <w:t>11</w:t>
      </w:r>
      <w:r w:rsidR="00652DF7" w:rsidRPr="00272B2C">
        <w:rPr>
          <w:rFonts w:eastAsia="Times New Roman"/>
          <w:sz w:val="22"/>
          <w:szCs w:val="22"/>
          <w:lang w:eastAsia="ru-RU"/>
        </w:rPr>
        <w:t xml:space="preserve">» </w:t>
      </w:r>
      <w:r w:rsidR="00D102FA">
        <w:rPr>
          <w:rFonts w:eastAsia="Times New Roman"/>
          <w:sz w:val="22"/>
          <w:szCs w:val="22"/>
          <w:lang w:eastAsia="ru-RU"/>
        </w:rPr>
        <w:t>сентября</w:t>
      </w:r>
      <w:r w:rsidR="00502312" w:rsidRPr="00272B2C">
        <w:rPr>
          <w:rFonts w:eastAsia="Times New Roman"/>
          <w:sz w:val="22"/>
          <w:szCs w:val="22"/>
          <w:lang w:eastAsia="ru-RU"/>
        </w:rPr>
        <w:t xml:space="preserve"> </w:t>
      </w:r>
      <w:r w:rsidR="00024886" w:rsidRPr="00272B2C">
        <w:rPr>
          <w:rFonts w:eastAsia="Times New Roman"/>
          <w:sz w:val="22"/>
          <w:szCs w:val="22"/>
          <w:lang w:eastAsia="ru-RU"/>
        </w:rPr>
        <w:t>201</w:t>
      </w:r>
      <w:r w:rsidR="00165514" w:rsidRPr="00272B2C">
        <w:rPr>
          <w:rFonts w:eastAsia="Times New Roman"/>
          <w:sz w:val="22"/>
          <w:szCs w:val="22"/>
          <w:lang w:eastAsia="ru-RU"/>
        </w:rPr>
        <w:t>9</w:t>
      </w:r>
      <w:r w:rsidR="00663816" w:rsidRPr="00272B2C">
        <w:rPr>
          <w:rFonts w:eastAsia="Times New Roman"/>
          <w:sz w:val="22"/>
          <w:szCs w:val="22"/>
          <w:lang w:eastAsia="ru-RU"/>
        </w:rPr>
        <w:t xml:space="preserve"> </w:t>
      </w:r>
      <w:r w:rsidR="00024886" w:rsidRPr="00272B2C">
        <w:rPr>
          <w:rFonts w:eastAsia="Times New Roman"/>
          <w:sz w:val="22"/>
          <w:szCs w:val="22"/>
          <w:lang w:eastAsia="ru-RU"/>
        </w:rPr>
        <w:t xml:space="preserve">г. </w:t>
      </w:r>
      <w:r w:rsidR="00E3540F" w:rsidRPr="00272B2C">
        <w:rPr>
          <w:rFonts w:eastAsia="Times New Roman"/>
          <w:sz w:val="22"/>
          <w:szCs w:val="22"/>
          <w:lang w:eastAsia="ru-RU"/>
        </w:rPr>
        <w:t>Публичная процедура открытия доступа к заявкам, поданным в форме электронных</w:t>
      </w:r>
      <w:r w:rsidR="00E3540F" w:rsidRPr="007459B5">
        <w:rPr>
          <w:rFonts w:eastAsia="Times New Roman"/>
          <w:sz w:val="22"/>
          <w:szCs w:val="22"/>
          <w:lang w:eastAsia="ru-RU"/>
        </w:rPr>
        <w:t xml:space="preserve"> документов, не производится.</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sz w:val="22"/>
          <w:szCs w:val="22"/>
        </w:rPr>
        <w:t xml:space="preserve">По окончании срока подачи заявок для участия в запросе котировок представленные заявки вскрываются на ЭТП. </w:t>
      </w:r>
      <w:r w:rsidRPr="007459B5">
        <w:rPr>
          <w:rFonts w:eastAsia="Calibri"/>
          <w:iCs/>
          <w:color w:val="000000"/>
          <w:sz w:val="22"/>
          <w:szCs w:val="22"/>
        </w:rPr>
        <w:t>После окончания срока подачи Заявок оператор ЭТП Заявки не принимает.</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Оператор ЭТП в следующем порядке направляет (открывает доступ) Заказчика к заявкам:</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Заявки – не позднее дня, следующего за днем окончания срока подачи Заявок, указанного в пункте 14  извещения;</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w:t>
      </w:r>
      <w:r w:rsidR="005354CB" w:rsidRPr="007459B5">
        <w:rPr>
          <w:rFonts w:eastAsia="Calibri"/>
          <w:iCs/>
          <w:color w:val="000000"/>
          <w:sz w:val="22"/>
          <w:szCs w:val="22"/>
        </w:rPr>
        <w:t>ценовое предложение</w:t>
      </w:r>
      <w:r w:rsidRPr="007459B5">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7459B5" w:rsidRDefault="00EE700A" w:rsidP="00EE700A">
      <w:pPr>
        <w:pStyle w:val="afb"/>
        <w:widowControl w:val="0"/>
        <w:ind w:left="709"/>
        <w:jc w:val="both"/>
        <w:rPr>
          <w:sz w:val="22"/>
          <w:szCs w:val="22"/>
        </w:rPr>
      </w:pPr>
    </w:p>
    <w:p w:rsidR="00E03516"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 xml:space="preserve">Дата и место рассмотрения </w:t>
      </w:r>
      <w:r w:rsidR="00572D59" w:rsidRPr="007459B5">
        <w:rPr>
          <w:b/>
          <w:sz w:val="22"/>
          <w:szCs w:val="22"/>
          <w:u w:val="single"/>
          <w:shd w:val="clear" w:color="auto" w:fill="D9D9D9" w:themeFill="background1" w:themeFillShade="D9"/>
        </w:rPr>
        <w:t xml:space="preserve">заявок </w:t>
      </w:r>
      <w:r w:rsidR="006C3371" w:rsidRPr="007459B5">
        <w:rPr>
          <w:b/>
          <w:sz w:val="22"/>
          <w:szCs w:val="22"/>
          <w:u w:val="single"/>
          <w:shd w:val="clear" w:color="auto" w:fill="D9D9D9" w:themeFill="background1" w:themeFillShade="D9"/>
        </w:rPr>
        <w:t xml:space="preserve">участников </w:t>
      </w:r>
      <w:r w:rsidR="00B47BFE" w:rsidRPr="007459B5">
        <w:rPr>
          <w:b/>
          <w:sz w:val="22"/>
          <w:szCs w:val="22"/>
          <w:u w:val="single"/>
          <w:shd w:val="clear" w:color="auto" w:fill="D9D9D9" w:themeFill="background1" w:themeFillShade="D9"/>
        </w:rPr>
        <w:t xml:space="preserve">запроса котировок </w:t>
      </w:r>
      <w:r w:rsidRPr="007459B5">
        <w:rPr>
          <w:b/>
          <w:sz w:val="22"/>
          <w:szCs w:val="22"/>
          <w:u w:val="single"/>
          <w:shd w:val="clear" w:color="auto" w:fill="D9D9D9" w:themeFill="background1" w:themeFillShade="D9"/>
        </w:rPr>
        <w:t xml:space="preserve">и </w:t>
      </w:r>
      <w:r w:rsidR="00D54E74" w:rsidRPr="007459B5">
        <w:rPr>
          <w:b/>
          <w:sz w:val="22"/>
          <w:szCs w:val="22"/>
          <w:u w:val="single"/>
          <w:shd w:val="clear" w:color="auto" w:fill="D9D9D9" w:themeFill="background1" w:themeFillShade="D9"/>
        </w:rPr>
        <w:t xml:space="preserve">порядок </w:t>
      </w:r>
      <w:r w:rsidRPr="007459B5">
        <w:rPr>
          <w:b/>
          <w:sz w:val="22"/>
          <w:szCs w:val="22"/>
          <w:u w:val="single"/>
          <w:shd w:val="clear" w:color="auto" w:fill="D9D9D9" w:themeFill="background1" w:themeFillShade="D9"/>
        </w:rPr>
        <w:t>подведения итогов</w:t>
      </w:r>
      <w:r w:rsidRPr="007459B5">
        <w:rPr>
          <w:sz w:val="22"/>
          <w:szCs w:val="22"/>
        </w:rPr>
        <w:t xml:space="preserve">: </w:t>
      </w:r>
    </w:p>
    <w:p w:rsidR="006E3C52" w:rsidRPr="007459B5" w:rsidRDefault="00E03516" w:rsidP="00343874">
      <w:pPr>
        <w:pStyle w:val="afb"/>
        <w:widowControl w:val="0"/>
        <w:ind w:left="0" w:firstLine="709"/>
        <w:jc w:val="both"/>
        <w:rPr>
          <w:b/>
          <w:sz w:val="22"/>
          <w:szCs w:val="22"/>
        </w:rPr>
      </w:pPr>
      <w:r w:rsidRPr="007459B5">
        <w:rPr>
          <w:b/>
          <w:sz w:val="22"/>
          <w:szCs w:val="22"/>
        </w:rPr>
        <w:t xml:space="preserve">Котировочные заявки участников закупки рассматриваются </w:t>
      </w:r>
      <w:r w:rsidR="002B397D" w:rsidRPr="007459B5">
        <w:rPr>
          <w:b/>
          <w:sz w:val="22"/>
          <w:szCs w:val="22"/>
        </w:rPr>
        <w:t xml:space="preserve"> </w:t>
      </w:r>
      <w:r w:rsidR="003F211C" w:rsidRPr="007459B5">
        <w:rPr>
          <w:b/>
          <w:sz w:val="22"/>
          <w:szCs w:val="22"/>
        </w:rPr>
        <w:t xml:space="preserve">в </w:t>
      </w:r>
      <w:r w:rsidR="009418A6" w:rsidRPr="007459B5">
        <w:rPr>
          <w:rFonts w:eastAsia="Times New Roman"/>
          <w:b/>
          <w:sz w:val="22"/>
          <w:szCs w:val="22"/>
          <w:lang w:eastAsia="ru-RU"/>
        </w:rPr>
        <w:t>1</w:t>
      </w:r>
      <w:r w:rsidR="00652DF7" w:rsidRPr="007459B5">
        <w:rPr>
          <w:rFonts w:eastAsia="Times New Roman"/>
          <w:b/>
          <w:sz w:val="22"/>
          <w:szCs w:val="22"/>
          <w:lang w:eastAsia="ru-RU"/>
        </w:rPr>
        <w:t>4</w:t>
      </w:r>
      <w:r w:rsidR="009418A6" w:rsidRPr="007459B5">
        <w:rPr>
          <w:rFonts w:eastAsia="Times New Roman"/>
          <w:b/>
          <w:sz w:val="22"/>
          <w:szCs w:val="22"/>
          <w:lang w:eastAsia="ru-RU"/>
        </w:rPr>
        <w:t>.</w:t>
      </w:r>
      <w:r w:rsidR="00652DF7" w:rsidRPr="007459B5">
        <w:rPr>
          <w:rFonts w:eastAsia="Times New Roman"/>
          <w:b/>
          <w:sz w:val="22"/>
          <w:szCs w:val="22"/>
          <w:lang w:eastAsia="ru-RU"/>
        </w:rPr>
        <w:t>3</w:t>
      </w:r>
      <w:r w:rsidR="009418A6" w:rsidRPr="007459B5">
        <w:rPr>
          <w:rFonts w:eastAsia="Times New Roman"/>
          <w:b/>
          <w:sz w:val="22"/>
          <w:szCs w:val="22"/>
          <w:lang w:eastAsia="ru-RU"/>
        </w:rPr>
        <w:t xml:space="preserve">0 </w:t>
      </w:r>
      <w:r w:rsidR="00343874" w:rsidRPr="007459B5">
        <w:rPr>
          <w:rFonts w:eastAsia="Times New Roman"/>
          <w:b/>
          <w:sz w:val="22"/>
          <w:szCs w:val="22"/>
          <w:lang w:eastAsia="ru-RU"/>
        </w:rPr>
        <w:t xml:space="preserve"> мск. вр. </w:t>
      </w:r>
      <w:r w:rsidR="00652DF7" w:rsidRPr="00272B2C">
        <w:rPr>
          <w:rFonts w:eastAsia="Times New Roman"/>
          <w:b/>
          <w:sz w:val="22"/>
          <w:szCs w:val="22"/>
          <w:lang w:eastAsia="ru-RU"/>
        </w:rPr>
        <w:t>«</w:t>
      </w:r>
      <w:r w:rsidR="00533EB4">
        <w:rPr>
          <w:rFonts w:eastAsia="Times New Roman"/>
          <w:b/>
          <w:sz w:val="22"/>
          <w:szCs w:val="22"/>
          <w:lang w:eastAsia="ru-RU"/>
        </w:rPr>
        <w:t>12</w:t>
      </w:r>
      <w:r w:rsidR="00652DF7" w:rsidRPr="00272B2C">
        <w:rPr>
          <w:rFonts w:eastAsia="Times New Roman"/>
          <w:b/>
          <w:sz w:val="22"/>
          <w:szCs w:val="22"/>
          <w:lang w:eastAsia="ru-RU"/>
        </w:rPr>
        <w:t xml:space="preserve">» </w:t>
      </w:r>
      <w:r w:rsidR="00D102FA">
        <w:rPr>
          <w:rFonts w:eastAsia="Times New Roman"/>
          <w:b/>
          <w:sz w:val="22"/>
          <w:szCs w:val="22"/>
          <w:lang w:eastAsia="ru-RU"/>
        </w:rPr>
        <w:t>сентября</w:t>
      </w:r>
      <w:r w:rsidR="00C6266D" w:rsidRPr="00272B2C">
        <w:rPr>
          <w:rFonts w:eastAsia="Times New Roman"/>
          <w:b/>
          <w:sz w:val="22"/>
          <w:szCs w:val="22"/>
          <w:lang w:eastAsia="ru-RU"/>
        </w:rPr>
        <w:t xml:space="preserve"> </w:t>
      </w:r>
      <w:r w:rsidR="00024886" w:rsidRPr="00272B2C">
        <w:rPr>
          <w:rFonts w:eastAsia="Times New Roman"/>
          <w:b/>
          <w:sz w:val="22"/>
          <w:szCs w:val="22"/>
          <w:lang w:eastAsia="ru-RU"/>
        </w:rPr>
        <w:t>201</w:t>
      </w:r>
      <w:r w:rsidR="009F7109" w:rsidRPr="00272B2C">
        <w:rPr>
          <w:rFonts w:eastAsia="Times New Roman"/>
          <w:b/>
          <w:sz w:val="22"/>
          <w:szCs w:val="22"/>
          <w:lang w:eastAsia="ru-RU"/>
        </w:rPr>
        <w:t>9</w:t>
      </w:r>
      <w:r w:rsidR="00343874" w:rsidRPr="00272B2C">
        <w:rPr>
          <w:rFonts w:eastAsia="Times New Roman"/>
          <w:b/>
          <w:sz w:val="22"/>
          <w:szCs w:val="22"/>
          <w:lang w:eastAsia="ru-RU"/>
        </w:rPr>
        <w:t xml:space="preserve"> г.</w:t>
      </w:r>
      <w:r w:rsidR="006E3C52" w:rsidRPr="00272B2C">
        <w:rPr>
          <w:b/>
          <w:sz w:val="22"/>
          <w:szCs w:val="22"/>
        </w:rPr>
        <w:t>,</w:t>
      </w:r>
      <w:r w:rsidR="00556F5C" w:rsidRPr="00272B2C">
        <w:rPr>
          <w:b/>
          <w:sz w:val="22"/>
          <w:szCs w:val="22"/>
        </w:rPr>
        <w:t xml:space="preserve"> по адресу</w:t>
      </w:r>
      <w:r w:rsidR="00556F5C" w:rsidRPr="007459B5">
        <w:rPr>
          <w:b/>
          <w:sz w:val="22"/>
          <w:szCs w:val="22"/>
        </w:rPr>
        <w:t xml:space="preserve"> Заказчика: </w:t>
      </w:r>
      <w:r w:rsidR="00BF258E" w:rsidRPr="007459B5">
        <w:rPr>
          <w:b/>
          <w:sz w:val="22"/>
          <w:szCs w:val="22"/>
        </w:rPr>
        <w:t>420021, РТ, г. Казань, ул. Галиаскара Камала,д.11, каб.301.</w:t>
      </w:r>
    </w:p>
    <w:p w:rsidR="00EE700A" w:rsidRPr="007459B5" w:rsidRDefault="00B571A5" w:rsidP="00EE700A">
      <w:pPr>
        <w:autoSpaceDE w:val="0"/>
        <w:autoSpaceDN w:val="0"/>
        <w:adjustRightInd w:val="0"/>
        <w:ind w:firstLine="709"/>
        <w:jc w:val="both"/>
        <w:rPr>
          <w:sz w:val="22"/>
          <w:szCs w:val="22"/>
        </w:rPr>
      </w:pPr>
      <w:r w:rsidRPr="007459B5">
        <w:rPr>
          <w:sz w:val="22"/>
          <w:szCs w:val="22"/>
        </w:rPr>
        <w:t xml:space="preserve">16.1. </w:t>
      </w:r>
      <w:r w:rsidR="00EE700A" w:rsidRPr="007459B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7459B5" w:rsidRDefault="00EE700A" w:rsidP="00EE700A">
      <w:pPr>
        <w:tabs>
          <w:tab w:val="left" w:pos="285"/>
          <w:tab w:val="left" w:pos="516"/>
        </w:tabs>
        <w:ind w:firstLine="709"/>
        <w:jc w:val="both"/>
        <w:rPr>
          <w:sz w:val="22"/>
          <w:szCs w:val="22"/>
        </w:rPr>
      </w:pPr>
      <w:r w:rsidRPr="007459B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Участники, </w:t>
      </w:r>
      <w:r w:rsidR="00A43C1A" w:rsidRPr="007459B5">
        <w:rPr>
          <w:sz w:val="22"/>
          <w:szCs w:val="22"/>
        </w:rPr>
        <w:t>з</w:t>
      </w:r>
      <w:r w:rsidR="000067E8" w:rsidRPr="007459B5">
        <w:rPr>
          <w:sz w:val="22"/>
          <w:szCs w:val="22"/>
        </w:rPr>
        <w:t>аявки</w:t>
      </w:r>
      <w:r w:rsidRPr="007459B5">
        <w:rPr>
          <w:sz w:val="22"/>
          <w:szCs w:val="22"/>
        </w:rPr>
        <w:t xml:space="preserve"> которых признаны соответствующими требованиям документации, допускаются к рассмотрению </w:t>
      </w:r>
      <w:r w:rsidR="00A43C1A" w:rsidRPr="007459B5">
        <w:rPr>
          <w:sz w:val="22"/>
          <w:szCs w:val="22"/>
        </w:rPr>
        <w:t>ценовых предложений</w:t>
      </w:r>
      <w:r w:rsidRPr="007459B5">
        <w:rPr>
          <w:sz w:val="22"/>
          <w:szCs w:val="22"/>
        </w:rPr>
        <w:t xml:space="preserve">. Участники, </w:t>
      </w:r>
      <w:r w:rsidR="00B571A5" w:rsidRPr="007459B5">
        <w:rPr>
          <w:sz w:val="22"/>
          <w:szCs w:val="22"/>
        </w:rPr>
        <w:t>заяв</w:t>
      </w:r>
      <w:r w:rsidR="000067E8" w:rsidRPr="007459B5">
        <w:rPr>
          <w:sz w:val="22"/>
          <w:szCs w:val="22"/>
        </w:rPr>
        <w:t>к</w:t>
      </w:r>
      <w:r w:rsidR="00B571A5" w:rsidRPr="007459B5">
        <w:rPr>
          <w:sz w:val="22"/>
          <w:szCs w:val="22"/>
        </w:rPr>
        <w:t>и</w:t>
      </w:r>
      <w:r w:rsidRPr="007459B5">
        <w:rPr>
          <w:sz w:val="22"/>
          <w:szCs w:val="22"/>
        </w:rPr>
        <w:t xml:space="preserve"> которых признаны несоответствующими требованиям</w:t>
      </w:r>
      <w:r w:rsidR="00B571A5" w:rsidRPr="007459B5">
        <w:rPr>
          <w:sz w:val="22"/>
          <w:szCs w:val="22"/>
        </w:rPr>
        <w:t xml:space="preserve"> извещения запроса котировок</w:t>
      </w:r>
      <w:r w:rsidRPr="007459B5">
        <w:rPr>
          <w:sz w:val="22"/>
          <w:szCs w:val="22"/>
        </w:rPr>
        <w:t>, в дальнейшей процедуре закупки не участвуют.</w:t>
      </w:r>
    </w:p>
    <w:p w:rsidR="00EE700A" w:rsidRPr="007459B5" w:rsidRDefault="00B571A5" w:rsidP="00EE700A">
      <w:pPr>
        <w:tabs>
          <w:tab w:val="left" w:pos="285"/>
          <w:tab w:val="left" w:pos="516"/>
        </w:tabs>
        <w:ind w:firstLine="709"/>
        <w:jc w:val="both"/>
        <w:rPr>
          <w:sz w:val="22"/>
          <w:szCs w:val="22"/>
        </w:rPr>
      </w:pPr>
      <w:r w:rsidRPr="007459B5">
        <w:rPr>
          <w:sz w:val="22"/>
          <w:szCs w:val="22"/>
        </w:rPr>
        <w:lastRenderedPageBreak/>
        <w:t>16.2</w:t>
      </w:r>
      <w:r w:rsidR="00EE700A" w:rsidRPr="007459B5">
        <w:rPr>
          <w:sz w:val="22"/>
          <w:szCs w:val="22"/>
        </w:rPr>
        <w:t>. В ходе рассмотрен</w:t>
      </w:r>
      <w:r w:rsidRPr="007459B5">
        <w:rPr>
          <w:sz w:val="22"/>
          <w:szCs w:val="22"/>
        </w:rPr>
        <w:t>ия  з</w:t>
      </w:r>
      <w:r w:rsidR="00EE700A" w:rsidRPr="007459B5">
        <w:rPr>
          <w:sz w:val="22"/>
          <w:szCs w:val="22"/>
        </w:rPr>
        <w:t xml:space="preserve">аявок ПДЕК в отношении каждой поступившей </w:t>
      </w:r>
      <w:r w:rsidRPr="007459B5">
        <w:rPr>
          <w:sz w:val="22"/>
          <w:szCs w:val="22"/>
        </w:rPr>
        <w:t xml:space="preserve">заявки </w:t>
      </w:r>
      <w:r w:rsidR="00EE700A" w:rsidRPr="007459B5">
        <w:rPr>
          <w:sz w:val="22"/>
          <w:szCs w:val="22"/>
        </w:rPr>
        <w:t>осуществляет следующие действия:</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содержания и оформления </w:t>
      </w:r>
      <w:r w:rsidR="00B571A5" w:rsidRPr="007459B5">
        <w:rPr>
          <w:sz w:val="22"/>
          <w:szCs w:val="22"/>
        </w:rPr>
        <w:t>з</w:t>
      </w:r>
      <w:r w:rsidRPr="007459B5">
        <w:rPr>
          <w:sz w:val="22"/>
          <w:szCs w:val="22"/>
        </w:rPr>
        <w:t xml:space="preserve">аявки на соответствие требованиям </w:t>
      </w:r>
      <w:r w:rsidR="00B571A5" w:rsidRPr="007459B5">
        <w:rPr>
          <w:sz w:val="22"/>
          <w:szCs w:val="22"/>
        </w:rPr>
        <w:t>извещения запроса котировок</w:t>
      </w:r>
      <w:r w:rsidRPr="007459B5">
        <w:rPr>
          <w:sz w:val="22"/>
          <w:szCs w:val="22"/>
        </w:rPr>
        <w:t>;</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соответствия предлагаемых к оказанию Услуг требованиям, установленным в техническом задании  </w:t>
      </w:r>
      <w:r w:rsidR="00B571A5" w:rsidRPr="007459B5">
        <w:rPr>
          <w:sz w:val="22"/>
          <w:szCs w:val="22"/>
        </w:rPr>
        <w:t>извещения запроса котировок</w:t>
      </w:r>
      <w:r w:rsidRPr="007459B5">
        <w:rPr>
          <w:sz w:val="22"/>
          <w:szCs w:val="22"/>
        </w:rPr>
        <w:t>.</w:t>
      </w:r>
    </w:p>
    <w:p w:rsidR="00EE700A" w:rsidRPr="007459B5" w:rsidRDefault="00EE5B98" w:rsidP="00EE700A">
      <w:pPr>
        <w:tabs>
          <w:tab w:val="left" w:pos="285"/>
          <w:tab w:val="left" w:pos="516"/>
        </w:tabs>
        <w:ind w:firstLine="709"/>
        <w:jc w:val="both"/>
        <w:rPr>
          <w:sz w:val="22"/>
          <w:szCs w:val="22"/>
        </w:rPr>
      </w:pPr>
      <w:r w:rsidRPr="007459B5">
        <w:rPr>
          <w:sz w:val="22"/>
          <w:szCs w:val="22"/>
        </w:rPr>
        <w:t>16.3.</w:t>
      </w:r>
      <w:r w:rsidR="00EE700A" w:rsidRPr="007459B5">
        <w:rPr>
          <w:sz w:val="22"/>
          <w:szCs w:val="22"/>
        </w:rPr>
        <w:t xml:space="preserve"> По итогам </w:t>
      </w:r>
      <w:r w:rsidRPr="007459B5">
        <w:rPr>
          <w:sz w:val="22"/>
          <w:szCs w:val="22"/>
        </w:rPr>
        <w:t>рассмотрения з</w:t>
      </w:r>
      <w:r w:rsidR="00EE700A" w:rsidRPr="007459B5">
        <w:rPr>
          <w:sz w:val="22"/>
          <w:szCs w:val="22"/>
        </w:rPr>
        <w:t xml:space="preserve">аявок оформляется  протокол рассмотрения </w:t>
      </w:r>
      <w:r w:rsidRPr="007459B5">
        <w:rPr>
          <w:sz w:val="22"/>
          <w:szCs w:val="22"/>
        </w:rPr>
        <w:t>з</w:t>
      </w:r>
      <w:r w:rsidR="00EE700A" w:rsidRPr="007459B5">
        <w:rPr>
          <w:sz w:val="22"/>
          <w:szCs w:val="22"/>
        </w:rPr>
        <w:t>аявок. В этот протокол включаются следующие сведения:</w:t>
      </w:r>
    </w:p>
    <w:p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закупки;</w:t>
      </w:r>
    </w:p>
    <w:p w:rsidR="00EE700A" w:rsidRPr="007459B5" w:rsidRDefault="00EE700A" w:rsidP="00EE700A">
      <w:pPr>
        <w:tabs>
          <w:tab w:val="left" w:pos="285"/>
          <w:tab w:val="left" w:pos="516"/>
        </w:tabs>
        <w:ind w:firstLine="709"/>
        <w:jc w:val="both"/>
        <w:rPr>
          <w:sz w:val="22"/>
          <w:szCs w:val="22"/>
        </w:rPr>
      </w:pPr>
      <w:r w:rsidRPr="007459B5">
        <w:rPr>
          <w:sz w:val="22"/>
          <w:szCs w:val="22"/>
        </w:rPr>
        <w:t>- номер закупки (при наличии);</w:t>
      </w:r>
    </w:p>
    <w:p w:rsidR="00EE700A" w:rsidRPr="007459B5" w:rsidRDefault="00EE700A" w:rsidP="00EE700A">
      <w:pPr>
        <w:tabs>
          <w:tab w:val="left" w:pos="285"/>
          <w:tab w:val="left" w:pos="516"/>
        </w:tabs>
        <w:ind w:firstLine="709"/>
        <w:jc w:val="both"/>
        <w:rPr>
          <w:sz w:val="22"/>
          <w:szCs w:val="22"/>
        </w:rPr>
      </w:pPr>
      <w:r w:rsidRPr="007459B5">
        <w:rPr>
          <w:sz w:val="22"/>
          <w:szCs w:val="22"/>
        </w:rPr>
        <w:t>- сведения о начальной (максимальной) цене договора и объеме Услуг, сроке исполнения договора;</w:t>
      </w:r>
    </w:p>
    <w:p w:rsidR="00EE700A" w:rsidRPr="007459B5" w:rsidRDefault="00EE700A" w:rsidP="00EE700A">
      <w:pPr>
        <w:tabs>
          <w:tab w:val="left" w:pos="285"/>
          <w:tab w:val="left" w:pos="516"/>
        </w:tabs>
        <w:ind w:firstLine="709"/>
        <w:jc w:val="both"/>
        <w:rPr>
          <w:sz w:val="22"/>
          <w:szCs w:val="22"/>
        </w:rPr>
      </w:pPr>
      <w:r w:rsidRPr="007459B5">
        <w:rPr>
          <w:sz w:val="22"/>
          <w:szCs w:val="22"/>
        </w:rPr>
        <w:t>- дата подписания протокола;</w:t>
      </w:r>
    </w:p>
    <w:p w:rsidR="00EE700A" w:rsidRPr="007459B5" w:rsidRDefault="00C14DDD" w:rsidP="00EE700A">
      <w:pPr>
        <w:tabs>
          <w:tab w:val="left" w:pos="285"/>
          <w:tab w:val="left" w:pos="516"/>
        </w:tabs>
        <w:ind w:firstLine="709"/>
        <w:jc w:val="both"/>
        <w:rPr>
          <w:sz w:val="22"/>
          <w:szCs w:val="22"/>
        </w:rPr>
      </w:pPr>
      <w:r w:rsidRPr="007459B5">
        <w:rPr>
          <w:sz w:val="22"/>
          <w:szCs w:val="22"/>
        </w:rPr>
        <w:t>- количество поданных з</w:t>
      </w:r>
      <w:r w:rsidR="00EE700A" w:rsidRPr="007459B5">
        <w:rPr>
          <w:sz w:val="22"/>
          <w:szCs w:val="22"/>
        </w:rPr>
        <w:t xml:space="preserve">аявок, а также дата и </w:t>
      </w:r>
      <w:r w:rsidRPr="007459B5">
        <w:rPr>
          <w:sz w:val="22"/>
          <w:szCs w:val="22"/>
        </w:rPr>
        <w:t>время регистрации каждой такой з</w:t>
      </w:r>
      <w:r w:rsidR="00EE700A" w:rsidRPr="007459B5">
        <w:rPr>
          <w:sz w:val="22"/>
          <w:szCs w:val="22"/>
        </w:rPr>
        <w:t xml:space="preserve">аявки; </w:t>
      </w:r>
    </w:p>
    <w:p w:rsidR="00EE700A" w:rsidRPr="007459B5" w:rsidRDefault="00EE700A" w:rsidP="00EE700A">
      <w:pPr>
        <w:tabs>
          <w:tab w:val="left" w:pos="285"/>
          <w:tab w:val="left" w:pos="516"/>
        </w:tabs>
        <w:ind w:firstLine="709"/>
        <w:jc w:val="both"/>
        <w:rPr>
          <w:sz w:val="22"/>
          <w:szCs w:val="22"/>
        </w:rPr>
      </w:pPr>
      <w:r w:rsidRPr="007459B5">
        <w:rPr>
          <w:sz w:val="22"/>
          <w:szCs w:val="22"/>
        </w:rPr>
        <w:t>- резул</w:t>
      </w:r>
      <w:r w:rsidR="00C14DDD" w:rsidRPr="007459B5">
        <w:rPr>
          <w:sz w:val="22"/>
          <w:szCs w:val="22"/>
        </w:rPr>
        <w:t>ьтаты рассмотрения  з</w:t>
      </w:r>
      <w:r w:rsidRPr="007459B5">
        <w:rPr>
          <w:sz w:val="22"/>
          <w:szCs w:val="22"/>
        </w:rPr>
        <w:t>аявок с указанием в том числе:</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количества </w:t>
      </w:r>
      <w:r w:rsidR="00C14DDD" w:rsidRPr="007459B5">
        <w:rPr>
          <w:sz w:val="22"/>
          <w:szCs w:val="22"/>
        </w:rPr>
        <w:t>з</w:t>
      </w:r>
      <w:r w:rsidRPr="007459B5">
        <w:rPr>
          <w:sz w:val="22"/>
          <w:szCs w:val="22"/>
        </w:rPr>
        <w:t>аявок, которые отклонены;</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оснований отклонения каждой </w:t>
      </w:r>
      <w:r w:rsidR="00C14DDD" w:rsidRPr="007459B5">
        <w:rPr>
          <w:sz w:val="22"/>
          <w:szCs w:val="22"/>
        </w:rPr>
        <w:t>з</w:t>
      </w:r>
      <w:r w:rsidRPr="007459B5">
        <w:rPr>
          <w:sz w:val="22"/>
          <w:szCs w:val="22"/>
        </w:rPr>
        <w:t xml:space="preserve">аявки с указанием положений документации, которым не соответствует такая </w:t>
      </w:r>
      <w:r w:rsidR="00C14DDD" w:rsidRPr="007459B5">
        <w:rPr>
          <w:sz w:val="22"/>
          <w:szCs w:val="22"/>
        </w:rPr>
        <w:t>з</w:t>
      </w:r>
      <w:r w:rsidRPr="007459B5">
        <w:rPr>
          <w:sz w:val="22"/>
          <w:szCs w:val="22"/>
        </w:rPr>
        <w:t>аявк</w:t>
      </w:r>
      <w:r w:rsidR="00C14DDD" w:rsidRPr="007459B5">
        <w:rPr>
          <w:sz w:val="22"/>
          <w:szCs w:val="22"/>
        </w:rPr>
        <w:t>а</w:t>
      </w:r>
      <w:r w:rsidRPr="007459B5">
        <w:rPr>
          <w:sz w:val="22"/>
          <w:szCs w:val="22"/>
        </w:rPr>
        <w:t>;</w:t>
      </w:r>
    </w:p>
    <w:p w:rsidR="00EE700A" w:rsidRPr="007459B5" w:rsidRDefault="00EE700A" w:rsidP="00EE700A">
      <w:pPr>
        <w:tabs>
          <w:tab w:val="left" w:pos="285"/>
          <w:tab w:val="left" w:pos="516"/>
        </w:tabs>
        <w:ind w:firstLine="709"/>
        <w:jc w:val="both"/>
        <w:rPr>
          <w:sz w:val="22"/>
          <w:szCs w:val="22"/>
        </w:rPr>
      </w:pPr>
      <w:r w:rsidRPr="007459B5">
        <w:rPr>
          <w:sz w:val="22"/>
          <w:szCs w:val="22"/>
        </w:rPr>
        <w:t>- причины, по которым закупка признана несостоявшейся, в случае ее признания таковой;</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дата и время проведения процедуры рассмотрения </w:t>
      </w:r>
      <w:r w:rsidR="0019059B" w:rsidRPr="007459B5">
        <w:rPr>
          <w:sz w:val="22"/>
          <w:szCs w:val="22"/>
        </w:rPr>
        <w:t>з</w:t>
      </w:r>
      <w:r w:rsidRPr="007459B5">
        <w:rPr>
          <w:sz w:val="22"/>
          <w:szCs w:val="22"/>
        </w:rPr>
        <w:t>аявок;</w:t>
      </w:r>
    </w:p>
    <w:p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и адрес ЭТП;</w:t>
      </w:r>
    </w:p>
    <w:p w:rsidR="00EE700A" w:rsidRPr="007459B5" w:rsidRDefault="00EE700A" w:rsidP="00EE700A">
      <w:pPr>
        <w:tabs>
          <w:tab w:val="left" w:pos="285"/>
          <w:tab w:val="left" w:pos="516"/>
        </w:tabs>
        <w:ind w:firstLine="709"/>
        <w:jc w:val="both"/>
        <w:rPr>
          <w:sz w:val="22"/>
          <w:szCs w:val="22"/>
        </w:rPr>
      </w:pPr>
      <w:r w:rsidRPr="007459B5">
        <w:rPr>
          <w:sz w:val="22"/>
          <w:szCs w:val="22"/>
        </w:rPr>
        <w:t>- количество членов ПДЕК  и количество присутствующих членов ПДЕК, наличие у ПДЕК  кворума для принятия решений;</w:t>
      </w:r>
    </w:p>
    <w:p w:rsidR="00EE700A" w:rsidRPr="007459B5" w:rsidRDefault="00EE700A" w:rsidP="00EE700A">
      <w:pPr>
        <w:tabs>
          <w:tab w:val="left" w:pos="285"/>
          <w:tab w:val="left" w:pos="516"/>
        </w:tabs>
        <w:ind w:firstLine="709"/>
        <w:jc w:val="both"/>
        <w:rPr>
          <w:sz w:val="22"/>
          <w:szCs w:val="22"/>
        </w:rPr>
      </w:pPr>
      <w:r w:rsidRPr="007459B5">
        <w:rPr>
          <w:sz w:val="22"/>
          <w:szCs w:val="22"/>
        </w:rPr>
        <w:t>- результаты голосования членов ПДЕК, принявших участие в голосовании;</w:t>
      </w:r>
    </w:p>
    <w:p w:rsidR="00EE700A" w:rsidRPr="007459B5" w:rsidRDefault="00EE700A" w:rsidP="00EE700A">
      <w:pPr>
        <w:tabs>
          <w:tab w:val="left" w:pos="285"/>
          <w:tab w:val="left" w:pos="516"/>
        </w:tabs>
        <w:ind w:firstLine="709"/>
        <w:jc w:val="both"/>
        <w:rPr>
          <w:sz w:val="22"/>
          <w:szCs w:val="22"/>
        </w:rPr>
      </w:pPr>
      <w:r w:rsidRPr="007459B5">
        <w:rPr>
          <w:sz w:val="22"/>
          <w:szCs w:val="22"/>
        </w:rPr>
        <w:t>- иные сведения, которые ПДЕК  сочтет нужным указать.</w:t>
      </w:r>
    </w:p>
    <w:p w:rsidR="00EE700A" w:rsidRPr="007459B5" w:rsidRDefault="00951575" w:rsidP="00951575">
      <w:pPr>
        <w:tabs>
          <w:tab w:val="left" w:pos="285"/>
          <w:tab w:val="left" w:pos="516"/>
        </w:tabs>
        <w:ind w:firstLine="709"/>
        <w:jc w:val="both"/>
        <w:rPr>
          <w:sz w:val="22"/>
          <w:szCs w:val="22"/>
        </w:rPr>
      </w:pPr>
      <w:r w:rsidRPr="007459B5">
        <w:rPr>
          <w:sz w:val="22"/>
          <w:szCs w:val="22"/>
        </w:rPr>
        <w:t>16.4</w:t>
      </w:r>
      <w:r w:rsidR="005354CB" w:rsidRPr="007459B5">
        <w:rPr>
          <w:sz w:val="22"/>
          <w:szCs w:val="22"/>
        </w:rPr>
        <w:t>. Протокол рассмотрения заявок размещается в ЕИС  и сайте ЭТП не позднее 3 дней со дня подписания такого протокола.</w:t>
      </w:r>
    </w:p>
    <w:p w:rsidR="009660AC" w:rsidRPr="007459B5" w:rsidRDefault="009660AC" w:rsidP="009660AC">
      <w:pPr>
        <w:tabs>
          <w:tab w:val="left" w:pos="285"/>
          <w:tab w:val="left" w:pos="516"/>
        </w:tabs>
        <w:ind w:firstLine="709"/>
        <w:jc w:val="both"/>
        <w:rPr>
          <w:sz w:val="22"/>
          <w:szCs w:val="22"/>
        </w:rPr>
      </w:pPr>
      <w:r w:rsidRPr="007459B5">
        <w:rPr>
          <w:sz w:val="22"/>
          <w:szCs w:val="22"/>
        </w:rPr>
        <w:t xml:space="preserve">Любой Участник после официального размещения протокола рассмотрения </w:t>
      </w:r>
      <w:r w:rsidR="003A7AE3" w:rsidRPr="007459B5">
        <w:rPr>
          <w:sz w:val="22"/>
          <w:szCs w:val="22"/>
        </w:rPr>
        <w:t>з</w:t>
      </w:r>
      <w:r w:rsidRPr="007459B5">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7459B5">
        <w:rPr>
          <w:sz w:val="22"/>
          <w:szCs w:val="22"/>
        </w:rPr>
        <w:t>з</w:t>
      </w:r>
      <w:r w:rsidRPr="007459B5">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7459B5">
        <w:rPr>
          <w:sz w:val="22"/>
          <w:szCs w:val="22"/>
        </w:rPr>
        <w:t>тов рассмотрения з</w:t>
      </w:r>
      <w:r w:rsidRPr="007459B5">
        <w:rPr>
          <w:sz w:val="22"/>
          <w:szCs w:val="22"/>
        </w:rPr>
        <w:t xml:space="preserve">аявок по запросам в отношении иных Участников. </w:t>
      </w:r>
    </w:p>
    <w:p w:rsidR="00B03715" w:rsidRPr="007459B5" w:rsidRDefault="00951575" w:rsidP="00B03715">
      <w:pPr>
        <w:pStyle w:val="ConsPlusNormal"/>
        <w:ind w:firstLine="709"/>
        <w:jc w:val="both"/>
        <w:rPr>
          <w:sz w:val="22"/>
          <w:szCs w:val="22"/>
        </w:rPr>
      </w:pPr>
      <w:r w:rsidRPr="007459B5">
        <w:rPr>
          <w:sz w:val="22"/>
          <w:szCs w:val="22"/>
        </w:rPr>
        <w:t>16.5</w:t>
      </w:r>
      <w:r w:rsidR="003B1C0A" w:rsidRPr="007459B5">
        <w:rPr>
          <w:sz w:val="22"/>
          <w:szCs w:val="22"/>
        </w:rPr>
        <w:t xml:space="preserve">. </w:t>
      </w:r>
      <w:r w:rsidR="00B03715" w:rsidRPr="007459B5">
        <w:rPr>
          <w:sz w:val="22"/>
          <w:szCs w:val="22"/>
        </w:rPr>
        <w:t>Заказчик отклоняет котировочные заявки в случае:</w:t>
      </w:r>
    </w:p>
    <w:p w:rsidR="00B03715" w:rsidRPr="007459B5" w:rsidRDefault="00B03715" w:rsidP="00B03715">
      <w:pPr>
        <w:pStyle w:val="ConsPlusNormal"/>
        <w:ind w:firstLine="709"/>
        <w:jc w:val="both"/>
        <w:rPr>
          <w:sz w:val="22"/>
          <w:szCs w:val="22"/>
        </w:rPr>
      </w:pPr>
      <w:r w:rsidRPr="007459B5">
        <w:rPr>
          <w:sz w:val="22"/>
          <w:szCs w:val="22"/>
        </w:rPr>
        <w:t xml:space="preserve">1) несоответствия котировочной заявки требованиям, указанным в извещении; </w:t>
      </w:r>
    </w:p>
    <w:p w:rsidR="00B03715" w:rsidRPr="007459B5" w:rsidRDefault="00B03715" w:rsidP="00B03715">
      <w:pPr>
        <w:pStyle w:val="ConsPlusNormal"/>
        <w:ind w:firstLine="709"/>
        <w:jc w:val="both"/>
        <w:rPr>
          <w:sz w:val="22"/>
          <w:szCs w:val="22"/>
        </w:rPr>
      </w:pPr>
      <w:r w:rsidRPr="007459B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7459B5" w:rsidRDefault="00B03715" w:rsidP="00B03715">
      <w:pPr>
        <w:pStyle w:val="ConsPlusNormal"/>
        <w:ind w:firstLine="709"/>
        <w:jc w:val="both"/>
        <w:rPr>
          <w:sz w:val="22"/>
          <w:szCs w:val="22"/>
        </w:rPr>
      </w:pPr>
      <w:r w:rsidRPr="007459B5">
        <w:rPr>
          <w:sz w:val="22"/>
          <w:szCs w:val="22"/>
        </w:rPr>
        <w:t>3) непредставления Участником разъяснений положений котировочной заявки (в случае наличия требования Заказчика).</w:t>
      </w:r>
    </w:p>
    <w:p w:rsidR="00B03715" w:rsidRPr="007459B5" w:rsidRDefault="00B03715" w:rsidP="00B03715">
      <w:pPr>
        <w:pStyle w:val="ConsPlusNormal"/>
        <w:ind w:firstLine="709"/>
        <w:jc w:val="both"/>
        <w:rPr>
          <w:sz w:val="22"/>
          <w:szCs w:val="22"/>
        </w:rPr>
      </w:pPr>
      <w:r w:rsidRPr="007459B5">
        <w:rPr>
          <w:sz w:val="22"/>
          <w:szCs w:val="22"/>
        </w:rPr>
        <w:t>Отклонение котировочных заявок по иным основаниям не допускается.</w:t>
      </w:r>
    </w:p>
    <w:p w:rsidR="00A33806" w:rsidRPr="007459B5" w:rsidRDefault="00A33806" w:rsidP="00A33806">
      <w:pPr>
        <w:pStyle w:val="ConsPlusNormal"/>
        <w:ind w:firstLine="709"/>
        <w:jc w:val="both"/>
        <w:rPr>
          <w:sz w:val="22"/>
          <w:szCs w:val="22"/>
        </w:rPr>
      </w:pPr>
      <w:r w:rsidRPr="007459B5">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7459B5" w:rsidRDefault="00A33806" w:rsidP="00563C55">
      <w:pPr>
        <w:ind w:firstLine="709"/>
        <w:jc w:val="both"/>
        <w:rPr>
          <w:sz w:val="22"/>
          <w:szCs w:val="22"/>
        </w:rPr>
      </w:pPr>
      <w:r w:rsidRPr="007459B5">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7459B5">
        <w:rPr>
          <w:sz w:val="22"/>
          <w:szCs w:val="22"/>
        </w:rPr>
        <w:t>.</w:t>
      </w:r>
    </w:p>
    <w:p w:rsidR="00A33806" w:rsidRPr="007459B5" w:rsidRDefault="00A33806" w:rsidP="00563C55">
      <w:pPr>
        <w:ind w:firstLine="709"/>
        <w:jc w:val="both"/>
        <w:rPr>
          <w:sz w:val="22"/>
          <w:szCs w:val="22"/>
        </w:rPr>
      </w:pPr>
      <w:r w:rsidRPr="007459B5">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Pr="007459B5" w:rsidRDefault="00ED7D93" w:rsidP="00ED7D93">
      <w:pPr>
        <w:pStyle w:val="afe"/>
        <w:suppressAutoHyphens/>
        <w:ind w:firstLine="709"/>
        <w:rPr>
          <w:sz w:val="22"/>
          <w:szCs w:val="22"/>
        </w:rPr>
      </w:pPr>
      <w:r w:rsidRPr="007459B5">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Pr="007459B5" w:rsidRDefault="009660AC" w:rsidP="00ED7D93">
      <w:pPr>
        <w:pStyle w:val="afe"/>
        <w:suppressAutoHyphens/>
        <w:ind w:firstLine="709"/>
        <w:rPr>
          <w:sz w:val="22"/>
          <w:szCs w:val="22"/>
        </w:rPr>
      </w:pPr>
    </w:p>
    <w:p w:rsidR="00951575" w:rsidRPr="00272B2C" w:rsidRDefault="00951575" w:rsidP="00951575">
      <w:pPr>
        <w:pStyle w:val="afb"/>
        <w:widowControl w:val="0"/>
        <w:ind w:left="0" w:firstLine="709"/>
        <w:jc w:val="both"/>
        <w:rPr>
          <w:b/>
          <w:sz w:val="22"/>
          <w:szCs w:val="22"/>
        </w:rPr>
      </w:pPr>
      <w:r w:rsidRPr="007459B5">
        <w:rPr>
          <w:sz w:val="22"/>
          <w:szCs w:val="22"/>
        </w:rPr>
        <w:t xml:space="preserve">16.6. </w:t>
      </w:r>
      <w:r w:rsidRPr="007459B5">
        <w:rPr>
          <w:b/>
          <w:sz w:val="22"/>
          <w:szCs w:val="22"/>
        </w:rPr>
        <w:t>Подведение итогов запроса котировок состоится в 10:00 мск. вр</w:t>
      </w:r>
      <w:r w:rsidRPr="00272B2C">
        <w:rPr>
          <w:b/>
          <w:sz w:val="22"/>
          <w:szCs w:val="22"/>
        </w:rPr>
        <w:t xml:space="preserve">. </w:t>
      </w:r>
      <w:r w:rsidR="00165514" w:rsidRPr="00272B2C">
        <w:rPr>
          <w:b/>
          <w:sz w:val="22"/>
          <w:szCs w:val="22"/>
        </w:rPr>
        <w:t>«</w:t>
      </w:r>
      <w:r w:rsidR="00D102FA">
        <w:rPr>
          <w:b/>
          <w:sz w:val="22"/>
          <w:szCs w:val="22"/>
        </w:rPr>
        <w:t>___</w:t>
      </w:r>
      <w:r w:rsidRPr="00272B2C">
        <w:rPr>
          <w:b/>
          <w:sz w:val="22"/>
          <w:szCs w:val="22"/>
        </w:rPr>
        <w:t xml:space="preserve">» </w:t>
      </w:r>
      <w:r w:rsidR="00D102FA">
        <w:rPr>
          <w:b/>
          <w:sz w:val="22"/>
          <w:szCs w:val="22"/>
        </w:rPr>
        <w:lastRenderedPageBreak/>
        <w:t>сентября</w:t>
      </w:r>
      <w:r w:rsidRPr="00272B2C">
        <w:rPr>
          <w:b/>
          <w:sz w:val="22"/>
          <w:szCs w:val="22"/>
        </w:rPr>
        <w:t xml:space="preserve"> 2019 г.</w:t>
      </w:r>
    </w:p>
    <w:p w:rsidR="00951575" w:rsidRPr="007459B5" w:rsidRDefault="00951575" w:rsidP="00951575">
      <w:pPr>
        <w:widowControl w:val="0"/>
        <w:ind w:firstLine="709"/>
        <w:jc w:val="both"/>
        <w:rPr>
          <w:sz w:val="22"/>
          <w:szCs w:val="22"/>
        </w:rPr>
      </w:pPr>
      <w:r w:rsidRPr="00272B2C">
        <w:rPr>
          <w:sz w:val="22"/>
          <w:szCs w:val="22"/>
        </w:rPr>
        <w:t xml:space="preserve"> </w:t>
      </w:r>
      <w:r w:rsidR="003E1C34" w:rsidRPr="00272B2C">
        <w:rPr>
          <w:sz w:val="22"/>
          <w:szCs w:val="22"/>
        </w:rPr>
        <w:t xml:space="preserve">16.6.1. </w:t>
      </w:r>
      <w:r w:rsidRPr="00272B2C">
        <w:rPr>
          <w:sz w:val="22"/>
          <w:szCs w:val="22"/>
        </w:rPr>
        <w:t>Порядок подведения итогов: проводится сопоставление ценовых</w:t>
      </w:r>
      <w:r w:rsidRPr="007459B5">
        <w:rPr>
          <w:sz w:val="22"/>
          <w:szCs w:val="22"/>
        </w:rPr>
        <w:t xml:space="preserve"> предложений и определяется победитель. </w:t>
      </w:r>
    </w:p>
    <w:p w:rsidR="00272784" w:rsidRPr="00272784" w:rsidRDefault="003B1C0A" w:rsidP="00272784">
      <w:pPr>
        <w:pStyle w:val="afe"/>
        <w:suppressAutoHyphens/>
        <w:ind w:firstLine="709"/>
        <w:rPr>
          <w:sz w:val="22"/>
          <w:szCs w:val="22"/>
        </w:rPr>
      </w:pPr>
      <w:r w:rsidRPr="007459B5">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7459B5">
        <w:rPr>
          <w:sz w:val="28"/>
          <w:szCs w:val="28"/>
        </w:rPr>
        <w:t xml:space="preserve"> </w:t>
      </w:r>
      <w:r w:rsidR="00272784" w:rsidRPr="007459B5">
        <w:rPr>
          <w:sz w:val="22"/>
          <w:szCs w:val="22"/>
        </w:rPr>
        <w:t>Датой поступления</w:t>
      </w:r>
      <w:r w:rsidR="00272784" w:rsidRPr="00272784">
        <w:rPr>
          <w:sz w:val="22"/>
          <w:szCs w:val="22"/>
        </w:rPr>
        <w:t xml:space="preserve">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lastRenderedPageBreak/>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lastRenderedPageBreak/>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xml:space="preserve">-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w:t>
      </w:r>
      <w:r w:rsidRPr="00B72723">
        <w:rPr>
          <w:color w:val="000000"/>
          <w:sz w:val="22"/>
          <w:szCs w:val="22"/>
        </w:rPr>
        <w:lastRenderedPageBreak/>
        <w:t>"О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w:t>
      </w:r>
      <w:r w:rsidR="00ED7D93" w:rsidRPr="00ED7D93">
        <w:rPr>
          <w:sz w:val="22"/>
          <w:szCs w:val="22"/>
        </w:rPr>
        <w:lastRenderedPageBreak/>
        <w:t>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w:t>
      </w:r>
      <w:r w:rsidR="00295DFE">
        <w:rPr>
          <w:sz w:val="22"/>
          <w:szCs w:val="22"/>
        </w:rPr>
        <w:t xml:space="preserve"> о</w:t>
      </w:r>
      <w:r w:rsidRPr="00295E0A">
        <w:rPr>
          <w:sz w:val="22"/>
          <w:szCs w:val="22"/>
        </w:rPr>
        <w:t xml:space="preserve"> </w:t>
      </w:r>
      <w:r w:rsidR="00295DFE">
        <w:rPr>
          <w:sz w:val="22"/>
          <w:szCs w:val="22"/>
        </w:rPr>
        <w:t xml:space="preserve">закупке </w:t>
      </w:r>
      <w:r w:rsidRPr="00295E0A">
        <w:rPr>
          <w:sz w:val="22"/>
          <w:szCs w:val="22"/>
        </w:rPr>
        <w:t>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 xml:space="preserve">б) Справка на фирменном бланке участника  (предоставляет каждое юридическое и/или физическое лицо, выступающее на стороне одного </w:t>
      </w:r>
      <w:r w:rsidR="00295DFE">
        <w:rPr>
          <w:sz w:val="22"/>
          <w:szCs w:val="22"/>
        </w:rPr>
        <w:t>участника</w:t>
      </w:r>
      <w:r w:rsidRPr="00295E0A">
        <w:rPr>
          <w:sz w:val="22"/>
          <w:szCs w:val="22"/>
        </w:rPr>
        <w:t>)содержащая: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lastRenderedPageBreak/>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0E155C" w:rsidRPr="00E2337A" w:rsidRDefault="000E155C" w:rsidP="000E155C">
      <w:pPr>
        <w:pStyle w:val="afff"/>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rsidR="000E155C" w:rsidRPr="008474C3" w:rsidRDefault="000E155C" w:rsidP="000E155C">
      <w:pPr>
        <w:pStyle w:val="afff"/>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0E155C" w:rsidRPr="00D73055" w:rsidRDefault="000E155C" w:rsidP="000E155C">
      <w:pPr>
        <w:pStyle w:val="afff"/>
        <w:rPr>
          <w:b/>
          <w:i/>
        </w:rPr>
      </w:pPr>
      <w:r>
        <w:lastRenderedPageBreak/>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rsidR="000E155C" w:rsidRPr="00D73055" w:rsidRDefault="000E155C" w:rsidP="000E155C">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rsidR="000E155C" w:rsidRDefault="000E155C" w:rsidP="000E155C">
      <w:pPr>
        <w:ind w:firstLine="709"/>
        <w:jc w:val="both"/>
        <w:rPr>
          <w:sz w:val="22"/>
          <w:szCs w:val="22"/>
        </w:rPr>
      </w:pPr>
      <w:r w:rsidRPr="00D73055">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rsidR="000E155C" w:rsidRPr="0050240D" w:rsidRDefault="000E155C" w:rsidP="0050240D">
      <w:pPr>
        <w:ind w:firstLine="709"/>
        <w:jc w:val="both"/>
        <w:rPr>
          <w:sz w:val="22"/>
          <w:szCs w:val="22"/>
        </w:rPr>
      </w:pP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6"/>
        </w:rPr>
        <w:t>товары</w:t>
      </w:r>
      <w:r w:rsidR="006459E9" w:rsidRPr="00464C01">
        <w:rPr>
          <w:rStyle w:val="26"/>
        </w:rPr>
        <w:t xml:space="preserve">, предлагаемые </w:t>
      </w:r>
      <w:r w:rsidR="006459E9" w:rsidRPr="00464C01">
        <w:rPr>
          <w:rStyle w:val="26"/>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5"/>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6"/>
        </w:rPr>
        <w:t xml:space="preserve"> не находится в процессе ликвидации;</w:t>
      </w:r>
    </w:p>
    <w:p w:rsidR="006459E9" w:rsidRPr="00464C01"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rsidR="006459E9" w:rsidRPr="00464C01" w:rsidRDefault="006459E9" w:rsidP="001B0A6F">
      <w:pPr>
        <w:pStyle w:val="25"/>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rsidR="006459E9" w:rsidRDefault="006459E9" w:rsidP="009D2142">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rsidR="006459E9" w:rsidRDefault="006459E9" w:rsidP="006459E9">
      <w:pPr>
        <w:pStyle w:val="25"/>
        <w:shd w:val="clear" w:color="auto" w:fill="auto"/>
        <w:tabs>
          <w:tab w:val="left" w:leader="underscore" w:pos="989"/>
        </w:tabs>
        <w:ind w:right="20"/>
        <w:jc w:val="right"/>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rsidR="006459E9" w:rsidRPr="00464C01" w:rsidRDefault="006459E9" w:rsidP="006459E9">
      <w:pPr>
        <w:pStyle w:val="4"/>
        <w:shd w:val="clear" w:color="auto" w:fill="auto"/>
        <w:spacing w:before="0" w:after="0" w:line="322" w:lineRule="exact"/>
        <w:ind w:left="20" w:right="20" w:firstLine="720"/>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rsidR="009D2142" w:rsidRPr="00464C01" w:rsidRDefault="006459E9" w:rsidP="009D2142">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6"/>
        </w:rPr>
      </w:pPr>
      <w:r w:rsidRPr="00464C01">
        <w:rPr>
          <w:rStyle w:val="26"/>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6"/>
        </w:rPr>
        <w:t xml:space="preserve">« </w:t>
      </w:r>
      <w:r w:rsidR="00B10C76">
        <w:rPr>
          <w:rStyle w:val="26"/>
        </w:rPr>
        <w:t xml:space="preserve">   </w:t>
      </w:r>
      <w:r w:rsidRPr="00464C01">
        <w:rPr>
          <w:rStyle w:val="26"/>
        </w:rPr>
        <w:t>»</w:t>
      </w:r>
      <w:r w:rsidRPr="00464C01">
        <w:rPr>
          <w:rStyle w:val="26"/>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3"/>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A40315" w:rsidP="0006190F">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A40315" w:rsidRPr="00464C01" w:rsidTr="00A40315">
        <w:trPr>
          <w:trHeight w:val="1677"/>
        </w:trPr>
        <w:tc>
          <w:tcPr>
            <w:tcW w:w="422" w:type="dxa"/>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 работы/услуги</w:t>
            </w:r>
          </w:p>
        </w:tc>
        <w:tc>
          <w:tcPr>
            <w:tcW w:w="1326"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e"/>
                <w:rFonts w:ascii="Times New Roman" w:hAnsi="Times New Roman" w:cs="Times New Roman"/>
                <w:b/>
                <w:sz w:val="20"/>
                <w:szCs w:val="20"/>
              </w:rPr>
              <w:footnoteReference w:id="3"/>
            </w:r>
          </w:p>
        </w:tc>
        <w:tc>
          <w:tcPr>
            <w:tcW w:w="983"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A40315" w:rsidRPr="0009274D" w:rsidRDefault="00A40315" w:rsidP="00F32887">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276"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rsidR="00A40315" w:rsidRPr="00A40315" w:rsidRDefault="00A40315" w:rsidP="00205A51">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Срок поставки</w:t>
            </w: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563"/>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Pr="006D6F09" w:rsidRDefault="0006190F" w:rsidP="006D6F09">
      <w:pPr>
        <w:rPr>
          <w:rFonts w:eastAsia="Times New Roman"/>
          <w:b/>
          <w:lang w:eastAsia="ru-RU"/>
        </w:rPr>
      </w:pPr>
      <w:r>
        <w:rPr>
          <w:rFonts w:eastAsia="Times New Roman"/>
          <w:b/>
          <w:lang w:eastAsia="ru-RU"/>
        </w:rPr>
        <w:br w:type="page"/>
      </w:r>
    </w:p>
    <w:p w:rsidR="00303560" w:rsidRDefault="00AF5A2C" w:rsidP="0006190F">
      <w:pPr>
        <w:widowControl w:val="0"/>
        <w:tabs>
          <w:tab w:val="left" w:pos="7260"/>
        </w:tabs>
        <w:ind w:left="360"/>
        <w:jc w:val="right"/>
        <w:rPr>
          <w:b/>
          <w:sz w:val="22"/>
          <w:szCs w:val="22"/>
        </w:rPr>
      </w:pPr>
      <w:r>
        <w:rPr>
          <w:b/>
          <w:sz w:val="22"/>
          <w:szCs w:val="22"/>
        </w:rPr>
        <w:lastRenderedPageBreak/>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384E53">
              <w:rPr>
                <w:rFonts w:eastAsia="Times New Roman"/>
                <w:lang w:eastAsia="ru-RU"/>
              </w:rPr>
              <w:lastRenderedPageBreak/>
              <w:t>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jc w:val="center"/>
        <w:rPr>
          <w:b/>
          <w:sz w:val="22"/>
          <w:szCs w:val="22"/>
        </w:rPr>
      </w:pPr>
      <w:r>
        <w:rPr>
          <w:b/>
          <w:sz w:val="22"/>
          <w:szCs w:val="22"/>
        </w:rPr>
        <w:t>Техническое задание</w:t>
      </w:r>
    </w:p>
    <w:p w:rsidR="009F3F11" w:rsidRPr="009F3F11" w:rsidRDefault="009F3F11" w:rsidP="009F3F11">
      <w:pPr>
        <w:widowControl w:val="0"/>
        <w:tabs>
          <w:tab w:val="left" w:pos="7260"/>
        </w:tabs>
        <w:jc w:val="center"/>
        <w:rPr>
          <w:rFonts w:ascii="Times New Roman" w:hAnsi="Times New Roman" w:cs="Times New Roman"/>
          <w:b/>
        </w:rPr>
      </w:pPr>
      <w:r w:rsidRPr="009F3F11">
        <w:rPr>
          <w:rFonts w:ascii="Times New Roman" w:hAnsi="Times New Roman" w:cs="Times New Roman"/>
          <w:b/>
        </w:rPr>
        <w:t xml:space="preserve">На </w:t>
      </w:r>
      <w:r w:rsidR="002D1E74">
        <w:rPr>
          <w:rFonts w:ascii="Times New Roman" w:hAnsi="Times New Roman" w:cs="Times New Roman"/>
          <w:b/>
        </w:rPr>
        <w:t xml:space="preserve">поставку </w:t>
      </w:r>
      <w:r w:rsidR="006E0FC2">
        <w:rPr>
          <w:rFonts w:ascii="Times New Roman" w:hAnsi="Times New Roman" w:cs="Times New Roman"/>
          <w:b/>
        </w:rPr>
        <w:t>оборудования для хранения данных</w:t>
      </w:r>
      <w:r w:rsidRPr="009F3F11">
        <w:rPr>
          <w:rFonts w:ascii="Times New Roman" w:hAnsi="Times New Roman" w:cs="Times New Roman"/>
          <w:b/>
        </w:rPr>
        <w:t>.</w:t>
      </w:r>
    </w:p>
    <w:p w:rsidR="00D102FA" w:rsidRPr="009F1696" w:rsidRDefault="00D102FA" w:rsidP="00D102FA">
      <w:pPr>
        <w:rPr>
          <w:rFonts w:ascii="Times New Roman" w:hAnsi="Times New Roman" w:cs="Times New Roman"/>
          <w:b/>
          <w:color w:val="000000"/>
        </w:rPr>
      </w:pPr>
      <w:r w:rsidRPr="009F1696">
        <w:rPr>
          <w:rFonts w:ascii="Times New Roman" w:hAnsi="Times New Roman" w:cs="Times New Roman"/>
          <w:b/>
          <w:color w:val="000000"/>
        </w:rPr>
        <w:t>1</w:t>
      </w:r>
      <w:r w:rsidR="009F1696" w:rsidRPr="009F1696">
        <w:rPr>
          <w:rFonts w:ascii="Times New Roman" w:hAnsi="Times New Roman" w:cs="Times New Roman"/>
          <w:b/>
          <w:color w:val="000000"/>
        </w:rPr>
        <w:t>.</w:t>
      </w:r>
      <w:r w:rsidRPr="009F1696">
        <w:rPr>
          <w:rFonts w:ascii="Times New Roman" w:hAnsi="Times New Roman" w:cs="Times New Roman"/>
          <w:b/>
          <w:color w:val="000000"/>
        </w:rPr>
        <w:t xml:space="preserve"> Место поставки</w:t>
      </w:r>
      <w:r w:rsidR="009F1696">
        <w:rPr>
          <w:rFonts w:ascii="Times New Roman" w:hAnsi="Times New Roman" w:cs="Times New Roman"/>
          <w:b/>
          <w:color w:val="000000"/>
        </w:rPr>
        <w:t>:</w:t>
      </w:r>
    </w:p>
    <w:p w:rsidR="00D102FA" w:rsidRPr="00D102FA" w:rsidRDefault="00D102FA" w:rsidP="00D102FA">
      <w:pPr>
        <w:rPr>
          <w:rFonts w:ascii="Times New Roman" w:hAnsi="Times New Roman" w:cs="Times New Roman"/>
          <w:bCs/>
          <w:color w:val="000000"/>
        </w:rPr>
      </w:pPr>
      <w:r w:rsidRPr="00D102FA">
        <w:rPr>
          <w:rFonts w:ascii="Times New Roman" w:hAnsi="Times New Roman" w:cs="Times New Roman"/>
          <w:bCs/>
          <w:color w:val="000000"/>
        </w:rPr>
        <w:t>420021, г. Казань, Галиаскара Камала</w:t>
      </w:r>
      <w:r w:rsidR="009F1696" w:rsidRPr="009F1696">
        <w:rPr>
          <w:rFonts w:ascii="Times New Roman" w:hAnsi="Times New Roman" w:cs="Times New Roman"/>
          <w:bCs/>
          <w:color w:val="000000"/>
        </w:rPr>
        <w:t>, 20/7</w:t>
      </w:r>
    </w:p>
    <w:p w:rsidR="00D102FA" w:rsidRPr="009F1696" w:rsidRDefault="009F1696" w:rsidP="00D102FA">
      <w:pPr>
        <w:rPr>
          <w:rFonts w:ascii="Times New Roman" w:hAnsi="Times New Roman" w:cs="Times New Roman"/>
          <w:b/>
          <w:color w:val="000000"/>
        </w:rPr>
      </w:pPr>
      <w:r w:rsidRPr="009F1696">
        <w:rPr>
          <w:rFonts w:ascii="Times New Roman" w:hAnsi="Times New Roman" w:cs="Times New Roman"/>
          <w:b/>
          <w:color w:val="000000"/>
        </w:rPr>
        <w:t>2.</w:t>
      </w:r>
      <w:r w:rsidR="00D102FA" w:rsidRPr="009F1696">
        <w:rPr>
          <w:rFonts w:ascii="Times New Roman" w:hAnsi="Times New Roman" w:cs="Times New Roman"/>
          <w:b/>
          <w:color w:val="000000"/>
        </w:rPr>
        <w:t xml:space="preserve"> Условия поставки:</w:t>
      </w:r>
    </w:p>
    <w:p w:rsidR="009F1696" w:rsidRPr="009F1696" w:rsidRDefault="00D102FA" w:rsidP="00D102FA">
      <w:pPr>
        <w:rPr>
          <w:rFonts w:ascii="Times New Roman" w:hAnsi="Times New Roman" w:cs="Times New Roman"/>
          <w:bCs/>
          <w:color w:val="000000"/>
        </w:rPr>
      </w:pPr>
      <w:r w:rsidRPr="00D102FA">
        <w:rPr>
          <w:rFonts w:ascii="Times New Roman" w:hAnsi="Times New Roman" w:cs="Times New Roman"/>
          <w:bCs/>
          <w:color w:val="000000"/>
        </w:rPr>
        <w:t>Доставка, погрузка-разгрузка, в том числе с привлечением специальной техники, осуществляется силами и за счет средств Поставщика.</w:t>
      </w:r>
    </w:p>
    <w:p w:rsidR="009F1696" w:rsidRPr="009F1696" w:rsidRDefault="009F1696" w:rsidP="00D102FA">
      <w:pPr>
        <w:rPr>
          <w:rFonts w:ascii="Times New Roman" w:hAnsi="Times New Roman" w:cs="Times New Roman"/>
          <w:b/>
          <w:color w:val="000000"/>
        </w:rPr>
      </w:pPr>
      <w:r>
        <w:rPr>
          <w:rFonts w:ascii="Times New Roman" w:hAnsi="Times New Roman" w:cs="Times New Roman"/>
          <w:b/>
          <w:color w:val="000000"/>
        </w:rPr>
        <w:t xml:space="preserve">3. </w:t>
      </w:r>
      <w:r w:rsidR="00D102FA" w:rsidRPr="009F1696">
        <w:rPr>
          <w:rFonts w:ascii="Times New Roman" w:hAnsi="Times New Roman" w:cs="Times New Roman"/>
          <w:b/>
          <w:color w:val="000000"/>
        </w:rPr>
        <w:t>Наименование, количество и характеристика:</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8222"/>
        <w:gridCol w:w="1134"/>
        <w:gridCol w:w="992"/>
        <w:gridCol w:w="31"/>
        <w:gridCol w:w="1529"/>
      </w:tblGrid>
      <w:tr w:rsidR="00F16978" w:rsidRPr="00D102FA" w:rsidTr="00F16978">
        <w:trPr>
          <w:tblHeader/>
        </w:trPr>
        <w:tc>
          <w:tcPr>
            <w:tcW w:w="993" w:type="dxa"/>
            <w:shd w:val="clear" w:color="auto" w:fill="auto"/>
            <w:vAlign w:val="center"/>
            <w:hideMark/>
          </w:tcPr>
          <w:p w:rsidR="00F16978" w:rsidRPr="00D102FA" w:rsidRDefault="00F16978" w:rsidP="00F16978">
            <w:pPr>
              <w:ind w:left="-40" w:firstLine="40"/>
              <w:rPr>
                <w:b/>
                <w:bCs/>
                <w:color w:val="000000"/>
              </w:rPr>
            </w:pPr>
            <w:r w:rsidRPr="00D102FA">
              <w:rPr>
                <w:b/>
                <w:bCs/>
                <w:color w:val="000000"/>
              </w:rPr>
              <w:t>№ п/п</w:t>
            </w:r>
          </w:p>
        </w:tc>
        <w:tc>
          <w:tcPr>
            <w:tcW w:w="3118" w:type="dxa"/>
            <w:shd w:val="clear" w:color="auto" w:fill="auto"/>
            <w:vAlign w:val="center"/>
            <w:hideMark/>
          </w:tcPr>
          <w:p w:rsidR="00F16978" w:rsidRPr="00D102FA" w:rsidRDefault="00F16978" w:rsidP="00C17BED">
            <w:pPr>
              <w:rPr>
                <w:b/>
                <w:bCs/>
                <w:color w:val="000000"/>
              </w:rPr>
            </w:pPr>
            <w:r w:rsidRPr="00D102FA">
              <w:rPr>
                <w:b/>
                <w:bCs/>
                <w:color w:val="000000"/>
              </w:rPr>
              <w:t>Наименование оборудования</w:t>
            </w:r>
          </w:p>
        </w:tc>
        <w:tc>
          <w:tcPr>
            <w:tcW w:w="8222" w:type="dxa"/>
            <w:shd w:val="clear" w:color="auto" w:fill="auto"/>
            <w:vAlign w:val="center"/>
            <w:hideMark/>
          </w:tcPr>
          <w:p w:rsidR="00F16978" w:rsidRPr="00D102FA" w:rsidRDefault="00F16978" w:rsidP="00C17BED">
            <w:pPr>
              <w:rPr>
                <w:b/>
                <w:bCs/>
                <w:color w:val="000000"/>
              </w:rPr>
            </w:pPr>
            <w:r w:rsidRPr="00D102FA">
              <w:rPr>
                <w:b/>
                <w:bCs/>
                <w:color w:val="000000"/>
              </w:rPr>
              <w:t>Функциональные, технические и качественные характеристики</w:t>
            </w:r>
          </w:p>
        </w:tc>
        <w:tc>
          <w:tcPr>
            <w:tcW w:w="1134" w:type="dxa"/>
            <w:shd w:val="clear" w:color="auto" w:fill="auto"/>
            <w:vAlign w:val="center"/>
            <w:hideMark/>
          </w:tcPr>
          <w:p w:rsidR="00F16978" w:rsidRPr="00D102FA" w:rsidRDefault="00F16978" w:rsidP="00C17BED">
            <w:pPr>
              <w:jc w:val="center"/>
              <w:rPr>
                <w:b/>
                <w:bCs/>
                <w:color w:val="000000"/>
              </w:rPr>
            </w:pPr>
            <w:r w:rsidRPr="00D102FA">
              <w:rPr>
                <w:b/>
                <w:bCs/>
                <w:color w:val="000000"/>
              </w:rPr>
              <w:t>Кол-во (шт.)</w:t>
            </w:r>
          </w:p>
        </w:tc>
        <w:tc>
          <w:tcPr>
            <w:tcW w:w="992" w:type="dxa"/>
            <w:shd w:val="clear" w:color="auto" w:fill="auto"/>
            <w:vAlign w:val="center"/>
            <w:hideMark/>
          </w:tcPr>
          <w:p w:rsidR="00F16978" w:rsidRPr="00D102FA" w:rsidRDefault="00F16978" w:rsidP="00C17BED">
            <w:pPr>
              <w:jc w:val="center"/>
              <w:rPr>
                <w:b/>
                <w:bCs/>
                <w:color w:val="000000"/>
              </w:rPr>
            </w:pPr>
            <w:r w:rsidRPr="00D102FA">
              <w:rPr>
                <w:b/>
                <w:bCs/>
                <w:color w:val="000000"/>
              </w:rPr>
              <w:t>Цена</w:t>
            </w:r>
            <w:r>
              <w:rPr>
                <w:b/>
                <w:bCs/>
                <w:color w:val="000000"/>
              </w:rPr>
              <w:t xml:space="preserve"> за ед.</w:t>
            </w:r>
          </w:p>
        </w:tc>
        <w:tc>
          <w:tcPr>
            <w:tcW w:w="1560" w:type="dxa"/>
            <w:gridSpan w:val="2"/>
          </w:tcPr>
          <w:p w:rsidR="00F16978" w:rsidRPr="00D102FA" w:rsidRDefault="00F16978" w:rsidP="00C17BED">
            <w:pPr>
              <w:jc w:val="center"/>
              <w:rPr>
                <w:b/>
                <w:bCs/>
                <w:color w:val="000000"/>
              </w:rPr>
            </w:pPr>
            <w:r>
              <w:rPr>
                <w:b/>
                <w:bCs/>
                <w:color w:val="000000"/>
              </w:rPr>
              <w:t>Сумма</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1</w:t>
            </w:r>
          </w:p>
        </w:tc>
        <w:tc>
          <w:tcPr>
            <w:tcW w:w="3118" w:type="dxa"/>
            <w:shd w:val="clear" w:color="auto" w:fill="auto"/>
            <w:vAlign w:val="center"/>
          </w:tcPr>
          <w:p w:rsidR="00F16978" w:rsidRPr="00D102FA" w:rsidRDefault="00F16978" w:rsidP="00C17BED">
            <w:pPr>
              <w:rPr>
                <w:bCs/>
                <w:color w:val="000000"/>
              </w:rPr>
            </w:pPr>
            <w:r w:rsidRPr="00D102FA">
              <w:rPr>
                <w:bCs/>
                <w:color w:val="000000"/>
              </w:rPr>
              <w:t>Кабель SATA</w:t>
            </w:r>
          </w:p>
        </w:tc>
        <w:tc>
          <w:tcPr>
            <w:tcW w:w="8222" w:type="dxa"/>
            <w:shd w:val="clear" w:color="auto" w:fill="auto"/>
            <w:vAlign w:val="center"/>
          </w:tcPr>
          <w:p w:rsidR="00F16978" w:rsidRPr="00D102FA" w:rsidRDefault="00F16978" w:rsidP="00C17BED">
            <w:pPr>
              <w:rPr>
                <w:bCs/>
                <w:color w:val="000000"/>
              </w:rPr>
            </w:pPr>
            <w:r w:rsidRPr="00D102FA">
              <w:rPr>
                <w:bCs/>
                <w:color w:val="000000"/>
              </w:rPr>
              <w:t>Длина не менее</w:t>
            </w:r>
            <w:r w:rsidRPr="00D102FA">
              <w:rPr>
                <w:bCs/>
                <w:color w:val="000000"/>
              </w:rPr>
              <w:tab/>
              <w:t>0.45 м</w:t>
            </w:r>
          </w:p>
          <w:p w:rsidR="00F16978" w:rsidRPr="00D102FA" w:rsidRDefault="00F16978" w:rsidP="00C17BED">
            <w:pPr>
              <w:rPr>
                <w:bCs/>
                <w:color w:val="000000"/>
              </w:rPr>
            </w:pPr>
            <w:r>
              <w:rPr>
                <w:bCs/>
                <w:color w:val="000000"/>
              </w:rPr>
              <w:t>Наличие р</w:t>
            </w:r>
            <w:r w:rsidRPr="00D102FA">
              <w:rPr>
                <w:bCs/>
                <w:color w:val="000000"/>
              </w:rPr>
              <w:t>азъем</w:t>
            </w:r>
            <w:r>
              <w:rPr>
                <w:bCs/>
                <w:color w:val="000000"/>
              </w:rPr>
              <w:t>а SATA на 1 конце</w:t>
            </w:r>
          </w:p>
          <w:p w:rsidR="00F16978" w:rsidRPr="00D102FA" w:rsidRDefault="00F16978" w:rsidP="00C17BED">
            <w:pPr>
              <w:rPr>
                <w:bCs/>
                <w:color w:val="000000"/>
              </w:rPr>
            </w:pPr>
            <w:r>
              <w:rPr>
                <w:bCs/>
                <w:color w:val="000000"/>
              </w:rPr>
              <w:t>Наличие р</w:t>
            </w:r>
            <w:r w:rsidRPr="00D102FA">
              <w:rPr>
                <w:bCs/>
                <w:color w:val="000000"/>
              </w:rPr>
              <w:t>азъем</w:t>
            </w:r>
            <w:r>
              <w:rPr>
                <w:bCs/>
                <w:color w:val="000000"/>
              </w:rPr>
              <w:t>а SATA на 2 конце</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39</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120</w:t>
            </w:r>
          </w:p>
        </w:tc>
        <w:tc>
          <w:tcPr>
            <w:tcW w:w="1560" w:type="dxa"/>
            <w:gridSpan w:val="2"/>
          </w:tcPr>
          <w:p w:rsidR="00F16978" w:rsidRDefault="00F16978" w:rsidP="00C17BED">
            <w:pPr>
              <w:jc w:val="center"/>
              <w:rPr>
                <w:bCs/>
                <w:color w:val="000000"/>
              </w:rPr>
            </w:pPr>
          </w:p>
          <w:p w:rsidR="00F16978" w:rsidRPr="006E0FC2" w:rsidRDefault="00F16978" w:rsidP="00C17BED">
            <w:pPr>
              <w:jc w:val="center"/>
              <w:rPr>
                <w:bCs/>
                <w:color w:val="000000"/>
              </w:rPr>
            </w:pPr>
            <w:r>
              <w:rPr>
                <w:bCs/>
                <w:color w:val="000000"/>
              </w:rPr>
              <w:t>4 680,00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2</w:t>
            </w:r>
          </w:p>
        </w:tc>
        <w:tc>
          <w:tcPr>
            <w:tcW w:w="3118" w:type="dxa"/>
            <w:shd w:val="clear" w:color="auto" w:fill="auto"/>
            <w:vAlign w:val="center"/>
          </w:tcPr>
          <w:p w:rsidR="00F16978" w:rsidRPr="00D102FA" w:rsidRDefault="00F16978" w:rsidP="00C17BED">
            <w:pPr>
              <w:rPr>
                <w:bCs/>
                <w:color w:val="000000"/>
              </w:rPr>
            </w:pPr>
            <w:r w:rsidRPr="00D102FA">
              <w:rPr>
                <w:bCs/>
                <w:color w:val="000000"/>
              </w:rPr>
              <w:t xml:space="preserve">Контроллер </w:t>
            </w:r>
            <w:r w:rsidRPr="00D102FA">
              <w:rPr>
                <w:bCs/>
                <w:color w:val="000000"/>
                <w:lang w:val="en-US"/>
              </w:rPr>
              <w:t>Espada</w:t>
            </w:r>
            <w:r w:rsidRPr="00D102FA">
              <w:rPr>
                <w:bCs/>
                <w:color w:val="000000"/>
              </w:rPr>
              <w:t xml:space="preserve"> </w:t>
            </w:r>
            <w:r w:rsidRPr="00D102FA">
              <w:rPr>
                <w:bCs/>
                <w:color w:val="000000"/>
                <w:lang w:val="en-US"/>
              </w:rPr>
              <w:t>FG</w:t>
            </w:r>
            <w:r w:rsidRPr="00D102FA">
              <w:rPr>
                <w:bCs/>
                <w:color w:val="000000"/>
              </w:rPr>
              <w:t>-</w:t>
            </w:r>
            <w:r w:rsidRPr="00D102FA">
              <w:rPr>
                <w:bCs/>
                <w:color w:val="000000"/>
                <w:lang w:val="en-US"/>
              </w:rPr>
              <w:t>SA</w:t>
            </w:r>
            <w:r w:rsidRPr="00D102FA">
              <w:rPr>
                <w:bCs/>
                <w:color w:val="000000"/>
              </w:rPr>
              <w:t>3114-4</w:t>
            </w:r>
            <w:r w:rsidRPr="00D102FA">
              <w:rPr>
                <w:bCs/>
                <w:color w:val="000000"/>
                <w:lang w:val="en-US"/>
              </w:rPr>
              <w:t>IR</w:t>
            </w:r>
            <w:r w:rsidRPr="00D102FA">
              <w:rPr>
                <w:bCs/>
                <w:color w:val="000000"/>
              </w:rPr>
              <w:t>-01-</w:t>
            </w:r>
            <w:r w:rsidRPr="00D102FA">
              <w:rPr>
                <w:bCs/>
                <w:color w:val="000000"/>
                <w:lang w:val="en-US"/>
              </w:rPr>
              <w:t>CT</w:t>
            </w:r>
            <w:r w:rsidRPr="00D102FA">
              <w:rPr>
                <w:bCs/>
                <w:color w:val="000000"/>
              </w:rPr>
              <w:t>01</w:t>
            </w:r>
            <w:r>
              <w:rPr>
                <w:bCs/>
                <w:color w:val="000000"/>
              </w:rPr>
              <w:t xml:space="preserve"> или аналог</w:t>
            </w:r>
          </w:p>
        </w:tc>
        <w:tc>
          <w:tcPr>
            <w:tcW w:w="8222" w:type="dxa"/>
            <w:shd w:val="clear" w:color="auto" w:fill="auto"/>
            <w:vAlign w:val="center"/>
          </w:tcPr>
          <w:p w:rsidR="00F16978" w:rsidRPr="00D102FA" w:rsidRDefault="00F16978" w:rsidP="00C17BED">
            <w:pPr>
              <w:rPr>
                <w:bCs/>
                <w:color w:val="000000"/>
              </w:rPr>
            </w:pPr>
            <w:r w:rsidRPr="00D102FA">
              <w:rPr>
                <w:bCs/>
                <w:color w:val="000000"/>
              </w:rPr>
              <w:t>Размещение внутреннее</w:t>
            </w:r>
          </w:p>
          <w:p w:rsidR="00F16978" w:rsidRPr="00D102FA" w:rsidRDefault="00F16978" w:rsidP="00C17BED">
            <w:pPr>
              <w:rPr>
                <w:bCs/>
                <w:color w:val="000000"/>
              </w:rPr>
            </w:pPr>
            <w:r w:rsidRPr="00D102FA">
              <w:rPr>
                <w:bCs/>
                <w:color w:val="000000"/>
              </w:rPr>
              <w:t>Наличие чипсета Silicon Image SI3114CTU</w:t>
            </w:r>
          </w:p>
          <w:p w:rsidR="00F16978" w:rsidRPr="00D102FA" w:rsidRDefault="00F16978" w:rsidP="00C17BED">
            <w:pPr>
              <w:rPr>
                <w:bCs/>
                <w:color w:val="000000"/>
              </w:rPr>
            </w:pPr>
            <w:r>
              <w:rPr>
                <w:bCs/>
                <w:color w:val="000000"/>
              </w:rPr>
              <w:t>Поддержка уровней</w:t>
            </w:r>
            <w:r w:rsidRPr="00D102FA">
              <w:rPr>
                <w:bCs/>
                <w:color w:val="000000"/>
              </w:rPr>
              <w:t xml:space="preserve"> RAID 0+1, 1, 0</w:t>
            </w:r>
          </w:p>
          <w:p w:rsidR="00F16978" w:rsidRPr="00D102FA" w:rsidRDefault="00F16978" w:rsidP="00C17BED">
            <w:pPr>
              <w:rPr>
                <w:bCs/>
                <w:color w:val="000000"/>
              </w:rPr>
            </w:pPr>
            <w:r w:rsidRPr="00D102FA">
              <w:rPr>
                <w:bCs/>
                <w:color w:val="000000"/>
              </w:rPr>
              <w:t>Число подключаемых устройств не менее 4</w:t>
            </w:r>
          </w:p>
          <w:p w:rsidR="00F16978" w:rsidRPr="00D102FA" w:rsidRDefault="00F16978" w:rsidP="00C17BED">
            <w:pPr>
              <w:rPr>
                <w:bCs/>
                <w:color w:val="000000"/>
              </w:rPr>
            </w:pPr>
            <w:r w:rsidRPr="00D102FA">
              <w:rPr>
                <w:bCs/>
                <w:color w:val="000000"/>
              </w:rPr>
              <w:t>Наличие интерфейса PCI для подключения к материнской плате</w:t>
            </w:r>
          </w:p>
          <w:p w:rsidR="00F16978" w:rsidRPr="00D102FA" w:rsidRDefault="00F16978" w:rsidP="00C17BED">
            <w:pPr>
              <w:rPr>
                <w:bCs/>
                <w:color w:val="000000"/>
              </w:rPr>
            </w:pPr>
            <w:r w:rsidRPr="00D102FA">
              <w:rPr>
                <w:bCs/>
                <w:color w:val="000000"/>
              </w:rPr>
              <w:t>Пропускная способность интерфейса не менее 1500 Мбит/сек</w:t>
            </w:r>
          </w:p>
          <w:p w:rsidR="00F16978" w:rsidRPr="00D102FA" w:rsidRDefault="00F16978" w:rsidP="00C17BED">
            <w:pPr>
              <w:rPr>
                <w:bCs/>
                <w:color w:val="000000"/>
              </w:rPr>
            </w:pPr>
            <w:r w:rsidRPr="00D102FA">
              <w:rPr>
                <w:bCs/>
                <w:color w:val="000000"/>
              </w:rPr>
              <w:t>Наличие внутренних разъемов SATA не менее 4</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10</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1</w:t>
            </w:r>
            <w:r>
              <w:rPr>
                <w:bCs/>
                <w:color w:val="000000"/>
              </w:rPr>
              <w:t> </w:t>
            </w:r>
            <w:r w:rsidRPr="00D102FA">
              <w:rPr>
                <w:bCs/>
                <w:color w:val="000000"/>
              </w:rPr>
              <w:t>750</w:t>
            </w:r>
          </w:p>
        </w:tc>
        <w:tc>
          <w:tcPr>
            <w:tcW w:w="1560" w:type="dxa"/>
            <w:gridSpan w:val="2"/>
          </w:tcPr>
          <w:p w:rsidR="00F16978" w:rsidRDefault="00F16978" w:rsidP="00C17BED">
            <w:pPr>
              <w:rPr>
                <w:bCs/>
                <w:color w:val="000000"/>
              </w:rPr>
            </w:pPr>
          </w:p>
          <w:p w:rsidR="00F16978" w:rsidRPr="006E0FC2" w:rsidRDefault="00F16978" w:rsidP="00F16978">
            <w:pPr>
              <w:spacing w:before="560"/>
              <w:jc w:val="center"/>
              <w:rPr>
                <w:bCs/>
                <w:color w:val="000000"/>
              </w:rPr>
            </w:pPr>
            <w:r>
              <w:rPr>
                <w:bCs/>
                <w:color w:val="000000"/>
              </w:rPr>
              <w:t>17 500,00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3</w:t>
            </w:r>
          </w:p>
        </w:tc>
        <w:tc>
          <w:tcPr>
            <w:tcW w:w="3118" w:type="dxa"/>
            <w:shd w:val="clear" w:color="auto" w:fill="auto"/>
            <w:vAlign w:val="center"/>
          </w:tcPr>
          <w:p w:rsidR="00F16978" w:rsidRPr="00D102FA" w:rsidRDefault="00F16978" w:rsidP="00C17BED">
            <w:pPr>
              <w:rPr>
                <w:bCs/>
                <w:color w:val="000000"/>
              </w:rPr>
            </w:pPr>
            <w:r w:rsidRPr="00D102FA">
              <w:rPr>
                <w:bCs/>
                <w:color w:val="000000"/>
              </w:rPr>
              <w:t xml:space="preserve">Переходник питания </w:t>
            </w:r>
            <w:r w:rsidRPr="00D102FA">
              <w:rPr>
                <w:bCs/>
                <w:color w:val="000000"/>
                <w:lang w:val="en-US"/>
              </w:rPr>
              <w:t>FinePower</w:t>
            </w:r>
            <w:r w:rsidRPr="00D102FA">
              <w:rPr>
                <w:bCs/>
                <w:color w:val="000000"/>
              </w:rPr>
              <w:t xml:space="preserve"> </w:t>
            </w:r>
            <w:r w:rsidRPr="00D102FA">
              <w:rPr>
                <w:bCs/>
                <w:color w:val="000000"/>
                <w:lang w:val="en-US"/>
              </w:rPr>
              <w:t>Molex</w:t>
            </w:r>
            <w:r w:rsidRPr="00D102FA">
              <w:rPr>
                <w:bCs/>
                <w:color w:val="000000"/>
              </w:rPr>
              <w:t xml:space="preserve"> - </w:t>
            </w:r>
            <w:r w:rsidRPr="00D102FA">
              <w:rPr>
                <w:bCs/>
                <w:color w:val="000000"/>
                <w:lang w:val="en-US"/>
              </w:rPr>
              <w:t>SATA</w:t>
            </w:r>
            <w:r w:rsidRPr="00D102FA">
              <w:rPr>
                <w:bCs/>
                <w:color w:val="000000"/>
              </w:rPr>
              <w:t xml:space="preserve"> </w:t>
            </w:r>
            <w:r w:rsidRPr="00D102FA">
              <w:rPr>
                <w:bCs/>
                <w:color w:val="000000"/>
                <w:lang w:val="en-US"/>
              </w:rPr>
              <w:t>x</w:t>
            </w:r>
            <w:r w:rsidRPr="00D102FA">
              <w:rPr>
                <w:bCs/>
                <w:color w:val="000000"/>
              </w:rPr>
              <w:t>2</w:t>
            </w:r>
            <w:r>
              <w:rPr>
                <w:bCs/>
                <w:color w:val="000000"/>
              </w:rPr>
              <w:t xml:space="preserve"> или аналог</w:t>
            </w:r>
          </w:p>
        </w:tc>
        <w:tc>
          <w:tcPr>
            <w:tcW w:w="8222" w:type="dxa"/>
            <w:shd w:val="clear" w:color="auto" w:fill="auto"/>
            <w:vAlign w:val="center"/>
          </w:tcPr>
          <w:p w:rsidR="00F16978" w:rsidRPr="00D102FA" w:rsidRDefault="00F16978" w:rsidP="00C17BED">
            <w:pPr>
              <w:rPr>
                <w:bCs/>
                <w:color w:val="000000"/>
              </w:rPr>
            </w:pPr>
            <w:r w:rsidRPr="00D102FA">
              <w:rPr>
                <w:bCs/>
                <w:color w:val="000000"/>
              </w:rPr>
              <w:t>Наличие разъема Molex (</w:t>
            </w:r>
            <w:r w:rsidRPr="00D102FA">
              <w:rPr>
                <w:bCs/>
                <w:color w:val="000000"/>
                <w:lang w:val="en-US"/>
              </w:rPr>
              <w:t>male</w:t>
            </w:r>
            <w:r w:rsidRPr="00D102FA">
              <w:rPr>
                <w:bCs/>
                <w:color w:val="000000"/>
              </w:rPr>
              <w:t>)</w:t>
            </w:r>
          </w:p>
          <w:p w:rsidR="00F16978" w:rsidRPr="00D102FA" w:rsidRDefault="00F16978" w:rsidP="00C17BED">
            <w:pPr>
              <w:rPr>
                <w:bCs/>
                <w:color w:val="000000"/>
              </w:rPr>
            </w:pPr>
            <w:r w:rsidRPr="00D102FA">
              <w:rPr>
                <w:bCs/>
                <w:color w:val="000000"/>
              </w:rPr>
              <w:t xml:space="preserve">Количество разъемов питания </w:t>
            </w:r>
            <w:r w:rsidRPr="00D102FA">
              <w:rPr>
                <w:bCs/>
                <w:color w:val="000000"/>
                <w:lang w:val="en-US"/>
              </w:rPr>
              <w:t>SATA</w:t>
            </w:r>
            <w:r w:rsidRPr="00D102FA">
              <w:rPr>
                <w:bCs/>
                <w:color w:val="000000"/>
              </w:rPr>
              <w:t xml:space="preserve"> (Female) не менее 2</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25</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100</w:t>
            </w:r>
          </w:p>
        </w:tc>
        <w:tc>
          <w:tcPr>
            <w:tcW w:w="1560" w:type="dxa"/>
            <w:gridSpan w:val="2"/>
          </w:tcPr>
          <w:p w:rsidR="00F16978" w:rsidRPr="00D102FA" w:rsidRDefault="00F16978" w:rsidP="00F16978">
            <w:pPr>
              <w:spacing w:before="280"/>
              <w:jc w:val="center"/>
              <w:rPr>
                <w:bCs/>
                <w:color w:val="000000"/>
              </w:rPr>
            </w:pPr>
            <w:r>
              <w:rPr>
                <w:bCs/>
                <w:color w:val="000000"/>
              </w:rPr>
              <w:t>2 500,00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4</w:t>
            </w:r>
          </w:p>
        </w:tc>
        <w:tc>
          <w:tcPr>
            <w:tcW w:w="3118" w:type="dxa"/>
            <w:shd w:val="clear" w:color="auto" w:fill="auto"/>
            <w:vAlign w:val="center"/>
          </w:tcPr>
          <w:p w:rsidR="00F16978" w:rsidRPr="00C714B2" w:rsidRDefault="00F16978" w:rsidP="00C17BED">
            <w:pPr>
              <w:rPr>
                <w:bCs/>
                <w:color w:val="000000"/>
              </w:rPr>
            </w:pPr>
            <w:r w:rsidRPr="00D102FA">
              <w:rPr>
                <w:bCs/>
                <w:color w:val="000000"/>
              </w:rPr>
              <w:t>Переходник</w:t>
            </w:r>
            <w:r w:rsidRPr="00C714B2">
              <w:rPr>
                <w:bCs/>
                <w:color w:val="000000"/>
              </w:rPr>
              <w:t xml:space="preserve"> </w:t>
            </w:r>
            <w:r w:rsidRPr="00D102FA">
              <w:rPr>
                <w:bCs/>
                <w:color w:val="000000"/>
                <w:lang w:val="en-US"/>
              </w:rPr>
              <w:t>FinePower</w:t>
            </w:r>
            <w:r w:rsidRPr="00C714B2">
              <w:rPr>
                <w:bCs/>
                <w:color w:val="000000"/>
              </w:rPr>
              <w:t xml:space="preserve"> </w:t>
            </w:r>
            <w:r w:rsidRPr="00D102FA">
              <w:rPr>
                <w:bCs/>
                <w:color w:val="000000"/>
                <w:lang w:val="en-US"/>
              </w:rPr>
              <w:t>Molex</w:t>
            </w:r>
            <w:r w:rsidRPr="00C714B2">
              <w:rPr>
                <w:bCs/>
                <w:color w:val="000000"/>
              </w:rPr>
              <w:t xml:space="preserve"> - </w:t>
            </w:r>
            <w:r w:rsidRPr="00D102FA">
              <w:rPr>
                <w:bCs/>
                <w:color w:val="000000"/>
                <w:lang w:val="en-US"/>
              </w:rPr>
              <w:t>Molex</w:t>
            </w:r>
            <w:r w:rsidRPr="00C714B2">
              <w:rPr>
                <w:bCs/>
                <w:color w:val="000000"/>
              </w:rPr>
              <w:t xml:space="preserve"> </w:t>
            </w:r>
            <w:r w:rsidRPr="00D102FA">
              <w:rPr>
                <w:bCs/>
                <w:color w:val="000000"/>
                <w:lang w:val="en-US"/>
              </w:rPr>
              <w:t>x</w:t>
            </w:r>
            <w:r w:rsidRPr="00C714B2">
              <w:rPr>
                <w:bCs/>
                <w:color w:val="000000"/>
              </w:rPr>
              <w:t>3</w:t>
            </w:r>
            <w:r>
              <w:rPr>
                <w:bCs/>
                <w:color w:val="000000"/>
              </w:rPr>
              <w:t xml:space="preserve"> или аналог</w:t>
            </w:r>
          </w:p>
        </w:tc>
        <w:tc>
          <w:tcPr>
            <w:tcW w:w="8222" w:type="dxa"/>
            <w:shd w:val="clear" w:color="auto" w:fill="auto"/>
            <w:vAlign w:val="center"/>
          </w:tcPr>
          <w:p w:rsidR="00F16978" w:rsidRPr="00D102FA" w:rsidRDefault="00F16978" w:rsidP="00C17BED">
            <w:pPr>
              <w:rPr>
                <w:bCs/>
                <w:color w:val="000000"/>
              </w:rPr>
            </w:pPr>
            <w:r w:rsidRPr="00D102FA">
              <w:rPr>
                <w:bCs/>
                <w:color w:val="000000"/>
              </w:rPr>
              <w:t xml:space="preserve">Наличие разъема </w:t>
            </w:r>
            <w:r w:rsidRPr="00D102FA">
              <w:rPr>
                <w:bCs/>
                <w:color w:val="000000"/>
                <w:lang w:val="en-US"/>
              </w:rPr>
              <w:t>Molex</w:t>
            </w:r>
            <w:r w:rsidRPr="00D102FA">
              <w:rPr>
                <w:bCs/>
                <w:color w:val="000000"/>
              </w:rPr>
              <w:t xml:space="preserve"> (</w:t>
            </w:r>
            <w:r w:rsidRPr="00D102FA">
              <w:rPr>
                <w:bCs/>
                <w:color w:val="000000"/>
                <w:lang w:val="en-US"/>
              </w:rPr>
              <w:t>male</w:t>
            </w:r>
            <w:r w:rsidRPr="00D102FA">
              <w:rPr>
                <w:bCs/>
                <w:color w:val="000000"/>
              </w:rPr>
              <w:t>)</w:t>
            </w:r>
          </w:p>
          <w:p w:rsidR="00F16978" w:rsidRPr="00D102FA" w:rsidRDefault="00F16978" w:rsidP="00C17BED">
            <w:pPr>
              <w:rPr>
                <w:bCs/>
                <w:color w:val="000000"/>
              </w:rPr>
            </w:pPr>
            <w:r w:rsidRPr="00D102FA">
              <w:rPr>
                <w:bCs/>
                <w:color w:val="000000"/>
              </w:rPr>
              <w:t xml:space="preserve">Количество разъемов питания </w:t>
            </w:r>
            <w:r w:rsidRPr="00D102FA">
              <w:rPr>
                <w:bCs/>
                <w:color w:val="000000"/>
                <w:lang w:val="en-US"/>
              </w:rPr>
              <w:t>SATA</w:t>
            </w:r>
            <w:r w:rsidRPr="00D102FA">
              <w:rPr>
                <w:bCs/>
                <w:color w:val="000000"/>
              </w:rPr>
              <w:t xml:space="preserve"> (</w:t>
            </w:r>
            <w:r w:rsidRPr="00D102FA">
              <w:rPr>
                <w:bCs/>
                <w:color w:val="000000"/>
                <w:lang w:val="en-US"/>
              </w:rPr>
              <w:t>Female</w:t>
            </w:r>
            <w:r w:rsidRPr="00D102FA">
              <w:rPr>
                <w:bCs/>
                <w:color w:val="000000"/>
              </w:rPr>
              <w:t>) не менее 2</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10</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100</w:t>
            </w:r>
          </w:p>
        </w:tc>
        <w:tc>
          <w:tcPr>
            <w:tcW w:w="1560" w:type="dxa"/>
            <w:gridSpan w:val="2"/>
          </w:tcPr>
          <w:p w:rsidR="00F16978" w:rsidRPr="00D102FA" w:rsidRDefault="00F16978" w:rsidP="00F16978">
            <w:pPr>
              <w:spacing w:before="280"/>
              <w:jc w:val="center"/>
              <w:rPr>
                <w:bCs/>
                <w:color w:val="000000"/>
              </w:rPr>
            </w:pPr>
            <w:r>
              <w:rPr>
                <w:bCs/>
                <w:color w:val="000000"/>
              </w:rPr>
              <w:t>1 000,00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5</w:t>
            </w:r>
          </w:p>
        </w:tc>
        <w:tc>
          <w:tcPr>
            <w:tcW w:w="3118" w:type="dxa"/>
            <w:shd w:val="clear" w:color="auto" w:fill="auto"/>
            <w:vAlign w:val="center"/>
          </w:tcPr>
          <w:p w:rsidR="00F16978" w:rsidRPr="00D102FA" w:rsidRDefault="00F16978" w:rsidP="00C17BED">
            <w:pPr>
              <w:rPr>
                <w:bCs/>
                <w:color w:val="000000"/>
              </w:rPr>
            </w:pPr>
            <w:r w:rsidRPr="00D102FA">
              <w:rPr>
                <w:bCs/>
                <w:color w:val="000000"/>
              </w:rPr>
              <w:t>Жесткий диск</w:t>
            </w:r>
          </w:p>
        </w:tc>
        <w:tc>
          <w:tcPr>
            <w:tcW w:w="8222" w:type="dxa"/>
            <w:shd w:val="clear" w:color="auto" w:fill="auto"/>
            <w:vAlign w:val="center"/>
          </w:tcPr>
          <w:p w:rsidR="00F16978" w:rsidRPr="00D102FA" w:rsidRDefault="00F16978" w:rsidP="00C17BED">
            <w:pPr>
              <w:rPr>
                <w:bCs/>
                <w:color w:val="000000"/>
              </w:rPr>
            </w:pPr>
            <w:r w:rsidRPr="00D102FA">
              <w:rPr>
                <w:bCs/>
                <w:color w:val="000000"/>
              </w:rPr>
              <w:t xml:space="preserve">Объем HDD </w:t>
            </w:r>
            <w:r>
              <w:rPr>
                <w:bCs/>
                <w:color w:val="000000"/>
              </w:rPr>
              <w:t xml:space="preserve">не менее </w:t>
            </w:r>
            <w:r w:rsidRPr="00D102FA">
              <w:rPr>
                <w:bCs/>
                <w:color w:val="000000"/>
              </w:rPr>
              <w:t>1 ТБ</w:t>
            </w:r>
          </w:p>
          <w:p w:rsidR="00F16978" w:rsidRPr="00D102FA" w:rsidRDefault="00F16978" w:rsidP="00C17BED">
            <w:pPr>
              <w:rPr>
                <w:bCs/>
                <w:color w:val="000000"/>
              </w:rPr>
            </w:pPr>
            <w:r w:rsidRPr="00D102FA">
              <w:rPr>
                <w:bCs/>
                <w:color w:val="000000"/>
              </w:rPr>
              <w:t>Объем кэш-памяти не менее 64 МБ</w:t>
            </w:r>
          </w:p>
          <w:p w:rsidR="00F16978" w:rsidRPr="00D102FA" w:rsidRDefault="00F16978" w:rsidP="00C17BED">
            <w:pPr>
              <w:rPr>
                <w:bCs/>
                <w:color w:val="000000"/>
              </w:rPr>
            </w:pPr>
            <w:r w:rsidRPr="00D102FA">
              <w:rPr>
                <w:bCs/>
                <w:color w:val="000000"/>
              </w:rPr>
              <w:t>Скорость вращения шпинделя не менее 7200 об/мин</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5</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3</w:t>
            </w:r>
            <w:r>
              <w:rPr>
                <w:bCs/>
                <w:color w:val="000000"/>
              </w:rPr>
              <w:t xml:space="preserve"> </w:t>
            </w:r>
            <w:r w:rsidRPr="00D102FA">
              <w:rPr>
                <w:bCs/>
                <w:color w:val="000000"/>
              </w:rPr>
              <w:t>290</w:t>
            </w:r>
          </w:p>
        </w:tc>
        <w:tc>
          <w:tcPr>
            <w:tcW w:w="1560" w:type="dxa"/>
            <w:gridSpan w:val="2"/>
          </w:tcPr>
          <w:p w:rsidR="00F16978" w:rsidRPr="00D102FA" w:rsidRDefault="00F16978" w:rsidP="00F16978">
            <w:pPr>
              <w:spacing w:before="280"/>
              <w:jc w:val="center"/>
              <w:rPr>
                <w:bCs/>
                <w:color w:val="000000"/>
              </w:rPr>
            </w:pPr>
            <w:r>
              <w:rPr>
                <w:bCs/>
                <w:color w:val="000000"/>
              </w:rPr>
              <w:t>16 450,00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6</w:t>
            </w:r>
          </w:p>
        </w:tc>
        <w:tc>
          <w:tcPr>
            <w:tcW w:w="3118" w:type="dxa"/>
            <w:shd w:val="clear" w:color="auto" w:fill="auto"/>
            <w:vAlign w:val="center"/>
          </w:tcPr>
          <w:p w:rsidR="00F16978" w:rsidRPr="00D102FA" w:rsidRDefault="00F16978" w:rsidP="00C17BED">
            <w:pPr>
              <w:rPr>
                <w:bCs/>
                <w:color w:val="000000"/>
              </w:rPr>
            </w:pPr>
            <w:r w:rsidRPr="00D102FA">
              <w:rPr>
                <w:bCs/>
                <w:color w:val="000000"/>
              </w:rPr>
              <w:t xml:space="preserve">Жесткий диск </w:t>
            </w:r>
          </w:p>
        </w:tc>
        <w:tc>
          <w:tcPr>
            <w:tcW w:w="8222" w:type="dxa"/>
            <w:shd w:val="clear" w:color="auto" w:fill="auto"/>
            <w:vAlign w:val="center"/>
          </w:tcPr>
          <w:p w:rsidR="00F16978" w:rsidRPr="00D102FA" w:rsidRDefault="00F16978" w:rsidP="00C17BED">
            <w:pPr>
              <w:rPr>
                <w:bCs/>
                <w:color w:val="000000"/>
              </w:rPr>
            </w:pPr>
            <w:r w:rsidRPr="00D102FA">
              <w:rPr>
                <w:bCs/>
                <w:color w:val="000000"/>
              </w:rPr>
              <w:t xml:space="preserve">Объем HDD </w:t>
            </w:r>
            <w:r>
              <w:rPr>
                <w:bCs/>
                <w:color w:val="000000"/>
              </w:rPr>
              <w:t xml:space="preserve">не менее </w:t>
            </w:r>
            <w:r w:rsidRPr="00D102FA">
              <w:rPr>
                <w:bCs/>
                <w:color w:val="000000"/>
              </w:rPr>
              <w:t>2 ТБ</w:t>
            </w:r>
          </w:p>
          <w:p w:rsidR="00F16978" w:rsidRPr="00D102FA" w:rsidRDefault="00F16978" w:rsidP="00C17BED">
            <w:pPr>
              <w:rPr>
                <w:bCs/>
                <w:color w:val="000000"/>
              </w:rPr>
            </w:pPr>
            <w:r w:rsidRPr="00D102FA">
              <w:rPr>
                <w:bCs/>
                <w:color w:val="000000"/>
              </w:rPr>
              <w:t>Объем кэш-памяти не менее 64 МБ</w:t>
            </w:r>
          </w:p>
          <w:p w:rsidR="00F16978" w:rsidRPr="00D102FA" w:rsidRDefault="00F16978" w:rsidP="00C17BED">
            <w:pPr>
              <w:rPr>
                <w:bCs/>
                <w:color w:val="000000"/>
              </w:rPr>
            </w:pPr>
            <w:r w:rsidRPr="00D102FA">
              <w:rPr>
                <w:bCs/>
                <w:color w:val="000000"/>
              </w:rPr>
              <w:t>Скорость вращения шпинделя не менее 7200 об/мин</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20</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4</w:t>
            </w:r>
            <w:r>
              <w:rPr>
                <w:bCs/>
                <w:color w:val="000000"/>
              </w:rPr>
              <w:t xml:space="preserve"> </w:t>
            </w:r>
            <w:r w:rsidRPr="00D102FA">
              <w:rPr>
                <w:bCs/>
                <w:color w:val="000000"/>
              </w:rPr>
              <w:t>790</w:t>
            </w:r>
          </w:p>
        </w:tc>
        <w:tc>
          <w:tcPr>
            <w:tcW w:w="1560" w:type="dxa"/>
            <w:gridSpan w:val="2"/>
          </w:tcPr>
          <w:p w:rsidR="00F16978" w:rsidRPr="00D102FA" w:rsidRDefault="00F16978" w:rsidP="00F16978">
            <w:pPr>
              <w:spacing w:before="280"/>
              <w:jc w:val="center"/>
              <w:rPr>
                <w:bCs/>
                <w:color w:val="000000"/>
              </w:rPr>
            </w:pPr>
            <w:r>
              <w:rPr>
                <w:bCs/>
                <w:color w:val="000000"/>
              </w:rPr>
              <w:t>95 800,00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t>7</w:t>
            </w:r>
          </w:p>
        </w:tc>
        <w:tc>
          <w:tcPr>
            <w:tcW w:w="3118" w:type="dxa"/>
            <w:shd w:val="clear" w:color="auto" w:fill="auto"/>
            <w:vAlign w:val="center"/>
          </w:tcPr>
          <w:p w:rsidR="00F16978" w:rsidRPr="00D102FA" w:rsidRDefault="00F16978" w:rsidP="00C17BED">
            <w:pPr>
              <w:rPr>
                <w:bCs/>
                <w:color w:val="000000"/>
              </w:rPr>
            </w:pPr>
            <w:r w:rsidRPr="00D102FA">
              <w:rPr>
                <w:bCs/>
                <w:color w:val="000000"/>
              </w:rPr>
              <w:t>Жесткий диск</w:t>
            </w:r>
          </w:p>
        </w:tc>
        <w:tc>
          <w:tcPr>
            <w:tcW w:w="8222" w:type="dxa"/>
            <w:shd w:val="clear" w:color="auto" w:fill="auto"/>
            <w:vAlign w:val="center"/>
          </w:tcPr>
          <w:p w:rsidR="00F16978" w:rsidRPr="00D102FA" w:rsidRDefault="00F16978" w:rsidP="00C17BED">
            <w:pPr>
              <w:rPr>
                <w:bCs/>
                <w:color w:val="000000"/>
              </w:rPr>
            </w:pPr>
            <w:r w:rsidRPr="00D102FA">
              <w:rPr>
                <w:bCs/>
                <w:color w:val="000000"/>
              </w:rPr>
              <w:t xml:space="preserve">Объем HDD </w:t>
            </w:r>
            <w:r>
              <w:rPr>
                <w:bCs/>
                <w:color w:val="000000"/>
              </w:rPr>
              <w:t xml:space="preserve">не менее </w:t>
            </w:r>
            <w:r w:rsidRPr="00D102FA">
              <w:rPr>
                <w:bCs/>
                <w:color w:val="000000"/>
              </w:rPr>
              <w:t>4 ТБ</w:t>
            </w:r>
          </w:p>
          <w:p w:rsidR="00F16978" w:rsidRPr="00D102FA" w:rsidRDefault="00F16978" w:rsidP="00C17BED">
            <w:pPr>
              <w:rPr>
                <w:bCs/>
                <w:color w:val="000000"/>
              </w:rPr>
            </w:pPr>
            <w:r w:rsidRPr="00D102FA">
              <w:rPr>
                <w:bCs/>
                <w:color w:val="000000"/>
              </w:rPr>
              <w:t>Объем кэш-памяти не менее 64 МБ</w:t>
            </w:r>
          </w:p>
          <w:p w:rsidR="00F16978" w:rsidRPr="00D102FA" w:rsidRDefault="00F16978" w:rsidP="00C17BED">
            <w:pPr>
              <w:rPr>
                <w:bCs/>
                <w:color w:val="000000"/>
              </w:rPr>
            </w:pPr>
            <w:r w:rsidRPr="00D102FA">
              <w:rPr>
                <w:bCs/>
                <w:color w:val="000000"/>
              </w:rPr>
              <w:t>Скорость вращения шпинделя не менее 7200 об/мин</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12</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7</w:t>
            </w:r>
            <w:r>
              <w:rPr>
                <w:bCs/>
                <w:color w:val="000000"/>
              </w:rPr>
              <w:t xml:space="preserve"> </w:t>
            </w:r>
            <w:r w:rsidRPr="00D102FA">
              <w:rPr>
                <w:bCs/>
                <w:color w:val="000000"/>
              </w:rPr>
              <w:t>920</w:t>
            </w:r>
          </w:p>
        </w:tc>
        <w:tc>
          <w:tcPr>
            <w:tcW w:w="1560" w:type="dxa"/>
            <w:gridSpan w:val="2"/>
          </w:tcPr>
          <w:p w:rsidR="00F16978" w:rsidRPr="00D102FA" w:rsidRDefault="00F16978" w:rsidP="00F16978">
            <w:pPr>
              <w:spacing w:before="280"/>
              <w:jc w:val="center"/>
              <w:rPr>
                <w:bCs/>
                <w:color w:val="000000"/>
              </w:rPr>
            </w:pPr>
            <w:r>
              <w:rPr>
                <w:bCs/>
                <w:color w:val="000000"/>
              </w:rPr>
              <w:t>95 040,00</w:t>
            </w:r>
          </w:p>
        </w:tc>
      </w:tr>
      <w:tr w:rsidR="00F16978" w:rsidRPr="00D102FA" w:rsidTr="00F16978">
        <w:tc>
          <w:tcPr>
            <w:tcW w:w="993" w:type="dxa"/>
            <w:shd w:val="clear" w:color="auto" w:fill="auto"/>
            <w:noWrap/>
            <w:vAlign w:val="center"/>
            <w:hideMark/>
          </w:tcPr>
          <w:p w:rsidR="00F16978" w:rsidRPr="00D102FA" w:rsidRDefault="00F16978" w:rsidP="00C17BED">
            <w:pPr>
              <w:rPr>
                <w:bCs/>
                <w:color w:val="000000"/>
              </w:rPr>
            </w:pPr>
            <w:r w:rsidRPr="00D102FA">
              <w:rPr>
                <w:bCs/>
                <w:color w:val="000000"/>
              </w:rPr>
              <w:lastRenderedPageBreak/>
              <w:t>8</w:t>
            </w:r>
          </w:p>
        </w:tc>
        <w:tc>
          <w:tcPr>
            <w:tcW w:w="3118" w:type="dxa"/>
            <w:shd w:val="clear" w:color="auto" w:fill="auto"/>
            <w:vAlign w:val="center"/>
          </w:tcPr>
          <w:p w:rsidR="00F16978" w:rsidRPr="00D102FA" w:rsidRDefault="00F16978" w:rsidP="00C17BED">
            <w:pPr>
              <w:rPr>
                <w:bCs/>
                <w:color w:val="000000"/>
              </w:rPr>
            </w:pPr>
            <w:r w:rsidRPr="00D102FA">
              <w:rPr>
                <w:bCs/>
                <w:color w:val="000000"/>
              </w:rPr>
              <w:t>Жесткий диск</w:t>
            </w:r>
          </w:p>
        </w:tc>
        <w:tc>
          <w:tcPr>
            <w:tcW w:w="8222" w:type="dxa"/>
            <w:shd w:val="clear" w:color="auto" w:fill="auto"/>
            <w:vAlign w:val="center"/>
          </w:tcPr>
          <w:p w:rsidR="00F16978" w:rsidRPr="00D102FA" w:rsidRDefault="00F16978" w:rsidP="00C17BED">
            <w:pPr>
              <w:rPr>
                <w:bCs/>
                <w:color w:val="000000"/>
              </w:rPr>
            </w:pPr>
            <w:r w:rsidRPr="00D102FA">
              <w:rPr>
                <w:bCs/>
                <w:color w:val="000000"/>
              </w:rPr>
              <w:t xml:space="preserve">Объем HDD </w:t>
            </w:r>
            <w:r>
              <w:rPr>
                <w:bCs/>
                <w:color w:val="000000"/>
              </w:rPr>
              <w:t xml:space="preserve">не менее </w:t>
            </w:r>
            <w:r w:rsidRPr="00D102FA">
              <w:rPr>
                <w:bCs/>
                <w:color w:val="000000"/>
              </w:rPr>
              <w:t>8 ТБ</w:t>
            </w:r>
          </w:p>
          <w:p w:rsidR="00F16978" w:rsidRPr="00D102FA" w:rsidRDefault="00F16978" w:rsidP="00C17BED">
            <w:pPr>
              <w:rPr>
                <w:bCs/>
                <w:color w:val="000000"/>
              </w:rPr>
            </w:pPr>
            <w:r w:rsidRPr="00D102FA">
              <w:rPr>
                <w:bCs/>
                <w:color w:val="000000"/>
              </w:rPr>
              <w:t>Объем кэш-памяти не менее 64 МБ</w:t>
            </w:r>
          </w:p>
          <w:p w:rsidR="00F16978" w:rsidRPr="00D102FA" w:rsidRDefault="00F16978" w:rsidP="00C17BED">
            <w:pPr>
              <w:rPr>
                <w:bCs/>
                <w:color w:val="000000"/>
              </w:rPr>
            </w:pPr>
            <w:r w:rsidRPr="00D102FA">
              <w:rPr>
                <w:bCs/>
                <w:color w:val="000000"/>
              </w:rPr>
              <w:t>Скорость вращения шпинделя не менее 7200 об/мин</w:t>
            </w:r>
          </w:p>
        </w:tc>
        <w:tc>
          <w:tcPr>
            <w:tcW w:w="1134" w:type="dxa"/>
            <w:shd w:val="clear" w:color="auto" w:fill="auto"/>
            <w:vAlign w:val="center"/>
          </w:tcPr>
          <w:p w:rsidR="00F16978" w:rsidRPr="00D102FA" w:rsidRDefault="00F16978" w:rsidP="00C17BED">
            <w:pPr>
              <w:jc w:val="center"/>
              <w:rPr>
                <w:bCs/>
                <w:color w:val="000000"/>
              </w:rPr>
            </w:pPr>
            <w:r w:rsidRPr="00D102FA">
              <w:rPr>
                <w:bCs/>
                <w:color w:val="000000"/>
              </w:rPr>
              <w:t>6</w:t>
            </w:r>
          </w:p>
        </w:tc>
        <w:tc>
          <w:tcPr>
            <w:tcW w:w="992" w:type="dxa"/>
            <w:shd w:val="clear" w:color="auto" w:fill="auto"/>
            <w:vAlign w:val="center"/>
          </w:tcPr>
          <w:p w:rsidR="00F16978" w:rsidRPr="00D102FA" w:rsidRDefault="00F16978" w:rsidP="00C17BED">
            <w:pPr>
              <w:jc w:val="center"/>
              <w:rPr>
                <w:bCs/>
                <w:color w:val="000000"/>
              </w:rPr>
            </w:pPr>
            <w:r w:rsidRPr="00D102FA">
              <w:rPr>
                <w:bCs/>
                <w:color w:val="000000"/>
              </w:rPr>
              <w:t>15</w:t>
            </w:r>
            <w:r>
              <w:rPr>
                <w:bCs/>
                <w:color w:val="000000"/>
              </w:rPr>
              <w:t xml:space="preserve"> </w:t>
            </w:r>
            <w:r w:rsidRPr="00D102FA">
              <w:rPr>
                <w:bCs/>
                <w:color w:val="000000"/>
              </w:rPr>
              <w:t>000</w:t>
            </w:r>
          </w:p>
        </w:tc>
        <w:tc>
          <w:tcPr>
            <w:tcW w:w="1560" w:type="dxa"/>
            <w:gridSpan w:val="2"/>
          </w:tcPr>
          <w:p w:rsidR="00F16978" w:rsidRPr="00D102FA" w:rsidRDefault="00F16978" w:rsidP="00F16978">
            <w:pPr>
              <w:spacing w:before="280"/>
              <w:jc w:val="center"/>
              <w:rPr>
                <w:bCs/>
                <w:color w:val="000000"/>
              </w:rPr>
            </w:pPr>
            <w:r>
              <w:rPr>
                <w:bCs/>
                <w:color w:val="000000"/>
              </w:rPr>
              <w:t>90 000,00</w:t>
            </w:r>
          </w:p>
        </w:tc>
      </w:tr>
      <w:tr w:rsidR="00F16978" w:rsidRPr="00D102FA" w:rsidTr="00F16978">
        <w:tc>
          <w:tcPr>
            <w:tcW w:w="14490" w:type="dxa"/>
            <w:gridSpan w:val="6"/>
            <w:shd w:val="clear" w:color="auto" w:fill="auto"/>
            <w:noWrap/>
            <w:vAlign w:val="center"/>
          </w:tcPr>
          <w:p w:rsidR="00F16978" w:rsidRPr="00D102FA" w:rsidRDefault="00F16978" w:rsidP="00C17BED">
            <w:pPr>
              <w:jc w:val="right"/>
              <w:rPr>
                <w:bCs/>
                <w:color w:val="000000"/>
              </w:rPr>
            </w:pPr>
            <w:r>
              <w:rPr>
                <w:bCs/>
                <w:color w:val="000000"/>
              </w:rPr>
              <w:t>ИТОГО:</w:t>
            </w:r>
          </w:p>
        </w:tc>
        <w:tc>
          <w:tcPr>
            <w:tcW w:w="1529" w:type="dxa"/>
          </w:tcPr>
          <w:p w:rsidR="00F16978" w:rsidRDefault="00F16978" w:rsidP="00C17BED">
            <w:pPr>
              <w:jc w:val="center"/>
              <w:rPr>
                <w:bCs/>
                <w:color w:val="000000"/>
              </w:rPr>
            </w:pPr>
            <w:r>
              <w:rPr>
                <w:bCs/>
                <w:color w:val="000000"/>
              </w:rPr>
              <w:t>322 970,00</w:t>
            </w:r>
          </w:p>
        </w:tc>
      </w:tr>
      <w:tr w:rsidR="00F16978" w:rsidRPr="00D102FA" w:rsidTr="00F16978">
        <w:tc>
          <w:tcPr>
            <w:tcW w:w="14490" w:type="dxa"/>
            <w:gridSpan w:val="6"/>
            <w:shd w:val="clear" w:color="auto" w:fill="auto"/>
            <w:noWrap/>
            <w:vAlign w:val="center"/>
          </w:tcPr>
          <w:p w:rsidR="00F16978" w:rsidRDefault="00F16978" w:rsidP="00C17BED">
            <w:pPr>
              <w:jc w:val="right"/>
              <w:rPr>
                <w:bCs/>
                <w:color w:val="000000"/>
              </w:rPr>
            </w:pPr>
            <w:r>
              <w:rPr>
                <w:bCs/>
                <w:color w:val="000000"/>
              </w:rPr>
              <w:t>В том числе НДС 20%</w:t>
            </w:r>
          </w:p>
        </w:tc>
        <w:tc>
          <w:tcPr>
            <w:tcW w:w="1529" w:type="dxa"/>
          </w:tcPr>
          <w:p w:rsidR="00F16978" w:rsidRDefault="00F16978" w:rsidP="00C17BED">
            <w:pPr>
              <w:jc w:val="center"/>
              <w:rPr>
                <w:bCs/>
                <w:color w:val="000000"/>
              </w:rPr>
            </w:pPr>
            <w:r w:rsidRPr="00F27BF9">
              <w:rPr>
                <w:bCs/>
                <w:color w:val="000000"/>
              </w:rPr>
              <w:t>53</w:t>
            </w:r>
            <w:r>
              <w:rPr>
                <w:bCs/>
                <w:color w:val="000000"/>
              </w:rPr>
              <w:t xml:space="preserve"> </w:t>
            </w:r>
            <w:r w:rsidRPr="00F27BF9">
              <w:rPr>
                <w:bCs/>
                <w:color w:val="000000"/>
              </w:rPr>
              <w:t>828</w:t>
            </w:r>
            <w:r>
              <w:rPr>
                <w:bCs/>
                <w:color w:val="000000"/>
              </w:rPr>
              <w:t>,</w:t>
            </w:r>
            <w:r w:rsidRPr="00F27BF9">
              <w:rPr>
                <w:bCs/>
                <w:color w:val="000000"/>
              </w:rPr>
              <w:t>33</w:t>
            </w:r>
          </w:p>
        </w:tc>
      </w:tr>
    </w:tbl>
    <w:p w:rsidR="00472E78" w:rsidRDefault="00472E78" w:rsidP="00D102FA">
      <w:pPr>
        <w:rPr>
          <w:rFonts w:ascii="Times New Roman" w:hAnsi="Times New Roman" w:cs="Times New Roman"/>
          <w:bCs/>
          <w:color w:val="000000"/>
        </w:rPr>
      </w:pPr>
    </w:p>
    <w:p w:rsidR="00D102FA" w:rsidRDefault="00472E78" w:rsidP="00D102FA">
      <w:pPr>
        <w:rPr>
          <w:rFonts w:ascii="Times New Roman" w:hAnsi="Times New Roman" w:cs="Times New Roman"/>
          <w:bCs/>
          <w:color w:val="000000"/>
        </w:rPr>
      </w:pPr>
      <w:r w:rsidRPr="00472E78">
        <w:rPr>
          <w:rFonts w:ascii="Times New Roman" w:hAnsi="Times New Roman" w:cs="Times New Roman"/>
          <w:bCs/>
          <w:color w:val="000000"/>
        </w:rPr>
        <w:t xml:space="preserve">Срок </w:t>
      </w:r>
      <w:r w:rsidR="001032F9">
        <w:rPr>
          <w:rFonts w:ascii="Times New Roman" w:hAnsi="Times New Roman" w:cs="Times New Roman"/>
          <w:bCs/>
          <w:color w:val="000000"/>
        </w:rPr>
        <w:t>поставки</w:t>
      </w:r>
      <w:r w:rsidRPr="00472E78">
        <w:rPr>
          <w:rFonts w:ascii="Times New Roman" w:hAnsi="Times New Roman" w:cs="Times New Roman"/>
          <w:bCs/>
          <w:color w:val="000000"/>
        </w:rPr>
        <w:t xml:space="preserve"> оборудования– в течение 15 календарных дней с </w:t>
      </w:r>
      <w:r w:rsidR="001032F9">
        <w:rPr>
          <w:rFonts w:ascii="Times New Roman" w:hAnsi="Times New Roman" w:cs="Times New Roman"/>
          <w:bCs/>
          <w:color w:val="000000"/>
        </w:rPr>
        <w:t>даты</w:t>
      </w:r>
      <w:r w:rsidRPr="00472E78">
        <w:rPr>
          <w:rFonts w:ascii="Times New Roman" w:hAnsi="Times New Roman" w:cs="Times New Roman"/>
          <w:bCs/>
          <w:color w:val="000000"/>
        </w:rPr>
        <w:t xml:space="preserve"> заключения договора.</w:t>
      </w:r>
    </w:p>
    <w:p w:rsidR="00C32D83" w:rsidRDefault="00C32D83" w:rsidP="00D102FA">
      <w:pPr>
        <w:rPr>
          <w:rFonts w:ascii="Times New Roman" w:hAnsi="Times New Roman" w:cs="Times New Roman"/>
          <w:bCs/>
          <w:color w:val="000000"/>
        </w:rPr>
      </w:pPr>
    </w:p>
    <w:p w:rsidR="00C32D83" w:rsidRDefault="00C32D83" w:rsidP="00D102FA">
      <w:pPr>
        <w:rPr>
          <w:rFonts w:ascii="Times New Roman" w:hAnsi="Times New Roman" w:cs="Times New Roman"/>
          <w:bCs/>
          <w:color w:val="000000"/>
        </w:rPr>
      </w:pPr>
      <w:r w:rsidRPr="00C32D83">
        <w:rPr>
          <w:rFonts w:ascii="Times New Roman" w:hAnsi="Times New Roman" w:cs="Times New Roman"/>
          <w:bCs/>
          <w:color w:val="000000"/>
        </w:rPr>
        <w:t>В соответствии с Постановлением Правительства РФ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приобретаемое оборудование должно быть сопоставлено с оборудованием, включенным в единый реестр российской радиоэлектронной продукции.  На момент формирования настоящего технического задания, указанного реестра найти не удалось.</w:t>
      </w:r>
    </w:p>
    <w:p w:rsidR="00F16978" w:rsidRPr="00D102FA" w:rsidRDefault="00F16978" w:rsidP="00D102FA">
      <w:pPr>
        <w:rPr>
          <w:rFonts w:ascii="Times New Roman" w:hAnsi="Times New Roman" w:cs="Times New Roman"/>
          <w:bCs/>
          <w:color w:val="000000"/>
        </w:rPr>
      </w:pPr>
    </w:p>
    <w:p w:rsidR="00D102FA" w:rsidRPr="009F1696" w:rsidRDefault="009F1696" w:rsidP="00D102FA">
      <w:pPr>
        <w:rPr>
          <w:rFonts w:ascii="Times New Roman" w:hAnsi="Times New Roman" w:cs="Times New Roman"/>
          <w:b/>
          <w:color w:val="000000"/>
        </w:rPr>
      </w:pPr>
      <w:r>
        <w:rPr>
          <w:rFonts w:ascii="Times New Roman" w:hAnsi="Times New Roman" w:cs="Times New Roman"/>
          <w:b/>
          <w:color w:val="000000"/>
        </w:rPr>
        <w:t xml:space="preserve">4. </w:t>
      </w:r>
      <w:r w:rsidR="00D102FA" w:rsidRPr="009F1696">
        <w:rPr>
          <w:rFonts w:ascii="Times New Roman" w:hAnsi="Times New Roman" w:cs="Times New Roman"/>
          <w:b/>
          <w:color w:val="000000"/>
        </w:rPr>
        <w:t>Требования к качеству приобретаемого оборудования:</w:t>
      </w:r>
    </w:p>
    <w:p w:rsidR="00D102FA" w:rsidRDefault="00D102FA" w:rsidP="00D102FA">
      <w:pPr>
        <w:rPr>
          <w:rFonts w:ascii="Times New Roman" w:hAnsi="Times New Roman" w:cs="Times New Roman"/>
          <w:bCs/>
          <w:color w:val="000000"/>
        </w:rPr>
      </w:pPr>
      <w:r w:rsidRPr="00D102FA">
        <w:rPr>
          <w:rFonts w:ascii="Times New Roman" w:hAnsi="Times New Roman" w:cs="Times New Roman"/>
          <w:bCs/>
          <w:color w:val="000000"/>
        </w:rPr>
        <w:t>•</w:t>
      </w:r>
      <w:r w:rsidRPr="00D102FA">
        <w:rPr>
          <w:rFonts w:ascii="Times New Roman" w:hAnsi="Times New Roman" w:cs="Times New Roman"/>
          <w:bCs/>
          <w:color w:val="000000"/>
        </w:rPr>
        <w:tab/>
        <w:t>Оборудование должно быть полностью исправно;</w:t>
      </w:r>
    </w:p>
    <w:p w:rsidR="009F1696" w:rsidRDefault="009F1696" w:rsidP="00D102FA">
      <w:pPr>
        <w:rPr>
          <w:rFonts w:ascii="Times New Roman" w:hAnsi="Times New Roman" w:cs="Times New Roman"/>
          <w:bCs/>
          <w:color w:val="000000"/>
        </w:rPr>
      </w:pPr>
      <w:r w:rsidRPr="009F1696">
        <w:rPr>
          <w:rFonts w:ascii="Times New Roman" w:hAnsi="Times New Roman" w:cs="Times New Roman"/>
          <w:bCs/>
          <w:color w:val="000000"/>
        </w:rPr>
        <w:t>•</w:t>
      </w:r>
      <w:r w:rsidRPr="009F1696">
        <w:rPr>
          <w:rFonts w:ascii="Times New Roman" w:hAnsi="Times New Roman" w:cs="Times New Roman"/>
          <w:bCs/>
          <w:color w:val="000000"/>
        </w:rPr>
        <w:tab/>
        <w:t>Все закупаемое оборудование должно быть новое и иметь гарантийное обслуживание;</w:t>
      </w:r>
    </w:p>
    <w:p w:rsidR="00D102FA" w:rsidRPr="009F1696" w:rsidRDefault="00A65E8D" w:rsidP="00D102FA">
      <w:pPr>
        <w:rPr>
          <w:rFonts w:ascii="Times New Roman" w:hAnsi="Times New Roman" w:cs="Times New Roman"/>
          <w:b/>
          <w:color w:val="000000"/>
        </w:rPr>
      </w:pPr>
      <w:r>
        <w:rPr>
          <w:rFonts w:ascii="Times New Roman" w:hAnsi="Times New Roman" w:cs="Times New Roman"/>
          <w:b/>
          <w:color w:val="000000"/>
        </w:rPr>
        <w:t>5</w:t>
      </w:r>
      <w:r w:rsidR="009F1696">
        <w:rPr>
          <w:rFonts w:ascii="Times New Roman" w:hAnsi="Times New Roman" w:cs="Times New Roman"/>
          <w:b/>
          <w:color w:val="000000"/>
        </w:rPr>
        <w:t xml:space="preserve">. </w:t>
      </w:r>
      <w:r w:rsidR="00D102FA" w:rsidRPr="009F1696">
        <w:rPr>
          <w:rFonts w:ascii="Times New Roman" w:hAnsi="Times New Roman" w:cs="Times New Roman"/>
          <w:b/>
          <w:color w:val="000000"/>
        </w:rPr>
        <w:t>Требования по комплектности приобретаемого оборудования:</w:t>
      </w:r>
    </w:p>
    <w:p w:rsidR="00D102FA" w:rsidRPr="00D102FA" w:rsidRDefault="00A65E8D" w:rsidP="00D102FA">
      <w:pPr>
        <w:rPr>
          <w:rFonts w:ascii="Times New Roman" w:hAnsi="Times New Roman" w:cs="Times New Roman"/>
          <w:bCs/>
          <w:color w:val="000000"/>
        </w:rPr>
      </w:pPr>
      <w:r w:rsidRPr="00A65E8D">
        <w:rPr>
          <w:rFonts w:ascii="Times New Roman" w:hAnsi="Times New Roman" w:cs="Times New Roman"/>
          <w:bCs/>
          <w:color w:val="000000"/>
        </w:rPr>
        <w:t>•</w:t>
      </w:r>
      <w:r w:rsidRPr="00A65E8D">
        <w:rPr>
          <w:rFonts w:ascii="Times New Roman" w:hAnsi="Times New Roman" w:cs="Times New Roman"/>
          <w:bCs/>
          <w:color w:val="000000"/>
        </w:rPr>
        <w:tab/>
        <w:t>Поставщик должен обеспечить работоспособность приобретаемого оборудования.</w:t>
      </w:r>
    </w:p>
    <w:p w:rsidR="00D102FA" w:rsidRPr="00A65E8D" w:rsidRDefault="00A65E8D" w:rsidP="00D102FA">
      <w:pPr>
        <w:rPr>
          <w:rFonts w:ascii="Times New Roman" w:hAnsi="Times New Roman" w:cs="Times New Roman"/>
          <w:b/>
          <w:color w:val="000000"/>
        </w:rPr>
      </w:pPr>
      <w:r>
        <w:rPr>
          <w:rFonts w:ascii="Times New Roman" w:hAnsi="Times New Roman" w:cs="Times New Roman"/>
          <w:b/>
          <w:color w:val="000000"/>
        </w:rPr>
        <w:t xml:space="preserve">6. </w:t>
      </w:r>
      <w:r w:rsidR="00D102FA" w:rsidRPr="00A65E8D">
        <w:rPr>
          <w:rFonts w:ascii="Times New Roman" w:hAnsi="Times New Roman" w:cs="Times New Roman"/>
          <w:b/>
          <w:color w:val="000000"/>
        </w:rPr>
        <w:t>Требования по передаче Заказчику технических и иных документов при приобретении оборудования:</w:t>
      </w:r>
    </w:p>
    <w:p w:rsidR="00D102FA" w:rsidRPr="00D102FA" w:rsidRDefault="00D102FA" w:rsidP="00D102FA">
      <w:pPr>
        <w:rPr>
          <w:rFonts w:ascii="Times New Roman" w:hAnsi="Times New Roman" w:cs="Times New Roman"/>
          <w:bCs/>
          <w:color w:val="000000"/>
        </w:rPr>
      </w:pPr>
      <w:r w:rsidRPr="00D102FA">
        <w:rPr>
          <w:rFonts w:ascii="Times New Roman" w:hAnsi="Times New Roman" w:cs="Times New Roman"/>
          <w:bCs/>
          <w:color w:val="000000"/>
        </w:rPr>
        <w:t>•</w:t>
      </w:r>
      <w:r w:rsidRPr="00D102FA">
        <w:rPr>
          <w:rFonts w:ascii="Times New Roman" w:hAnsi="Times New Roman" w:cs="Times New Roman"/>
          <w:bCs/>
          <w:color w:val="000000"/>
        </w:rPr>
        <w:tab/>
        <w:t xml:space="preserve">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w:t>
      </w:r>
      <w:r w:rsidR="00A65E8D">
        <w:rPr>
          <w:rFonts w:ascii="Times New Roman" w:hAnsi="Times New Roman" w:cs="Times New Roman"/>
          <w:bCs/>
          <w:color w:val="000000"/>
        </w:rPr>
        <w:t>Покупатель</w:t>
      </w:r>
      <w:r w:rsidRPr="00D102FA">
        <w:rPr>
          <w:rFonts w:ascii="Times New Roman" w:hAnsi="Times New Roman" w:cs="Times New Roman"/>
          <w:bCs/>
          <w:color w:val="000000"/>
        </w:rPr>
        <w:t xml:space="preserve">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D102FA" w:rsidRPr="00A65E8D" w:rsidRDefault="00A65E8D" w:rsidP="00D102FA">
      <w:pPr>
        <w:rPr>
          <w:rFonts w:ascii="Times New Roman" w:hAnsi="Times New Roman" w:cs="Times New Roman"/>
          <w:b/>
          <w:color w:val="000000"/>
        </w:rPr>
      </w:pPr>
      <w:r w:rsidRPr="00A65E8D">
        <w:rPr>
          <w:rFonts w:ascii="Times New Roman" w:hAnsi="Times New Roman" w:cs="Times New Roman"/>
          <w:b/>
          <w:color w:val="000000"/>
        </w:rPr>
        <w:t>7.</w:t>
      </w:r>
      <w:r w:rsidR="00D102FA" w:rsidRPr="00A65E8D">
        <w:rPr>
          <w:rFonts w:ascii="Times New Roman" w:hAnsi="Times New Roman" w:cs="Times New Roman"/>
          <w:b/>
          <w:color w:val="000000"/>
        </w:rPr>
        <w:t>Требования к гарантии качества и гарантийному обслуживанию:</w:t>
      </w:r>
    </w:p>
    <w:p w:rsidR="00D102FA" w:rsidRPr="00D102FA" w:rsidRDefault="00D102FA" w:rsidP="00D102FA">
      <w:pPr>
        <w:rPr>
          <w:rFonts w:ascii="Times New Roman" w:hAnsi="Times New Roman" w:cs="Times New Roman"/>
          <w:bCs/>
          <w:color w:val="000000"/>
        </w:rPr>
      </w:pPr>
      <w:r w:rsidRPr="00D102FA">
        <w:rPr>
          <w:rFonts w:ascii="Times New Roman" w:hAnsi="Times New Roman" w:cs="Times New Roman"/>
          <w:bCs/>
          <w:color w:val="000000"/>
        </w:rPr>
        <w:t>•</w:t>
      </w:r>
      <w:r w:rsidRPr="00D102FA">
        <w:rPr>
          <w:rFonts w:ascii="Times New Roman" w:hAnsi="Times New Roman" w:cs="Times New Roman"/>
          <w:bCs/>
          <w:color w:val="000000"/>
        </w:rPr>
        <w:tab/>
      </w:r>
      <w:r w:rsidR="00A65E8D">
        <w:rPr>
          <w:rFonts w:ascii="Times New Roman" w:hAnsi="Times New Roman" w:cs="Times New Roman"/>
          <w:bCs/>
          <w:color w:val="000000"/>
        </w:rPr>
        <w:t>Поставщик</w:t>
      </w:r>
      <w:r w:rsidRPr="00D102FA">
        <w:rPr>
          <w:rFonts w:ascii="Times New Roman" w:hAnsi="Times New Roman" w:cs="Times New Roman"/>
          <w:bCs/>
          <w:color w:val="000000"/>
        </w:rPr>
        <w:t xml:space="preserve"> должен обеспечить гарантийное обслуживание приобретаемого оборудования, без дополнительных расходов со стороны </w:t>
      </w:r>
      <w:r w:rsidR="00A65E8D">
        <w:rPr>
          <w:rFonts w:ascii="Times New Roman" w:hAnsi="Times New Roman" w:cs="Times New Roman"/>
          <w:bCs/>
          <w:color w:val="000000"/>
        </w:rPr>
        <w:t>Покупателя</w:t>
      </w:r>
      <w:r w:rsidRPr="00D102FA">
        <w:rPr>
          <w:rFonts w:ascii="Times New Roman" w:hAnsi="Times New Roman" w:cs="Times New Roman"/>
          <w:bCs/>
          <w:color w:val="000000"/>
        </w:rPr>
        <w:t>, в соответствии с условиями гарантии производителя оборудования.</w:t>
      </w:r>
    </w:p>
    <w:p w:rsidR="00D102FA" w:rsidRPr="00D102FA" w:rsidRDefault="00D102FA" w:rsidP="00D102FA">
      <w:pPr>
        <w:rPr>
          <w:rFonts w:ascii="Times New Roman" w:hAnsi="Times New Roman" w:cs="Times New Roman"/>
          <w:bCs/>
          <w:color w:val="000000"/>
        </w:rPr>
      </w:pPr>
      <w:r w:rsidRPr="00D102FA">
        <w:rPr>
          <w:rFonts w:ascii="Times New Roman" w:hAnsi="Times New Roman" w:cs="Times New Roman"/>
          <w:bCs/>
          <w:color w:val="000000"/>
        </w:rPr>
        <w:t>•</w:t>
      </w:r>
      <w:r w:rsidRPr="00D102FA">
        <w:rPr>
          <w:rFonts w:ascii="Times New Roman" w:hAnsi="Times New Roman" w:cs="Times New Roman"/>
          <w:bCs/>
          <w:color w:val="000000"/>
        </w:rPr>
        <w:tab/>
      </w:r>
      <w:r w:rsidR="00A65E8D">
        <w:rPr>
          <w:rFonts w:ascii="Times New Roman" w:hAnsi="Times New Roman" w:cs="Times New Roman"/>
          <w:bCs/>
          <w:color w:val="000000"/>
        </w:rPr>
        <w:t>Покупатель</w:t>
      </w:r>
      <w:r w:rsidRPr="00D102FA">
        <w:rPr>
          <w:rFonts w:ascii="Times New Roman" w:hAnsi="Times New Roman" w:cs="Times New Roman"/>
          <w:bCs/>
          <w:color w:val="000000"/>
        </w:rPr>
        <w:t xml:space="preserve"> незамедлительно письменно (в том числе по факсу или электронной почте) извещает </w:t>
      </w:r>
      <w:r w:rsidR="00A65E8D">
        <w:rPr>
          <w:rFonts w:ascii="Times New Roman" w:hAnsi="Times New Roman" w:cs="Times New Roman"/>
          <w:bCs/>
          <w:color w:val="000000"/>
        </w:rPr>
        <w:t>Поставщика</w:t>
      </w:r>
      <w:r w:rsidRPr="00D102FA">
        <w:rPr>
          <w:rFonts w:ascii="Times New Roman" w:hAnsi="Times New Roman" w:cs="Times New Roman"/>
          <w:bCs/>
          <w:color w:val="000000"/>
        </w:rPr>
        <w:t xml:space="preserve">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w:t>
      </w:r>
      <w:r w:rsidR="00A65E8D">
        <w:rPr>
          <w:rFonts w:ascii="Times New Roman" w:hAnsi="Times New Roman" w:cs="Times New Roman"/>
          <w:bCs/>
          <w:color w:val="000000"/>
        </w:rPr>
        <w:t>Поставщиком</w:t>
      </w:r>
      <w:r w:rsidRPr="00D102FA">
        <w:rPr>
          <w:rFonts w:ascii="Times New Roman" w:hAnsi="Times New Roman" w:cs="Times New Roman"/>
          <w:bCs/>
          <w:color w:val="000000"/>
        </w:rPr>
        <w:t xml:space="preserve"> своими силами и за свой счет в течение 7 (семи) рабочих дней со дня получения соответствующего уведомления </w:t>
      </w:r>
      <w:r w:rsidR="00A65E8D">
        <w:rPr>
          <w:rFonts w:ascii="Times New Roman" w:hAnsi="Times New Roman" w:cs="Times New Roman"/>
          <w:bCs/>
          <w:color w:val="000000"/>
        </w:rPr>
        <w:t>Покупателя</w:t>
      </w:r>
      <w:r w:rsidRPr="00D102FA">
        <w:rPr>
          <w:rFonts w:ascii="Times New Roman" w:hAnsi="Times New Roman" w:cs="Times New Roman"/>
          <w:bCs/>
          <w:color w:val="000000"/>
        </w:rPr>
        <w:t xml:space="preserve">. При этом все расходы относятся на счет </w:t>
      </w:r>
      <w:r w:rsidR="00A65E8D">
        <w:rPr>
          <w:rFonts w:ascii="Times New Roman" w:hAnsi="Times New Roman" w:cs="Times New Roman"/>
          <w:bCs/>
          <w:color w:val="000000"/>
        </w:rPr>
        <w:t>Поставщика</w:t>
      </w:r>
      <w:r w:rsidRPr="00D102FA">
        <w:rPr>
          <w:rFonts w:ascii="Times New Roman" w:hAnsi="Times New Roman" w:cs="Times New Roman"/>
          <w:bCs/>
          <w:color w:val="000000"/>
        </w:rPr>
        <w:t>.</w:t>
      </w:r>
    </w:p>
    <w:p w:rsidR="00D102FA" w:rsidRPr="00A65E8D" w:rsidRDefault="00A65E8D" w:rsidP="00D102FA">
      <w:pPr>
        <w:rPr>
          <w:rFonts w:ascii="Times New Roman" w:hAnsi="Times New Roman" w:cs="Times New Roman"/>
          <w:b/>
          <w:color w:val="000000"/>
        </w:rPr>
      </w:pPr>
      <w:r w:rsidRPr="00A65E8D">
        <w:rPr>
          <w:rFonts w:ascii="Times New Roman" w:hAnsi="Times New Roman" w:cs="Times New Roman"/>
          <w:b/>
          <w:color w:val="000000"/>
        </w:rPr>
        <w:t>8</w:t>
      </w:r>
      <w:r w:rsidR="00D102FA" w:rsidRPr="00A65E8D">
        <w:rPr>
          <w:rFonts w:ascii="Times New Roman" w:hAnsi="Times New Roman" w:cs="Times New Roman"/>
          <w:b/>
          <w:color w:val="000000"/>
        </w:rPr>
        <w:t>. Начальная (максимальная) цена договора:</w:t>
      </w:r>
    </w:p>
    <w:p w:rsidR="005347A5" w:rsidRPr="009F3F11" w:rsidRDefault="00754466" w:rsidP="00D102FA">
      <w:pPr>
        <w:rPr>
          <w:rFonts w:ascii="Times New Roman" w:hAnsi="Times New Roman" w:cs="Times New Roman"/>
          <w:bCs/>
          <w:color w:val="000000"/>
        </w:rPr>
      </w:pPr>
      <w:r>
        <w:rPr>
          <w:rFonts w:ascii="Times New Roman" w:hAnsi="Times New Roman" w:cs="Times New Roman"/>
          <w:bCs/>
          <w:color w:val="000000"/>
        </w:rPr>
        <w:t>322 970</w:t>
      </w:r>
      <w:r w:rsidR="00D102FA" w:rsidRPr="00D102FA">
        <w:rPr>
          <w:rFonts w:ascii="Times New Roman" w:hAnsi="Times New Roman" w:cs="Times New Roman"/>
          <w:bCs/>
          <w:color w:val="000000"/>
        </w:rPr>
        <w:t xml:space="preserve"> (триста двадцать </w:t>
      </w:r>
      <w:r>
        <w:rPr>
          <w:rFonts w:ascii="Times New Roman" w:hAnsi="Times New Roman" w:cs="Times New Roman"/>
          <w:bCs/>
          <w:color w:val="000000"/>
        </w:rPr>
        <w:t>две тысячи девятьсот семьдесят</w:t>
      </w:r>
      <w:r w:rsidR="00D102FA" w:rsidRPr="00D102FA">
        <w:rPr>
          <w:rFonts w:ascii="Times New Roman" w:hAnsi="Times New Roman" w:cs="Times New Roman"/>
          <w:bCs/>
          <w:color w:val="000000"/>
        </w:rPr>
        <w:t>) рублей</w:t>
      </w:r>
      <w:r w:rsidR="00A65E8D">
        <w:rPr>
          <w:rFonts w:ascii="Times New Roman" w:hAnsi="Times New Roman" w:cs="Times New Roman"/>
          <w:bCs/>
          <w:color w:val="000000"/>
        </w:rPr>
        <w:t xml:space="preserve"> 00 копеек</w:t>
      </w:r>
      <w:r w:rsidR="005347A5" w:rsidRPr="00272B2C">
        <w:rPr>
          <w:rFonts w:ascii="Times New Roman" w:hAnsi="Times New Roman" w:cs="Times New Roman"/>
          <w:bCs/>
          <w:color w:val="000000"/>
        </w:rPr>
        <w:t>, в т</w:t>
      </w:r>
      <w:r w:rsidR="009F3F11" w:rsidRPr="00272B2C">
        <w:rPr>
          <w:rFonts w:ascii="Times New Roman" w:hAnsi="Times New Roman" w:cs="Times New Roman"/>
          <w:bCs/>
          <w:color w:val="000000"/>
        </w:rPr>
        <w:t>о</w:t>
      </w:r>
      <w:r w:rsidR="005347A5" w:rsidRPr="00272B2C">
        <w:rPr>
          <w:rFonts w:ascii="Times New Roman" w:hAnsi="Times New Roman" w:cs="Times New Roman"/>
          <w:bCs/>
          <w:color w:val="000000"/>
        </w:rPr>
        <w:t>м числе НДС 20%.</w:t>
      </w:r>
    </w:p>
    <w:p w:rsidR="00DE524F" w:rsidRDefault="00DE524F" w:rsidP="00DE524F">
      <w:pPr>
        <w:widowControl w:val="0"/>
        <w:tabs>
          <w:tab w:val="left" w:pos="7260"/>
        </w:tabs>
        <w:rPr>
          <w:b/>
          <w:sz w:val="22"/>
          <w:szCs w:val="22"/>
        </w:rPr>
        <w:sectPr w:rsidR="00DE524F" w:rsidSect="004E66C1">
          <w:pgSz w:w="16838" w:h="11906" w:orient="landscape" w:code="9"/>
          <w:pgMar w:top="1247" w:right="1134" w:bottom="567" w:left="794" w:header="0" w:footer="0" w:gutter="0"/>
          <w:cols w:space="708"/>
          <w:titlePg/>
          <w:docGrid w:linePitch="360"/>
        </w:sectPr>
      </w:pPr>
    </w:p>
    <w:p w:rsidR="00D31934" w:rsidRDefault="00D31934" w:rsidP="006D6F09">
      <w:pPr>
        <w:widowControl w:val="0"/>
        <w:tabs>
          <w:tab w:val="left" w:pos="7260"/>
        </w:tabs>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r w:rsidRPr="00015546">
        <w:rPr>
          <w:rFonts w:ascii="Times New Roman" w:hAnsi="Times New Roman"/>
          <w:b/>
          <w:bCs/>
          <w:sz w:val="28"/>
          <w:szCs w:val="28"/>
        </w:rPr>
        <w:t xml:space="preserve"> «___» _____________ </w:t>
      </w:r>
      <w:r>
        <w:rPr>
          <w:rFonts w:ascii="Times New Roman" w:hAnsi="Times New Roman"/>
          <w:b/>
          <w:bCs/>
          <w:sz w:val="28"/>
          <w:szCs w:val="28"/>
        </w:rPr>
        <w:t xml:space="preserve"> 201__</w:t>
      </w:r>
      <w:r w:rsidRPr="00015546">
        <w:rPr>
          <w:rFonts w:ascii="Times New Roman" w:hAnsi="Times New Roman"/>
          <w:b/>
          <w:bCs/>
          <w:sz w:val="28"/>
          <w:szCs w:val="28"/>
        </w:rPr>
        <w:t xml:space="preserve"> г.</w:t>
      </w:r>
    </w:p>
    <w:p w:rsidR="005347A5" w:rsidRPr="00015546" w:rsidRDefault="005347A5" w:rsidP="005347A5">
      <w:pPr>
        <w:rPr>
          <w:rFonts w:ascii="Times New Roman" w:hAnsi="Times New Roman"/>
          <w:sz w:val="28"/>
          <w:szCs w:val="28"/>
        </w:rPr>
      </w:pPr>
    </w:p>
    <w:p w:rsidR="005347A5" w:rsidRPr="004968F7" w:rsidRDefault="005347A5" w:rsidP="005347A5">
      <w:pPr>
        <w:shd w:val="clear" w:color="auto" w:fill="FFFFFF"/>
        <w:tabs>
          <w:tab w:val="left" w:pos="6660"/>
        </w:tabs>
        <w:ind w:firstLine="709"/>
        <w:jc w:val="both"/>
        <w:rPr>
          <w:rFonts w:ascii="Times New Roman" w:hAnsi="Times New Roman"/>
          <w:color w:val="000000"/>
          <w:sz w:val="26"/>
          <w:szCs w:val="26"/>
          <w:u w:val="single"/>
        </w:rPr>
      </w:pPr>
    </w:p>
    <w:p w:rsidR="005347A5" w:rsidRPr="004968F7" w:rsidRDefault="005347A5" w:rsidP="005347A5">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rsidR="005347A5" w:rsidRPr="004968F7" w:rsidRDefault="005347A5" w:rsidP="005347A5">
      <w:pPr>
        <w:shd w:val="clear" w:color="auto" w:fill="FFFFFF"/>
        <w:ind w:firstLine="709"/>
        <w:jc w:val="both"/>
        <w:rPr>
          <w:rFonts w:ascii="Times New Roman" w:hAnsi="Times New Roman"/>
          <w:color w:val="000000"/>
          <w:sz w:val="26"/>
          <w:szCs w:val="26"/>
        </w:rPr>
      </w:pPr>
    </w:p>
    <w:p w:rsidR="005347A5" w:rsidRPr="004968F7" w:rsidRDefault="005347A5" w:rsidP="00CA030F">
      <w:pPr>
        <w:numPr>
          <w:ilvl w:val="0"/>
          <w:numId w:val="20"/>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5347A5" w:rsidRPr="0067487B" w:rsidRDefault="005347A5" w:rsidP="00CA030F">
      <w:pPr>
        <w:numPr>
          <w:ilvl w:val="1"/>
          <w:numId w:val="19"/>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sidR="00D3297D">
        <w:rPr>
          <w:rFonts w:ascii="Times New Roman" w:hAnsi="Times New Roman"/>
          <w:sz w:val="26"/>
          <w:szCs w:val="26"/>
        </w:rPr>
        <w:t xml:space="preserve">оборудования для хранения данных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5347A5" w:rsidRPr="004968F7" w:rsidRDefault="005347A5" w:rsidP="005347A5">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 xml:space="preserve">Наименование, количество, стоимость </w:t>
      </w:r>
      <w:r w:rsidR="0027449B">
        <w:rPr>
          <w:rFonts w:ascii="Times New Roman" w:hAnsi="Times New Roman"/>
          <w:bCs/>
          <w:sz w:val="26"/>
          <w:szCs w:val="26"/>
        </w:rPr>
        <w:t xml:space="preserve">и срок поставки </w:t>
      </w:r>
      <w:r w:rsidRPr="0067487B">
        <w:rPr>
          <w:rFonts w:ascii="Times New Roman" w:hAnsi="Times New Roman"/>
          <w:bCs/>
          <w:sz w:val="26"/>
          <w:szCs w:val="26"/>
        </w:rPr>
        <w:t>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5347A5" w:rsidRPr="004968F7" w:rsidRDefault="005347A5" w:rsidP="005347A5">
      <w:pPr>
        <w:pStyle w:val="afe"/>
        <w:tabs>
          <w:tab w:val="left" w:pos="1080"/>
          <w:tab w:val="num" w:pos="2835"/>
        </w:tabs>
        <w:ind w:firstLine="709"/>
        <w:rPr>
          <w:rFonts w:ascii="Times New Roman" w:hAnsi="Times New Roman"/>
          <w:sz w:val="26"/>
          <w:szCs w:val="26"/>
        </w:rPr>
      </w:pP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5347A5" w:rsidRPr="00490A99" w:rsidRDefault="005347A5" w:rsidP="005347A5">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rsidR="005347A5" w:rsidRPr="00490A99" w:rsidRDefault="005347A5" w:rsidP="005347A5">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653B70">
        <w:rPr>
          <w:rFonts w:ascii="Times New Roman" w:hAnsi="Times New Roman"/>
          <w:sz w:val="26"/>
          <w:szCs w:val="26"/>
        </w:rPr>
        <w:t>30</w:t>
      </w:r>
      <w:r>
        <w:rPr>
          <w:rFonts w:ascii="Times New Roman" w:hAnsi="Times New Roman"/>
          <w:sz w:val="26"/>
          <w:szCs w:val="26"/>
        </w:rPr>
        <w:t xml:space="preserve"> (</w:t>
      </w:r>
      <w:r w:rsidR="00653B70">
        <w:rPr>
          <w:rFonts w:ascii="Times New Roman" w:hAnsi="Times New Roman"/>
          <w:sz w:val="26"/>
          <w:szCs w:val="26"/>
        </w:rPr>
        <w:t>Тридцати</w:t>
      </w:r>
      <w:r>
        <w:rPr>
          <w:rFonts w:ascii="Times New Roman" w:hAnsi="Times New Roman"/>
          <w:sz w:val="26"/>
          <w:szCs w:val="26"/>
        </w:rPr>
        <w:t>) календарных дней с даты поставки Товара.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rsidR="005347A5" w:rsidRPr="00490A99" w:rsidRDefault="005347A5" w:rsidP="00CA030F">
      <w:pPr>
        <w:pStyle w:val="ConsNormal"/>
        <w:widowControl/>
        <w:numPr>
          <w:ilvl w:val="1"/>
          <w:numId w:val="1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3.1.1. </w:t>
      </w:r>
      <w:r w:rsidR="004D1655" w:rsidRPr="004D1655">
        <w:rPr>
          <w:rFonts w:ascii="Times New Roman" w:hAnsi="Times New Roman"/>
          <w:bCs/>
          <w:sz w:val="26"/>
          <w:szCs w:val="26"/>
        </w:rPr>
        <w:t xml:space="preserve">Осуществить поставку Товара в течение </w:t>
      </w:r>
      <w:r w:rsidR="00472E78">
        <w:rPr>
          <w:rFonts w:ascii="Times New Roman" w:hAnsi="Times New Roman"/>
          <w:bCs/>
          <w:sz w:val="26"/>
          <w:szCs w:val="26"/>
        </w:rPr>
        <w:t>15</w:t>
      </w:r>
      <w:r w:rsidR="004D1655" w:rsidRPr="004D1655">
        <w:rPr>
          <w:rFonts w:ascii="Times New Roman" w:hAnsi="Times New Roman"/>
          <w:bCs/>
          <w:sz w:val="26"/>
          <w:szCs w:val="26"/>
        </w:rPr>
        <w:t xml:space="preserve"> календарных дней с даты подписания Договора 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rsidR="00A22D9D" w:rsidRDefault="00A22D9D"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О</w:t>
      </w:r>
      <w:r w:rsidRPr="00A22D9D">
        <w:rPr>
          <w:rFonts w:ascii="Times New Roman" w:hAnsi="Times New Roman"/>
          <w:bCs/>
          <w:sz w:val="26"/>
          <w:szCs w:val="26"/>
        </w:rPr>
        <w:t>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r>
        <w:rPr>
          <w:rFonts w:ascii="Times New Roman" w:hAnsi="Times New Roman"/>
          <w:bCs/>
          <w:sz w:val="26"/>
          <w:szCs w:val="26"/>
        </w:rPr>
        <w:t>.</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w:t>
      </w:r>
      <w:r w:rsidR="00A22D9D">
        <w:rPr>
          <w:rFonts w:ascii="Times New Roman" w:hAnsi="Times New Roman"/>
          <w:bCs/>
          <w:sz w:val="26"/>
          <w:szCs w:val="26"/>
        </w:rPr>
        <w:t>3</w:t>
      </w:r>
      <w:r>
        <w:rPr>
          <w:rFonts w:ascii="Times New Roman" w:hAnsi="Times New Roman"/>
          <w:bCs/>
          <w:sz w:val="26"/>
          <w:szCs w:val="26"/>
        </w:rPr>
        <w:t xml:space="preserve">. </w:t>
      </w:r>
      <w:r w:rsidR="00A22D9D">
        <w:rPr>
          <w:rFonts w:ascii="Times New Roman" w:hAnsi="Times New Roman"/>
          <w:bCs/>
          <w:sz w:val="26"/>
          <w:szCs w:val="26"/>
        </w:rPr>
        <w:t>П</w:t>
      </w:r>
      <w:r w:rsidRPr="00653B70">
        <w:rPr>
          <w:rFonts w:ascii="Times New Roman" w:hAnsi="Times New Roman"/>
          <w:bCs/>
          <w:sz w:val="26"/>
          <w:szCs w:val="26"/>
        </w:rPr>
        <w:t>редстав</w:t>
      </w:r>
      <w:r w:rsidR="00A22D9D">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xml:space="preserve">Счета-фактуры оформляются Поставщиком в соответствии с требованиями </w:t>
      </w:r>
      <w:r w:rsidRPr="00653B70">
        <w:rPr>
          <w:rFonts w:ascii="Times New Roman" w:hAnsi="Times New Roman"/>
          <w:bCs/>
          <w:sz w:val="26"/>
          <w:szCs w:val="26"/>
        </w:rPr>
        <w:lastRenderedPageBreak/>
        <w:t>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rsidR="00653B70" w:rsidRPr="00653B70" w:rsidRDefault="00653B70" w:rsidP="00617E56">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rsidR="00653B70" w:rsidRPr="00490A99" w:rsidRDefault="00653B70" w:rsidP="00D82C9A">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rsidR="005347A5" w:rsidRPr="00490A99" w:rsidRDefault="005347A5" w:rsidP="005347A5">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5347A5" w:rsidRPr="00490A99"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D01EB5" w:rsidRDefault="00D01EB5"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3.2.3. Н</w:t>
      </w:r>
      <w:r w:rsidRPr="00D01EB5">
        <w:rPr>
          <w:rFonts w:ascii="Times New Roman" w:hAnsi="Times New Roman"/>
          <w:bCs/>
          <w:sz w:val="26"/>
          <w:szCs w:val="26"/>
        </w:rPr>
        <w:t>езамедлительно письменно (в том числе по факсу или электронной почте) извеща</w:t>
      </w:r>
      <w:r w:rsidR="00617E56">
        <w:rPr>
          <w:rFonts w:ascii="Times New Roman" w:hAnsi="Times New Roman"/>
          <w:bCs/>
          <w:sz w:val="26"/>
          <w:szCs w:val="26"/>
        </w:rPr>
        <w:t>ть</w:t>
      </w:r>
      <w:r w:rsidRPr="00D01EB5">
        <w:rPr>
          <w:rFonts w:ascii="Times New Roman" w:hAnsi="Times New Roman"/>
          <w:bCs/>
          <w:sz w:val="26"/>
          <w:szCs w:val="26"/>
        </w:rPr>
        <w:t xml:space="preserve">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rsidR="00D01EB5" w:rsidRPr="00490A99" w:rsidRDefault="00D01EB5" w:rsidP="005347A5">
      <w:pPr>
        <w:pStyle w:val="ConsNormal"/>
        <w:widowControl/>
        <w:tabs>
          <w:tab w:val="left" w:pos="1080"/>
          <w:tab w:val="num" w:pos="3555"/>
        </w:tabs>
        <w:ind w:firstLine="709"/>
        <w:jc w:val="both"/>
        <w:rPr>
          <w:rFonts w:ascii="Times New Roman" w:hAnsi="Times New Roman"/>
          <w:bCs/>
          <w:sz w:val="26"/>
          <w:szCs w:val="26"/>
        </w:rPr>
      </w:pP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5347A5"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Отгрузка Товара производится Поставщиком в адрес Покупателя: РТ, 420021, г. Казань, ул. Галиаскара Камала, д.20/7.</w:t>
      </w:r>
    </w:p>
    <w:p w:rsidR="005347A5" w:rsidRPr="00490A99"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5347A5" w:rsidRPr="005347A5" w:rsidRDefault="005347A5" w:rsidP="00CA030F">
      <w:pPr>
        <w:pStyle w:val="28"/>
        <w:widowControl w:val="0"/>
        <w:numPr>
          <w:ilvl w:val="1"/>
          <w:numId w:val="19"/>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5347A5" w:rsidRPr="00490A99" w:rsidRDefault="005347A5" w:rsidP="005347A5">
      <w:pPr>
        <w:pStyle w:val="28"/>
        <w:widowControl w:val="0"/>
        <w:tabs>
          <w:tab w:val="left" w:pos="900"/>
          <w:tab w:val="num" w:pos="2835"/>
        </w:tabs>
        <w:spacing w:after="0" w:line="240" w:lineRule="auto"/>
        <w:ind w:firstLine="709"/>
        <w:jc w:val="both"/>
        <w:rPr>
          <w:b/>
          <w:bCs/>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5347A5" w:rsidRPr="00490A99" w:rsidRDefault="005347A5" w:rsidP="00CA030F">
      <w:pPr>
        <w:pStyle w:val="ConsNormal"/>
        <w:numPr>
          <w:ilvl w:val="1"/>
          <w:numId w:val="1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sidR="00617E56">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ветствия и сертификаты качества</w:t>
      </w:r>
      <w:r w:rsidRPr="00490A99">
        <w:rPr>
          <w:rFonts w:ascii="Times New Roman" w:hAnsi="Times New Roman"/>
          <w:sz w:val="26"/>
          <w:szCs w:val="26"/>
        </w:rPr>
        <w:t xml:space="preserve"> и другие документы, необходимые для передачи </w:t>
      </w:r>
      <w:r w:rsidR="00617E56">
        <w:rPr>
          <w:rFonts w:ascii="Times New Roman" w:hAnsi="Times New Roman"/>
          <w:sz w:val="26"/>
          <w:szCs w:val="26"/>
        </w:rPr>
        <w:t>Т</w:t>
      </w:r>
      <w:r w:rsidRPr="00490A99">
        <w:rPr>
          <w:rFonts w:ascii="Times New Roman" w:hAnsi="Times New Roman"/>
          <w:sz w:val="26"/>
          <w:szCs w:val="26"/>
        </w:rPr>
        <w:t>овара Покупателю.</w:t>
      </w:r>
    </w:p>
    <w:p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rsidR="005347A5" w:rsidRPr="006906F3" w:rsidRDefault="005347A5" w:rsidP="00CA030F">
      <w:pPr>
        <w:pStyle w:val="ConsNormal"/>
        <w:numPr>
          <w:ilvl w:val="1"/>
          <w:numId w:val="19"/>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5347A5" w:rsidRPr="002F289E" w:rsidRDefault="005347A5" w:rsidP="005347A5">
      <w:pPr>
        <w:pStyle w:val="28"/>
        <w:tabs>
          <w:tab w:val="left" w:pos="900"/>
          <w:tab w:val="num" w:pos="2835"/>
        </w:tabs>
        <w:spacing w:after="0" w:line="240" w:lineRule="auto"/>
        <w:ind w:firstLine="709"/>
        <w:jc w:val="both"/>
        <w:rPr>
          <w:b/>
          <w:bCs/>
          <w:sz w:val="26"/>
          <w:szCs w:val="26"/>
        </w:rPr>
      </w:pPr>
    </w:p>
    <w:p w:rsidR="005347A5" w:rsidRPr="00490A99" w:rsidRDefault="005347A5" w:rsidP="00CA030F">
      <w:pPr>
        <w:pStyle w:val="ConsNormal"/>
        <w:numPr>
          <w:ilvl w:val="0"/>
          <w:numId w:val="19"/>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lastRenderedPageBreak/>
        <w:t>ОБСТОЯТЕЛЬСТВА НЕПРЕОДОЛИМОЙ СИЛЫ</w:t>
      </w:r>
    </w:p>
    <w:p w:rsidR="005347A5" w:rsidRPr="00490A99" w:rsidRDefault="005347A5" w:rsidP="00CA030F">
      <w:pPr>
        <w:pStyle w:val="ConsNormal"/>
        <w:numPr>
          <w:ilvl w:val="1"/>
          <w:numId w:val="1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5347A5" w:rsidRPr="00490A99" w:rsidRDefault="005347A5" w:rsidP="00CA030F">
      <w:pPr>
        <w:pStyle w:val="ConsNormal"/>
        <w:numPr>
          <w:ilvl w:val="1"/>
          <w:numId w:val="1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47A5" w:rsidRPr="00490A99" w:rsidRDefault="005347A5" w:rsidP="00CA030F">
      <w:pPr>
        <w:pStyle w:val="ConsNormal"/>
        <w:numPr>
          <w:ilvl w:val="1"/>
          <w:numId w:val="1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47A5" w:rsidRPr="00490A99" w:rsidRDefault="005347A5" w:rsidP="00CA030F">
      <w:pPr>
        <w:pStyle w:val="ConsNormal"/>
        <w:numPr>
          <w:ilvl w:val="1"/>
          <w:numId w:val="1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347A5" w:rsidRDefault="005347A5" w:rsidP="005347A5">
      <w:pPr>
        <w:pStyle w:val="ConsNormal"/>
        <w:ind w:firstLine="709"/>
        <w:jc w:val="both"/>
        <w:rPr>
          <w:rFonts w:ascii="Times New Roman" w:hAnsi="Times New Roman"/>
          <w:b/>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47A5" w:rsidRPr="00490A99" w:rsidRDefault="005347A5" w:rsidP="00CA030F">
      <w:pPr>
        <w:pStyle w:val="ConsNormal"/>
        <w:numPr>
          <w:ilvl w:val="1"/>
          <w:numId w:val="19"/>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rsidR="005347A5" w:rsidRPr="00490A99" w:rsidRDefault="005347A5" w:rsidP="005347A5">
      <w:pPr>
        <w:pStyle w:val="ConsNormal"/>
        <w:tabs>
          <w:tab w:val="num" w:pos="0"/>
          <w:tab w:val="left" w:pos="1080"/>
        </w:tabs>
        <w:ind w:firstLine="709"/>
        <w:jc w:val="both"/>
        <w:rPr>
          <w:rFonts w:ascii="Times New Roman" w:hAnsi="Times New Roman"/>
          <w:sz w:val="26"/>
          <w:szCs w:val="26"/>
        </w:rPr>
      </w:pPr>
    </w:p>
    <w:p w:rsidR="005347A5" w:rsidRPr="00490A99" w:rsidRDefault="005347A5" w:rsidP="00CA030F">
      <w:pPr>
        <w:pStyle w:val="ConsNormal"/>
        <w:numPr>
          <w:ilvl w:val="0"/>
          <w:numId w:val="1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rsidR="005347A5" w:rsidRPr="00490A99" w:rsidRDefault="005347A5" w:rsidP="00CA030F">
      <w:pPr>
        <w:pStyle w:val="ConsNormal"/>
        <w:widowContro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sidR="00617E56">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347A5" w:rsidRPr="00490A99" w:rsidRDefault="005347A5" w:rsidP="005347A5">
      <w:pPr>
        <w:pStyle w:val="ConsNormal"/>
        <w:widowControl/>
        <w:tabs>
          <w:tab w:val="left" w:pos="1080"/>
        </w:tabs>
        <w:ind w:firstLine="709"/>
        <w:jc w:val="both"/>
        <w:rPr>
          <w:rFonts w:ascii="Times New Roman" w:hAnsi="Times New Roman"/>
          <w:i/>
          <w:iCs/>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5347A5" w:rsidRPr="008A15B5" w:rsidRDefault="005347A5" w:rsidP="005347A5">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и действует по </w:t>
      </w:r>
      <w:r w:rsidR="00653B70">
        <w:rPr>
          <w:rFonts w:ascii="Times New Roman" w:hAnsi="Times New Roman"/>
          <w:iCs/>
          <w:sz w:val="26"/>
          <w:szCs w:val="26"/>
        </w:rPr>
        <w:t>31.12</w:t>
      </w:r>
      <w:r>
        <w:rPr>
          <w:rFonts w:ascii="Times New Roman" w:hAnsi="Times New Roman"/>
          <w:iCs/>
          <w:sz w:val="26"/>
          <w:szCs w:val="26"/>
        </w:rPr>
        <w:t>.2019.</w:t>
      </w:r>
    </w:p>
    <w:p w:rsidR="005347A5" w:rsidRPr="008A15B5" w:rsidRDefault="005347A5" w:rsidP="005347A5">
      <w:pPr>
        <w:pStyle w:val="ConsNormal"/>
        <w:ind w:firstLine="495"/>
        <w:jc w:val="both"/>
        <w:rPr>
          <w:rFonts w:ascii="Times New Roman" w:hAnsi="Times New Roman"/>
          <w:iCs/>
          <w:sz w:val="26"/>
          <w:szCs w:val="26"/>
        </w:rPr>
      </w:pPr>
    </w:p>
    <w:p w:rsidR="005347A5" w:rsidRPr="008A15B5" w:rsidRDefault="00617E56"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rsidR="005347A5" w:rsidRPr="008A15B5" w:rsidRDefault="005347A5" w:rsidP="00CA030F">
      <w:pPr>
        <w:pStyle w:val="ConsNormal"/>
        <w:numPr>
          <w:ilvl w:val="1"/>
          <w:numId w:val="19"/>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lastRenderedPageBreak/>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 xml:space="preserve">настоящим </w:t>
      </w:r>
      <w:r w:rsidR="00617E56">
        <w:rPr>
          <w:rFonts w:ascii="Times New Roman" w:hAnsi="Times New Roman"/>
          <w:sz w:val="26"/>
          <w:szCs w:val="26"/>
        </w:rPr>
        <w:t>Д</w:t>
      </w:r>
      <w:r>
        <w:rPr>
          <w:rFonts w:ascii="Times New Roman" w:hAnsi="Times New Roman"/>
          <w:sz w:val="26"/>
          <w:szCs w:val="26"/>
        </w:rPr>
        <w:t>оговором количество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w:t>
      </w:r>
      <w:r w:rsidR="00653B70">
        <w:rPr>
          <w:rFonts w:ascii="Times New Roman" w:hAnsi="Times New Roman"/>
          <w:sz w:val="26"/>
          <w:szCs w:val="26"/>
        </w:rPr>
        <w:t>й</w:t>
      </w:r>
      <w:r>
        <w:rPr>
          <w:rFonts w:ascii="Times New Roman" w:hAnsi="Times New Roman"/>
          <w:sz w:val="26"/>
          <w:szCs w:val="26"/>
        </w:rPr>
        <w:t xml:space="preserve">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rsidR="005347A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sidR="00653B70">
        <w:rPr>
          <w:rFonts w:ascii="Times New Roman" w:hAnsi="Times New Roman"/>
          <w:sz w:val="26"/>
          <w:szCs w:val="26"/>
        </w:rPr>
        <w:t>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w:t>
      </w:r>
      <w:r w:rsidR="00653B70">
        <w:rPr>
          <w:rFonts w:ascii="Times New Roman" w:hAnsi="Times New Roman"/>
          <w:sz w:val="26"/>
          <w:szCs w:val="26"/>
        </w:rPr>
        <w:t>ой</w:t>
      </w:r>
      <w:r>
        <w:rPr>
          <w:rFonts w:ascii="Times New Roman" w:hAnsi="Times New Roman"/>
          <w:sz w:val="26"/>
          <w:szCs w:val="26"/>
        </w:rPr>
        <w:t xml:space="preserve"> Т</w:t>
      </w:r>
      <w:r w:rsidRPr="008A15B5">
        <w:rPr>
          <w:rFonts w:ascii="Times New Roman" w:hAnsi="Times New Roman"/>
          <w:sz w:val="26"/>
          <w:szCs w:val="26"/>
        </w:rPr>
        <w:t>овар оплачен, потребовать возврата уплаченных сумм.</w:t>
      </w:r>
    </w:p>
    <w:p w:rsidR="005347A5" w:rsidRDefault="005347A5" w:rsidP="005347A5">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00A77779"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rsidR="00A77779" w:rsidRPr="00A77779" w:rsidRDefault="00653B70"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00A77779"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sidR="000A1E3F">
        <w:rPr>
          <w:rFonts w:ascii="Times New Roman" w:eastAsia="Arial" w:hAnsi="Times New Roman" w:cs="Times New Roman"/>
          <w:kern w:val="1"/>
          <w:sz w:val="26"/>
          <w:szCs w:val="26"/>
          <w:lang w:eastAsia="ar-SA"/>
        </w:rPr>
        <w:t>3.1.3.</w:t>
      </w:r>
      <w:r w:rsidR="00A77779"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sidR="00617E56">
        <w:rPr>
          <w:rFonts w:ascii="Times New Roman" w:eastAsia="Arial" w:hAnsi="Times New Roman" w:cs="Times New Roman"/>
          <w:kern w:val="1"/>
          <w:sz w:val="26"/>
          <w:szCs w:val="26"/>
          <w:lang w:eastAsia="ar-SA"/>
        </w:rPr>
        <w:t>е</w:t>
      </w:r>
      <w:r w:rsidR="00A77779" w:rsidRPr="00A77779">
        <w:rPr>
          <w:rFonts w:ascii="Times New Roman" w:eastAsia="Arial" w:hAnsi="Times New Roman" w:cs="Times New Roman"/>
          <w:kern w:val="1"/>
          <w:sz w:val="26"/>
          <w:szCs w:val="26"/>
          <w:lang w:eastAsia="ar-SA"/>
        </w:rPr>
        <w:t xml:space="preserve"> 10 календарных дней с даты предъявления </w:t>
      </w:r>
      <w:r w:rsidR="000A1E3F">
        <w:rPr>
          <w:rFonts w:ascii="Times New Roman" w:eastAsia="Arial" w:hAnsi="Times New Roman" w:cs="Times New Roman"/>
          <w:kern w:val="1"/>
          <w:sz w:val="26"/>
          <w:szCs w:val="26"/>
          <w:lang w:eastAsia="ar-SA"/>
        </w:rPr>
        <w:t>Покупателем</w:t>
      </w:r>
      <w:r w:rsidR="00A77779"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rsidR="00A77779" w:rsidRPr="00A77779" w:rsidRDefault="00A77779"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5347A5" w:rsidRPr="008A15B5" w:rsidRDefault="00A77779" w:rsidP="00A77779">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5347A5" w:rsidRPr="008A15B5" w:rsidRDefault="005347A5" w:rsidP="005347A5">
      <w:pPr>
        <w:pStyle w:val="ConsNormal"/>
        <w:ind w:firstLine="709"/>
        <w:jc w:val="both"/>
        <w:rPr>
          <w:rFonts w:ascii="Times New Roman" w:hAnsi="Times New Roman"/>
          <w:sz w:val="26"/>
          <w:szCs w:val="26"/>
        </w:rPr>
      </w:pPr>
      <w:r w:rsidRPr="008A15B5">
        <w:rPr>
          <w:rFonts w:ascii="Times New Roman" w:hAnsi="Times New Roman"/>
          <w:sz w:val="26"/>
          <w:szCs w:val="26"/>
        </w:rPr>
        <w:t xml:space="preserve"> </w:t>
      </w:r>
    </w:p>
    <w:p w:rsidR="005347A5" w:rsidRPr="008A15B5" w:rsidRDefault="005347A5"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sidR="00617E56">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5347A5" w:rsidRPr="005F4E1B" w:rsidRDefault="005347A5" w:rsidP="00CA030F">
      <w:pPr>
        <w:numPr>
          <w:ilvl w:val="1"/>
          <w:numId w:val="19"/>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lastRenderedPageBreak/>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5347A5" w:rsidRPr="00DF5201" w:rsidRDefault="005347A5" w:rsidP="005347A5">
      <w:pPr>
        <w:ind w:firstLine="709"/>
        <w:jc w:val="both"/>
        <w:rPr>
          <w:rFonts w:ascii="Times New Roman" w:hAnsi="Times New Roman"/>
        </w:rPr>
      </w:pPr>
    </w:p>
    <w:p w:rsidR="005347A5" w:rsidRPr="00DF5201" w:rsidRDefault="005347A5" w:rsidP="005347A5">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5347A5" w:rsidRPr="00DF5201" w:rsidTr="009F3F11">
        <w:trPr>
          <w:trHeight w:val="401"/>
        </w:trPr>
        <w:tc>
          <w:tcPr>
            <w:tcW w:w="4534" w:type="dxa"/>
          </w:tcPr>
          <w:p w:rsidR="005347A5" w:rsidRPr="00DF5201"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DF5201" w:rsidRDefault="005347A5" w:rsidP="009F3F11">
            <w:pPr>
              <w:ind w:left="459" w:firstLine="250"/>
              <w:jc w:val="both"/>
              <w:rPr>
                <w:rFonts w:ascii="Times New Roman" w:hAnsi="Times New Roman"/>
                <w:b/>
                <w:color w:val="000000"/>
              </w:rPr>
            </w:pPr>
            <w:r>
              <w:rPr>
                <w:rFonts w:ascii="Times New Roman" w:hAnsi="Times New Roman"/>
                <w:b/>
                <w:color w:val="000000"/>
              </w:rPr>
              <w:t>Покупатель</w:t>
            </w:r>
          </w:p>
        </w:tc>
      </w:tr>
      <w:tr w:rsidR="005347A5" w:rsidRPr="00DF5201" w:rsidTr="009F3F11">
        <w:trPr>
          <w:trHeight w:val="2747"/>
        </w:trPr>
        <w:tc>
          <w:tcPr>
            <w:tcW w:w="4534" w:type="dxa"/>
          </w:tcPr>
          <w:p w:rsidR="005347A5" w:rsidRPr="00DF5201" w:rsidRDefault="005347A5" w:rsidP="009F3F11">
            <w:pPr>
              <w:shd w:val="clear" w:color="auto" w:fill="FFFFFF"/>
              <w:jc w:val="both"/>
              <w:rPr>
                <w:rFonts w:ascii="Times New Roman" w:hAnsi="Times New Roman"/>
                <w:color w:val="000000"/>
              </w:rPr>
            </w:pPr>
          </w:p>
        </w:tc>
        <w:tc>
          <w:tcPr>
            <w:tcW w:w="5639" w:type="dxa"/>
          </w:tcPr>
          <w:p w:rsidR="005347A5" w:rsidRPr="009C27C5" w:rsidRDefault="005347A5" w:rsidP="009F3F11">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ул. Галиаскара Камала, д.11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р/сч  40702810845029006328</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в  ПАО «АК БАРС» Банк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г. Казань, ул. Кремлевская  8</w:t>
            </w:r>
          </w:p>
          <w:p w:rsidR="005347A5" w:rsidRPr="009C27C5" w:rsidRDefault="005347A5" w:rsidP="009F3F11">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5347A5" w:rsidRPr="009C27C5" w:rsidRDefault="005347A5" w:rsidP="009F3F11">
            <w:pPr>
              <w:shd w:val="clear" w:color="auto" w:fill="FFFFFF"/>
              <w:rPr>
                <w:rFonts w:ascii="Times New Roman" w:hAnsi="Times New Roman"/>
                <w:sz w:val="26"/>
                <w:szCs w:val="26"/>
              </w:rPr>
            </w:pPr>
            <w:r w:rsidRPr="009C27C5">
              <w:rPr>
                <w:rFonts w:ascii="Times New Roman" w:hAnsi="Times New Roman"/>
                <w:spacing w:val="-3"/>
                <w:sz w:val="26"/>
                <w:szCs w:val="26"/>
              </w:rPr>
              <w:t xml:space="preserve">к/с  </w:t>
            </w:r>
            <w:r w:rsidRPr="009C27C5">
              <w:rPr>
                <w:rFonts w:ascii="Times New Roman" w:hAnsi="Times New Roman"/>
                <w:spacing w:val="-7"/>
                <w:sz w:val="26"/>
                <w:szCs w:val="26"/>
              </w:rPr>
              <w:t>30101810000000000805</w:t>
            </w:r>
          </w:p>
          <w:p w:rsidR="005347A5" w:rsidRPr="00722542" w:rsidRDefault="005347A5" w:rsidP="009F3F11">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5347A5" w:rsidRPr="00DF5201" w:rsidTr="009F3F11">
        <w:trPr>
          <w:trHeight w:val="1398"/>
        </w:trPr>
        <w:tc>
          <w:tcPr>
            <w:tcW w:w="4534" w:type="dxa"/>
            <w:vAlign w:val="center"/>
          </w:tcPr>
          <w:p w:rsidR="005347A5" w:rsidRPr="009C27C5" w:rsidRDefault="005347A5" w:rsidP="009F3F11">
            <w:pPr>
              <w:shd w:val="clear" w:color="auto" w:fill="FFFFFF"/>
              <w:jc w:val="both"/>
              <w:rPr>
                <w:rFonts w:ascii="Times New Roman" w:hAnsi="Times New Roman"/>
                <w:color w:val="000000"/>
                <w:sz w:val="26"/>
                <w:szCs w:val="26"/>
              </w:rPr>
            </w:pPr>
          </w:p>
          <w:p w:rsidR="005347A5" w:rsidRPr="009C27C5" w:rsidRDefault="005347A5" w:rsidP="009F3F11">
            <w:pPr>
              <w:shd w:val="clear" w:color="auto" w:fill="FFFFFF"/>
              <w:jc w:val="both"/>
              <w:rPr>
                <w:rFonts w:ascii="Times New Roman" w:hAnsi="Times New Roman"/>
                <w:color w:val="000000"/>
                <w:sz w:val="26"/>
                <w:szCs w:val="26"/>
              </w:rPr>
            </w:pPr>
          </w:p>
        </w:tc>
        <w:tc>
          <w:tcPr>
            <w:tcW w:w="5639" w:type="dxa"/>
            <w:vAlign w:val="center"/>
          </w:tcPr>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 xml:space="preserve">Генеральный  директор </w:t>
            </w:r>
          </w:p>
          <w:p w:rsidR="005347A5" w:rsidRPr="009C27C5" w:rsidRDefault="005347A5" w:rsidP="009F3F11">
            <w:pPr>
              <w:tabs>
                <w:tab w:val="left" w:pos="317"/>
              </w:tabs>
              <w:ind w:left="459" w:hanging="142"/>
              <w:jc w:val="both"/>
              <w:rPr>
                <w:rFonts w:ascii="Times New Roman" w:hAnsi="Times New Roman"/>
                <w:color w:val="000000"/>
                <w:sz w:val="26"/>
                <w:szCs w:val="26"/>
              </w:rPr>
            </w:pPr>
          </w:p>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5347A5" w:rsidRPr="00DF5201" w:rsidRDefault="005347A5" w:rsidP="005347A5">
      <w:pPr>
        <w:jc w:val="right"/>
        <w:rPr>
          <w:rFonts w:ascii="Times New Roman" w:hAnsi="Times New Roman"/>
        </w:rPr>
      </w:pPr>
      <w:r>
        <w:rPr>
          <w:rFonts w:ascii="Times New Roman" w:hAnsi="Times New Roman"/>
        </w:rPr>
        <w:t>к договору №  _____</w:t>
      </w:r>
    </w:p>
    <w:p w:rsidR="005347A5" w:rsidRPr="00803430" w:rsidRDefault="005347A5" w:rsidP="005347A5">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5347A5" w:rsidRDefault="005347A5" w:rsidP="005347A5">
      <w:pPr>
        <w:jc w:val="center"/>
        <w:rPr>
          <w:rFonts w:ascii="Times New Roman" w:hAnsi="Times New Roman"/>
        </w:rPr>
      </w:pPr>
    </w:p>
    <w:p w:rsidR="005347A5" w:rsidRDefault="005347A5" w:rsidP="005347A5">
      <w:pPr>
        <w:jc w:val="center"/>
        <w:rPr>
          <w:rFonts w:ascii="Times New Roman" w:hAnsi="Times New Roman"/>
          <w:sz w:val="28"/>
          <w:szCs w:val="28"/>
        </w:rPr>
      </w:pPr>
      <w:r w:rsidRPr="00C06CDB">
        <w:rPr>
          <w:rFonts w:ascii="Times New Roman" w:hAnsi="Times New Roman"/>
        </w:rPr>
        <w:tab/>
      </w:r>
    </w:p>
    <w:p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rsidR="005347A5" w:rsidRDefault="005347A5" w:rsidP="005347A5">
      <w:pPr>
        <w:jc w:val="center"/>
        <w:rPr>
          <w:rFonts w:ascii="Times New Roman" w:hAnsi="Times New Roman"/>
          <w:sz w:val="28"/>
          <w:szCs w:val="28"/>
        </w:rPr>
      </w:pPr>
    </w:p>
    <w:tbl>
      <w:tblPr>
        <w:tblStyle w:val="af0"/>
        <w:tblW w:w="15735" w:type="dxa"/>
        <w:jc w:val="center"/>
        <w:tblLayout w:type="fixed"/>
        <w:tblLook w:val="04A0" w:firstRow="1" w:lastRow="0" w:firstColumn="1" w:lastColumn="0" w:noHBand="0" w:noVBand="1"/>
      </w:tblPr>
      <w:tblGrid>
        <w:gridCol w:w="422"/>
        <w:gridCol w:w="1563"/>
        <w:gridCol w:w="1701"/>
        <w:gridCol w:w="1276"/>
        <w:gridCol w:w="2977"/>
        <w:gridCol w:w="614"/>
        <w:gridCol w:w="1512"/>
        <w:gridCol w:w="1654"/>
        <w:gridCol w:w="992"/>
        <w:gridCol w:w="1607"/>
        <w:gridCol w:w="1417"/>
      </w:tblGrid>
      <w:tr w:rsidR="00A40315" w:rsidRPr="00464C01" w:rsidTr="00A40315">
        <w:trPr>
          <w:trHeight w:val="1179"/>
          <w:jc w:val="center"/>
        </w:trPr>
        <w:tc>
          <w:tcPr>
            <w:tcW w:w="422" w:type="dxa"/>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63" w:type="dxa"/>
            <w:tcBorders>
              <w:bottom w:val="single" w:sz="4" w:space="0" w:color="auto"/>
            </w:tcBorders>
          </w:tcPr>
          <w:p w:rsidR="00A40315" w:rsidRPr="00464C01" w:rsidRDefault="00A40315" w:rsidP="0009274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w:t>
            </w:r>
          </w:p>
        </w:tc>
        <w:tc>
          <w:tcPr>
            <w:tcW w:w="1701" w:type="dxa"/>
            <w:tcBorders>
              <w:bottom w:val="single" w:sz="4" w:space="0" w:color="auto"/>
            </w:tcBorders>
          </w:tcPr>
          <w:p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276" w:type="dxa"/>
            <w:tcBorders>
              <w:bottom w:val="single" w:sz="4" w:space="0" w:color="auto"/>
            </w:tcBorders>
          </w:tcPr>
          <w:p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977" w:type="dxa"/>
            <w:tcBorders>
              <w:bottom w:val="single" w:sz="4" w:space="0" w:color="auto"/>
            </w:tcBorders>
          </w:tcPr>
          <w:p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w:t>
            </w:r>
          </w:p>
        </w:tc>
        <w:tc>
          <w:tcPr>
            <w:tcW w:w="614" w:type="dxa"/>
            <w:tcBorders>
              <w:bottom w:val="single" w:sz="4" w:space="0" w:color="auto"/>
            </w:tcBorders>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512" w:type="dxa"/>
            <w:tcBorders>
              <w:bottom w:val="single" w:sz="4" w:space="0" w:color="auto"/>
            </w:tcBorders>
          </w:tcPr>
          <w:p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без учета НДС,руб.</w:t>
            </w:r>
          </w:p>
        </w:tc>
        <w:tc>
          <w:tcPr>
            <w:tcW w:w="1654" w:type="dxa"/>
            <w:tcBorders>
              <w:bottom w:val="single" w:sz="4" w:space="0" w:color="auto"/>
            </w:tcBorders>
          </w:tcPr>
          <w:p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992" w:type="dxa"/>
            <w:tcBorders>
              <w:bottom w:val="single" w:sz="4" w:space="0" w:color="auto"/>
            </w:tcBorders>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607" w:type="dxa"/>
            <w:tcBorders>
              <w:bottom w:val="single" w:sz="4" w:space="0" w:color="auto"/>
            </w:tcBorders>
          </w:tcPr>
          <w:p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1417" w:type="dxa"/>
            <w:tcBorders>
              <w:bottom w:val="single" w:sz="4" w:space="0" w:color="auto"/>
            </w:tcBorders>
          </w:tcPr>
          <w:p w:rsidR="00A40315" w:rsidRPr="00A40315" w:rsidRDefault="00A40315" w:rsidP="009B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Срок поставки</w:t>
            </w: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563"/>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bl>
    <w:p w:rsidR="00A40315" w:rsidRDefault="00A40315" w:rsidP="005347A5">
      <w:pPr>
        <w:jc w:val="center"/>
        <w:rPr>
          <w:rFonts w:ascii="Times New Roman" w:hAnsi="Times New Roman"/>
          <w:sz w:val="28"/>
          <w:szCs w:val="28"/>
        </w:rPr>
      </w:pPr>
    </w:p>
    <w:p w:rsidR="00A40315" w:rsidRPr="009C27C5" w:rsidRDefault="00A40315" w:rsidP="005347A5">
      <w:pPr>
        <w:jc w:val="center"/>
        <w:rPr>
          <w:rFonts w:ascii="Times New Roman" w:hAnsi="Times New Roman"/>
          <w:sz w:val="28"/>
          <w:szCs w:val="28"/>
        </w:rPr>
      </w:pPr>
    </w:p>
    <w:p w:rsidR="005347A5" w:rsidRDefault="005347A5" w:rsidP="005347A5">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5347A5" w:rsidRPr="002A2DD3" w:rsidTr="009B5142">
        <w:trPr>
          <w:trHeight w:val="401"/>
        </w:trPr>
        <w:tc>
          <w:tcPr>
            <w:tcW w:w="6521"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rsidTr="009B5142">
        <w:trPr>
          <w:trHeight w:val="1398"/>
        </w:trPr>
        <w:tc>
          <w:tcPr>
            <w:tcW w:w="6521" w:type="dxa"/>
            <w:vAlign w:val="center"/>
          </w:tcPr>
          <w:p w:rsidR="005347A5" w:rsidRPr="002A2DD3" w:rsidRDefault="005347A5" w:rsidP="009F3F11">
            <w:pPr>
              <w:shd w:val="clear" w:color="auto" w:fill="FFFFFF"/>
              <w:jc w:val="both"/>
              <w:rPr>
                <w:rFonts w:ascii="Times New Roman" w:hAnsi="Times New Roman"/>
                <w:color w:val="000000"/>
              </w:rPr>
            </w:pPr>
          </w:p>
        </w:tc>
        <w:tc>
          <w:tcPr>
            <w:tcW w:w="5639" w:type="dxa"/>
            <w:vAlign w:val="center"/>
          </w:tcPr>
          <w:p w:rsidR="005347A5" w:rsidRDefault="005347A5" w:rsidP="009F3F11">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rsidR="005347A5" w:rsidRPr="002A2DD3" w:rsidRDefault="005347A5" w:rsidP="009F3F11">
            <w:pPr>
              <w:tabs>
                <w:tab w:val="left" w:pos="317"/>
              </w:tabs>
              <w:ind w:left="459" w:hanging="142"/>
              <w:jc w:val="both"/>
              <w:rPr>
                <w:rFonts w:ascii="Times New Roman" w:hAnsi="Times New Roman"/>
                <w:color w:val="000000"/>
              </w:rPr>
            </w:pPr>
          </w:p>
          <w:p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rsidR="005347A5" w:rsidRPr="002A2DD3" w:rsidRDefault="005347A5" w:rsidP="005347A5">
      <w:pPr>
        <w:jc w:val="center"/>
        <w:rPr>
          <w:rFonts w:ascii="Times New Roman" w:hAnsi="Times New Roman"/>
          <w:b/>
          <w:sz w:val="28"/>
        </w:rPr>
      </w:pPr>
    </w:p>
    <w:p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A4031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3A" w:rsidRDefault="0066643A" w:rsidP="002F49C8">
      <w:r>
        <w:separator/>
      </w:r>
    </w:p>
  </w:endnote>
  <w:endnote w:type="continuationSeparator" w:id="0">
    <w:p w:rsidR="0066643A" w:rsidRDefault="0066643A"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C32D83" w:rsidRDefault="00C32D83">
        <w:pPr>
          <w:pStyle w:val="a7"/>
          <w:jc w:val="right"/>
        </w:pPr>
      </w:p>
      <w:p w:rsidR="00C32D83" w:rsidRDefault="0066643A">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83" w:rsidRPr="00BF6AEB" w:rsidRDefault="00C32D83"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83" w:rsidRDefault="00C32D83"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3A" w:rsidRDefault="0066643A" w:rsidP="002F49C8">
      <w:r>
        <w:separator/>
      </w:r>
    </w:p>
  </w:footnote>
  <w:footnote w:type="continuationSeparator" w:id="0">
    <w:p w:rsidR="0066643A" w:rsidRDefault="0066643A" w:rsidP="002F49C8">
      <w:r>
        <w:continuationSeparator/>
      </w:r>
    </w:p>
  </w:footnote>
  <w:footnote w:id="1">
    <w:p w:rsidR="00C32D83" w:rsidRDefault="00C32D83"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C32D83" w:rsidRDefault="00C32D83"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C32D83" w:rsidRDefault="00C32D83"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C32D83" w:rsidRPr="00A621DD" w:rsidRDefault="00C32D83"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C32D83" w:rsidRPr="00A621DD" w:rsidRDefault="00C32D83"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C32D83" w:rsidRDefault="00C32D83"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C32D83" w:rsidRPr="00012F73" w:rsidRDefault="00C32D83"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C32D83" w:rsidRPr="00012F73" w:rsidRDefault="00C32D83"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C32D83" w:rsidRDefault="00C32D83"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83" w:rsidRPr="00E86136" w:rsidRDefault="00C32D83" w:rsidP="008175F9">
    <w:pPr>
      <w:pStyle w:val="a5"/>
      <w:rPr>
        <w:rFonts w:cs="Arial"/>
        <w:szCs w:val="24"/>
      </w:rPr>
    </w:pPr>
  </w:p>
  <w:p w:rsidR="00C32D83" w:rsidRDefault="00C32D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83" w:rsidRPr="00BF6AEB" w:rsidRDefault="00C32D83"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83" w:rsidRPr="00CE4A24" w:rsidRDefault="00C32D83">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4CCB"/>
    <w:multiLevelType w:val="hybridMultilevel"/>
    <w:tmpl w:val="92EC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77E07"/>
    <w:multiLevelType w:val="hybridMultilevel"/>
    <w:tmpl w:val="58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E74D67"/>
    <w:multiLevelType w:val="hybridMultilevel"/>
    <w:tmpl w:val="6ADC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DF51F09"/>
    <w:multiLevelType w:val="hybridMultilevel"/>
    <w:tmpl w:val="BD0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37D4D63"/>
    <w:multiLevelType w:val="hybridMultilevel"/>
    <w:tmpl w:val="45D6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BF4D49"/>
    <w:multiLevelType w:val="hybridMultilevel"/>
    <w:tmpl w:val="3D9C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A6492E"/>
    <w:multiLevelType w:val="multilevel"/>
    <w:tmpl w:val="B6C0650E"/>
    <w:lvl w:ilvl="0">
      <w:start w:val="11"/>
      <w:numFmt w:val="decimal"/>
      <w:lvlText w:val="%1."/>
      <w:lvlJc w:val="left"/>
      <w:pPr>
        <w:ind w:left="480" w:hanging="480"/>
      </w:pPr>
      <w:rPr>
        <w:rFonts w:hint="default"/>
        <w:b/>
        <w:bCs/>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49690745"/>
    <w:multiLevelType w:val="hybridMultilevel"/>
    <w:tmpl w:val="2F2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F513BD"/>
    <w:multiLevelType w:val="hybridMultilevel"/>
    <w:tmpl w:val="F4FC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6118E"/>
    <w:multiLevelType w:val="hybridMultilevel"/>
    <w:tmpl w:val="37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6"/>
  </w:num>
  <w:num w:numId="4">
    <w:abstractNumId w:val="20"/>
  </w:num>
  <w:num w:numId="5">
    <w:abstractNumId w:val="33"/>
  </w:num>
  <w:num w:numId="6">
    <w:abstractNumId w:val="14"/>
  </w:num>
  <w:num w:numId="7">
    <w:abstractNumId w:val="1"/>
  </w:num>
  <w:num w:numId="8">
    <w:abstractNumId w:val="30"/>
  </w:num>
  <w:num w:numId="9">
    <w:abstractNumId w:val="17"/>
  </w:num>
  <w:num w:numId="10">
    <w:abstractNumId w:val="5"/>
  </w:num>
  <w:num w:numId="11">
    <w:abstractNumId w:val="18"/>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13"/>
  </w:num>
  <w:num w:numId="14">
    <w:abstractNumId w:val="18"/>
  </w:num>
  <w:num w:numId="15">
    <w:abstractNumId w:val="34"/>
  </w:num>
  <w:num w:numId="16">
    <w:abstractNumId w:val="22"/>
  </w:num>
  <w:num w:numId="17">
    <w:abstractNumId w:val="7"/>
  </w:num>
  <w:num w:numId="18">
    <w:abstractNumId w:val="4"/>
  </w:num>
  <w:num w:numId="19">
    <w:abstractNumId w:val="28"/>
  </w:num>
  <w:num w:numId="20">
    <w:abstractNumId w:val="16"/>
  </w:num>
  <w:num w:numId="21">
    <w:abstractNumId w:val="0"/>
  </w:num>
  <w:num w:numId="22">
    <w:abstractNumId w:val="2"/>
  </w:num>
  <w:num w:numId="23">
    <w:abstractNumId w:val="19"/>
  </w:num>
  <w:num w:numId="24">
    <w:abstractNumId w:val="31"/>
  </w:num>
  <w:num w:numId="25">
    <w:abstractNumId w:val="32"/>
  </w:num>
  <w:num w:numId="26">
    <w:abstractNumId w:val="10"/>
  </w:num>
  <w:num w:numId="27">
    <w:abstractNumId w:val="11"/>
  </w:num>
  <w:num w:numId="28">
    <w:abstractNumId w:val="3"/>
  </w:num>
  <w:num w:numId="29">
    <w:abstractNumId w:val="27"/>
  </w:num>
  <w:num w:numId="30">
    <w:abstractNumId w:val="6"/>
  </w:num>
  <w:num w:numId="31">
    <w:abstractNumId w:val="35"/>
  </w:num>
  <w:num w:numId="32">
    <w:abstractNumId w:val="29"/>
  </w:num>
  <w:num w:numId="33">
    <w:abstractNumId w:val="21"/>
  </w:num>
  <w:num w:numId="34">
    <w:abstractNumId w:val="15"/>
  </w:num>
  <w:num w:numId="35">
    <w:abstractNumId w:val="9"/>
  </w:num>
  <w:num w:numId="36">
    <w:abstractNumId w:val="25"/>
  </w:num>
  <w:num w:numId="3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26E34"/>
    <w:rsid w:val="00030412"/>
    <w:rsid w:val="000321A5"/>
    <w:rsid w:val="000413F6"/>
    <w:rsid w:val="0004332E"/>
    <w:rsid w:val="000502DF"/>
    <w:rsid w:val="00050FCB"/>
    <w:rsid w:val="000521E5"/>
    <w:rsid w:val="000524AE"/>
    <w:rsid w:val="000538FA"/>
    <w:rsid w:val="00053B1E"/>
    <w:rsid w:val="00057D35"/>
    <w:rsid w:val="0006190F"/>
    <w:rsid w:val="00072564"/>
    <w:rsid w:val="0007342D"/>
    <w:rsid w:val="0007564D"/>
    <w:rsid w:val="00076509"/>
    <w:rsid w:val="00076A7E"/>
    <w:rsid w:val="00082690"/>
    <w:rsid w:val="00083213"/>
    <w:rsid w:val="00085F14"/>
    <w:rsid w:val="000860F7"/>
    <w:rsid w:val="0008755A"/>
    <w:rsid w:val="0009274D"/>
    <w:rsid w:val="00095661"/>
    <w:rsid w:val="000966DA"/>
    <w:rsid w:val="000A1E3F"/>
    <w:rsid w:val="000A2FF5"/>
    <w:rsid w:val="000A4231"/>
    <w:rsid w:val="000A5487"/>
    <w:rsid w:val="000A71FD"/>
    <w:rsid w:val="000B5498"/>
    <w:rsid w:val="000B5926"/>
    <w:rsid w:val="000C3C90"/>
    <w:rsid w:val="000C456A"/>
    <w:rsid w:val="000C4F8B"/>
    <w:rsid w:val="000C6019"/>
    <w:rsid w:val="000D0A1C"/>
    <w:rsid w:val="000D1F90"/>
    <w:rsid w:val="000D44FC"/>
    <w:rsid w:val="000D5499"/>
    <w:rsid w:val="000D635A"/>
    <w:rsid w:val="000E0289"/>
    <w:rsid w:val="000E155C"/>
    <w:rsid w:val="000E1ABD"/>
    <w:rsid w:val="000E343B"/>
    <w:rsid w:val="000E3483"/>
    <w:rsid w:val="000E3542"/>
    <w:rsid w:val="000F0761"/>
    <w:rsid w:val="000F0B21"/>
    <w:rsid w:val="000F1004"/>
    <w:rsid w:val="000F1487"/>
    <w:rsid w:val="000F254B"/>
    <w:rsid w:val="000F2DBE"/>
    <w:rsid w:val="000F3691"/>
    <w:rsid w:val="00102AF0"/>
    <w:rsid w:val="001032F9"/>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B627B"/>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2B2C"/>
    <w:rsid w:val="00273588"/>
    <w:rsid w:val="0027449B"/>
    <w:rsid w:val="00274721"/>
    <w:rsid w:val="00274D09"/>
    <w:rsid w:val="00275253"/>
    <w:rsid w:val="002757F4"/>
    <w:rsid w:val="00276F57"/>
    <w:rsid w:val="00280301"/>
    <w:rsid w:val="00280C87"/>
    <w:rsid w:val="002868FE"/>
    <w:rsid w:val="00287617"/>
    <w:rsid w:val="00291165"/>
    <w:rsid w:val="00295DFE"/>
    <w:rsid w:val="00295E0A"/>
    <w:rsid w:val="002A11B6"/>
    <w:rsid w:val="002A1BA1"/>
    <w:rsid w:val="002A247F"/>
    <w:rsid w:val="002B2648"/>
    <w:rsid w:val="002B397D"/>
    <w:rsid w:val="002B494B"/>
    <w:rsid w:val="002C0072"/>
    <w:rsid w:val="002C047E"/>
    <w:rsid w:val="002C6558"/>
    <w:rsid w:val="002C68A3"/>
    <w:rsid w:val="002D1E74"/>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47C82"/>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3AB5"/>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271E"/>
    <w:rsid w:val="00455226"/>
    <w:rsid w:val="00455B30"/>
    <w:rsid w:val="004612F9"/>
    <w:rsid w:val="00464C01"/>
    <w:rsid w:val="00471708"/>
    <w:rsid w:val="00472E7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655"/>
    <w:rsid w:val="004D18A0"/>
    <w:rsid w:val="004D1C48"/>
    <w:rsid w:val="004E0BDC"/>
    <w:rsid w:val="004E16F4"/>
    <w:rsid w:val="004E4088"/>
    <w:rsid w:val="004E66C1"/>
    <w:rsid w:val="00501CA6"/>
    <w:rsid w:val="00502312"/>
    <w:rsid w:val="0050240D"/>
    <w:rsid w:val="00502628"/>
    <w:rsid w:val="00510EFC"/>
    <w:rsid w:val="00515689"/>
    <w:rsid w:val="0052126C"/>
    <w:rsid w:val="00526BDD"/>
    <w:rsid w:val="00532C6D"/>
    <w:rsid w:val="00533EB4"/>
    <w:rsid w:val="005347A5"/>
    <w:rsid w:val="005354CB"/>
    <w:rsid w:val="00536A56"/>
    <w:rsid w:val="00540D2E"/>
    <w:rsid w:val="00541C90"/>
    <w:rsid w:val="005427FA"/>
    <w:rsid w:val="0054497C"/>
    <w:rsid w:val="00552FB0"/>
    <w:rsid w:val="005535B7"/>
    <w:rsid w:val="00553AB6"/>
    <w:rsid w:val="00555A21"/>
    <w:rsid w:val="00556F5C"/>
    <w:rsid w:val="00557FA0"/>
    <w:rsid w:val="00561C19"/>
    <w:rsid w:val="0056256C"/>
    <w:rsid w:val="00563C55"/>
    <w:rsid w:val="00572D59"/>
    <w:rsid w:val="005739B8"/>
    <w:rsid w:val="00577AF4"/>
    <w:rsid w:val="00580572"/>
    <w:rsid w:val="0058270C"/>
    <w:rsid w:val="00584F77"/>
    <w:rsid w:val="005921CB"/>
    <w:rsid w:val="005928B3"/>
    <w:rsid w:val="00593DC5"/>
    <w:rsid w:val="0059482E"/>
    <w:rsid w:val="00597E7F"/>
    <w:rsid w:val="005A0467"/>
    <w:rsid w:val="005A4AC5"/>
    <w:rsid w:val="005A6F06"/>
    <w:rsid w:val="005B09EB"/>
    <w:rsid w:val="005B0C3E"/>
    <w:rsid w:val="005B40A1"/>
    <w:rsid w:val="005B5142"/>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6643A"/>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6F09"/>
    <w:rsid w:val="006D7B70"/>
    <w:rsid w:val="006E0FC2"/>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9B5"/>
    <w:rsid w:val="00745DFA"/>
    <w:rsid w:val="0074665E"/>
    <w:rsid w:val="00754466"/>
    <w:rsid w:val="00755336"/>
    <w:rsid w:val="007576F8"/>
    <w:rsid w:val="00760241"/>
    <w:rsid w:val="00764393"/>
    <w:rsid w:val="007678B1"/>
    <w:rsid w:val="007733C5"/>
    <w:rsid w:val="007758D3"/>
    <w:rsid w:val="00777C47"/>
    <w:rsid w:val="00787B80"/>
    <w:rsid w:val="00790929"/>
    <w:rsid w:val="0079278A"/>
    <w:rsid w:val="00793A7D"/>
    <w:rsid w:val="00794300"/>
    <w:rsid w:val="00794C5B"/>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3FA4"/>
    <w:rsid w:val="00824815"/>
    <w:rsid w:val="0082698A"/>
    <w:rsid w:val="008277AA"/>
    <w:rsid w:val="00830C95"/>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0ECA"/>
    <w:rsid w:val="00937584"/>
    <w:rsid w:val="009418A6"/>
    <w:rsid w:val="00942BC4"/>
    <w:rsid w:val="00950DBE"/>
    <w:rsid w:val="00950DFC"/>
    <w:rsid w:val="00951575"/>
    <w:rsid w:val="009660AC"/>
    <w:rsid w:val="00966EE1"/>
    <w:rsid w:val="0097103E"/>
    <w:rsid w:val="009843ED"/>
    <w:rsid w:val="009929DB"/>
    <w:rsid w:val="009931AD"/>
    <w:rsid w:val="0099450E"/>
    <w:rsid w:val="00996028"/>
    <w:rsid w:val="00996906"/>
    <w:rsid w:val="009A20BF"/>
    <w:rsid w:val="009A5410"/>
    <w:rsid w:val="009A76C7"/>
    <w:rsid w:val="009A7926"/>
    <w:rsid w:val="009B0317"/>
    <w:rsid w:val="009B0A87"/>
    <w:rsid w:val="009B2205"/>
    <w:rsid w:val="009B5142"/>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696"/>
    <w:rsid w:val="009F1D14"/>
    <w:rsid w:val="009F3F11"/>
    <w:rsid w:val="009F7109"/>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0315"/>
    <w:rsid w:val="00A4136B"/>
    <w:rsid w:val="00A41C50"/>
    <w:rsid w:val="00A42C0B"/>
    <w:rsid w:val="00A43C1A"/>
    <w:rsid w:val="00A44283"/>
    <w:rsid w:val="00A4482B"/>
    <w:rsid w:val="00A449D9"/>
    <w:rsid w:val="00A459AC"/>
    <w:rsid w:val="00A462CD"/>
    <w:rsid w:val="00A510E1"/>
    <w:rsid w:val="00A65E8D"/>
    <w:rsid w:val="00A674CD"/>
    <w:rsid w:val="00A7034A"/>
    <w:rsid w:val="00A73297"/>
    <w:rsid w:val="00A76E4B"/>
    <w:rsid w:val="00A773F3"/>
    <w:rsid w:val="00A77779"/>
    <w:rsid w:val="00A80320"/>
    <w:rsid w:val="00A847D2"/>
    <w:rsid w:val="00A8790C"/>
    <w:rsid w:val="00A90992"/>
    <w:rsid w:val="00A95F4A"/>
    <w:rsid w:val="00A96235"/>
    <w:rsid w:val="00A964C9"/>
    <w:rsid w:val="00AA0562"/>
    <w:rsid w:val="00AA4249"/>
    <w:rsid w:val="00AA4B39"/>
    <w:rsid w:val="00AA7A1B"/>
    <w:rsid w:val="00AB08EB"/>
    <w:rsid w:val="00AC0C0E"/>
    <w:rsid w:val="00AC0EFF"/>
    <w:rsid w:val="00AC5762"/>
    <w:rsid w:val="00AC64A8"/>
    <w:rsid w:val="00AC67AE"/>
    <w:rsid w:val="00AD0500"/>
    <w:rsid w:val="00AD2573"/>
    <w:rsid w:val="00AD4AB8"/>
    <w:rsid w:val="00AE153E"/>
    <w:rsid w:val="00AE15FF"/>
    <w:rsid w:val="00AE1B7F"/>
    <w:rsid w:val="00AE2782"/>
    <w:rsid w:val="00AE3C2E"/>
    <w:rsid w:val="00AE6123"/>
    <w:rsid w:val="00AE629C"/>
    <w:rsid w:val="00AF1423"/>
    <w:rsid w:val="00AF14CF"/>
    <w:rsid w:val="00AF36E8"/>
    <w:rsid w:val="00AF5A2C"/>
    <w:rsid w:val="00AF5D48"/>
    <w:rsid w:val="00B00E7E"/>
    <w:rsid w:val="00B014A8"/>
    <w:rsid w:val="00B03715"/>
    <w:rsid w:val="00B05871"/>
    <w:rsid w:val="00B06B95"/>
    <w:rsid w:val="00B10C76"/>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1738"/>
    <w:rsid w:val="00B72723"/>
    <w:rsid w:val="00B776AF"/>
    <w:rsid w:val="00B80B44"/>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99C"/>
    <w:rsid w:val="00C26C18"/>
    <w:rsid w:val="00C307F1"/>
    <w:rsid w:val="00C32D83"/>
    <w:rsid w:val="00C331B8"/>
    <w:rsid w:val="00C338A6"/>
    <w:rsid w:val="00C33EAC"/>
    <w:rsid w:val="00C35532"/>
    <w:rsid w:val="00C4342E"/>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30F"/>
    <w:rsid w:val="00CA072B"/>
    <w:rsid w:val="00CA08AC"/>
    <w:rsid w:val="00CA2CF6"/>
    <w:rsid w:val="00CA2DB3"/>
    <w:rsid w:val="00CA5D34"/>
    <w:rsid w:val="00CA7133"/>
    <w:rsid w:val="00CB1784"/>
    <w:rsid w:val="00CC3147"/>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02FA"/>
    <w:rsid w:val="00D12584"/>
    <w:rsid w:val="00D14358"/>
    <w:rsid w:val="00D16459"/>
    <w:rsid w:val="00D22F6E"/>
    <w:rsid w:val="00D2484A"/>
    <w:rsid w:val="00D250F8"/>
    <w:rsid w:val="00D26187"/>
    <w:rsid w:val="00D31934"/>
    <w:rsid w:val="00D3297D"/>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36AA"/>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643EA"/>
    <w:rsid w:val="00E67343"/>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0439"/>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16978"/>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0DC4"/>
    <w:rsid w:val="00F51414"/>
    <w:rsid w:val="00F520AE"/>
    <w:rsid w:val="00F5396C"/>
    <w:rsid w:val="00F54C3A"/>
    <w:rsid w:val="00F62A94"/>
    <w:rsid w:val="00F65DD0"/>
    <w:rsid w:val="00F67423"/>
    <w:rsid w:val="00F739BC"/>
    <w:rsid w:val="00F74087"/>
    <w:rsid w:val="00F76B0A"/>
    <w:rsid w:val="00F815EA"/>
    <w:rsid w:val="00F819C4"/>
    <w:rsid w:val="00F842C5"/>
    <w:rsid w:val="00F959D7"/>
    <w:rsid w:val="00FA03F0"/>
    <w:rsid w:val="00FA34D7"/>
    <w:rsid w:val="00FA5FC6"/>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EE2D6-22E5-4679-A50F-BFA6B1B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13"/>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8">
    <w:name w:val="Body Text 2"/>
    <w:basedOn w:val="a1"/>
    <w:link w:val="29"/>
    <w:uiPriority w:val="99"/>
    <w:semiHidden/>
    <w:unhideWhenUsed/>
    <w:rsid w:val="005347A5"/>
    <w:pPr>
      <w:spacing w:after="120" w:line="480" w:lineRule="auto"/>
    </w:pPr>
  </w:style>
  <w:style w:type="character" w:customStyle="1" w:styleId="29">
    <w:name w:val="Основной текст 2 Знак"/>
    <w:basedOn w:val="a2"/>
    <w:link w:val="28"/>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2">
    <w:name w:val="List Bullet 2"/>
    <w:basedOn w:val="a1"/>
    <w:autoRedefine/>
    <w:rsid w:val="00347C82"/>
    <w:pPr>
      <w:numPr>
        <w:numId w:val="21"/>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347C8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347C82"/>
    <w:pPr>
      <w:numPr>
        <w:numId w:val="22"/>
      </w:numPr>
    </w:pPr>
  </w:style>
  <w:style w:type="numbering" w:customStyle="1" w:styleId="WWNum20">
    <w:name w:val="WWNum20"/>
    <w:basedOn w:val="a4"/>
    <w:rsid w:val="00347C82"/>
    <w:pPr>
      <w:numPr>
        <w:numId w:val="23"/>
      </w:numPr>
    </w:pPr>
  </w:style>
  <w:style w:type="numbering" w:customStyle="1" w:styleId="WWNum21">
    <w:name w:val="WWNum21"/>
    <w:basedOn w:val="a4"/>
    <w:rsid w:val="00347C82"/>
    <w:pPr>
      <w:numPr>
        <w:numId w:val="24"/>
      </w:numPr>
    </w:pPr>
  </w:style>
  <w:style w:type="numbering" w:customStyle="1" w:styleId="WWNum22">
    <w:name w:val="WWNum22"/>
    <w:basedOn w:val="a4"/>
    <w:rsid w:val="00347C82"/>
    <w:pPr>
      <w:numPr>
        <w:numId w:val="25"/>
      </w:numPr>
    </w:pPr>
  </w:style>
  <w:style w:type="character" w:styleId="afff3">
    <w:name w:val="FollowedHyperlink"/>
    <w:basedOn w:val="a2"/>
    <w:uiPriority w:val="99"/>
    <w:semiHidden/>
    <w:unhideWhenUsed/>
    <w:rsid w:val="00347C82"/>
    <w:rPr>
      <w:color w:val="800080"/>
      <w:u w:val="single"/>
    </w:rPr>
  </w:style>
  <w:style w:type="paragraph" w:customStyle="1" w:styleId="font5">
    <w:name w:val="font5"/>
    <w:basedOn w:val="a1"/>
    <w:rsid w:val="00347C8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347C8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347C8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347C8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347C8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347C8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347C8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347C8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347C8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347C8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347C8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347C8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347C8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347C8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347C8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B71738"/>
  </w:style>
  <w:style w:type="numbering" w:customStyle="1" w:styleId="WWNum191">
    <w:name w:val="WWNum191"/>
    <w:basedOn w:val="a4"/>
    <w:rsid w:val="00B71738"/>
  </w:style>
  <w:style w:type="numbering" w:customStyle="1" w:styleId="WWNum201">
    <w:name w:val="WWNum201"/>
    <w:basedOn w:val="a4"/>
    <w:rsid w:val="00B71738"/>
  </w:style>
  <w:style w:type="numbering" w:customStyle="1" w:styleId="WWNum211">
    <w:name w:val="WWNum211"/>
    <w:basedOn w:val="a4"/>
    <w:rsid w:val="00B71738"/>
  </w:style>
  <w:style w:type="numbering" w:customStyle="1" w:styleId="WWNum221">
    <w:name w:val="WWNum221"/>
    <w:basedOn w:val="a4"/>
    <w:rsid w:val="00B7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740368577">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E6AA5E9A-D7E5-49B9-B1E5-BC55390D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0</TotalTime>
  <Pages>32</Pages>
  <Words>13095</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Звездилина Ксения Андреевна</dc:creator>
  <cp:keywords>Письмо</cp:keywords>
  <dc:description/>
  <cp:lastModifiedBy>Каюмова Лилия Рашитовна</cp:lastModifiedBy>
  <cp:revision>2</cp:revision>
  <cp:lastPrinted>2019-08-29T06:16:00Z</cp:lastPrinted>
  <dcterms:created xsi:type="dcterms:W3CDTF">2019-09-03T07:11:00Z</dcterms:created>
  <dcterms:modified xsi:type="dcterms:W3CDTF">2019-09-03T07:11:00Z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