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Pr="00E86136" w:rsidRDefault="008175F9" w:rsidP="008175F9">
      <w:pPr>
        <w:pStyle w:val="a5"/>
        <w:rPr>
          <w:rFonts w:cs="Arial"/>
          <w:szCs w:val="24"/>
        </w:rPr>
      </w:pPr>
    </w:p>
    <w:p w:rsidR="006E3C52" w:rsidRDefault="006E3C52" w:rsidP="00BF4FC0">
      <w:pPr>
        <w:tabs>
          <w:tab w:val="right" w:pos="9637"/>
        </w:tabs>
        <w:rPr>
          <w:sz w:val="22"/>
          <w:szCs w:val="22"/>
        </w:rPr>
      </w:pPr>
    </w:p>
    <w:p w:rsidR="00657762" w:rsidRPr="000D1F90" w:rsidRDefault="0065776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Default="00FF736C" w:rsidP="00F959D7">
      <w:pPr>
        <w:jc w:val="center"/>
        <w:rPr>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657762">
        <w:rPr>
          <w:sz w:val="22"/>
          <w:szCs w:val="22"/>
        </w:rPr>
        <w:t>на поставку лицензионного программного обеспечения.</w:t>
      </w:r>
    </w:p>
    <w:p w:rsidR="00F959B7" w:rsidRPr="004B67B9" w:rsidRDefault="00F959B7" w:rsidP="00F959D7">
      <w:pPr>
        <w:jc w:val="center"/>
        <w:rPr>
          <w:rFonts w:eastAsiaTheme="majorEastAsia"/>
          <w:b/>
          <w:bCs/>
          <w:color w:val="000000" w:themeColor="text1"/>
          <w:sz w:val="22"/>
          <w:szCs w:val="22"/>
        </w:rPr>
      </w:pPr>
    </w:p>
    <w:p w:rsidR="00FC24AD" w:rsidRDefault="00FC24AD"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657762" w:rsidRPr="008F0426" w:rsidRDefault="00657762" w:rsidP="0065776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D76C03">
        <w:rPr>
          <w:sz w:val="22"/>
          <w:szCs w:val="22"/>
        </w:rPr>
        <w:t xml:space="preserve">Поставка лицензионного </w:t>
      </w:r>
      <w:r w:rsidR="00A3539B">
        <w:rPr>
          <w:sz w:val="22"/>
          <w:szCs w:val="22"/>
        </w:rPr>
        <w:t>программного обеспечения</w:t>
      </w:r>
      <w:r w:rsidR="00D76C03">
        <w:rPr>
          <w:sz w:val="22"/>
          <w:szCs w:val="22"/>
        </w:rPr>
        <w:t>.</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Камала,д.11</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657762" w:rsidRPr="00657762" w:rsidRDefault="00657762" w:rsidP="00657762">
      <w:pPr>
        <w:pStyle w:val="afb"/>
        <w:widowControl w:val="0"/>
        <w:shd w:val="clear" w:color="auto" w:fill="FFFFFF"/>
        <w:ind w:left="709"/>
        <w:jc w:val="both"/>
        <w:rPr>
          <w:bCs/>
          <w:sz w:val="22"/>
          <w:szCs w:val="22"/>
        </w:rPr>
      </w:pP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4B67B9" w:rsidRDefault="006E3C52" w:rsidP="001B0A6F">
      <w:pPr>
        <w:pStyle w:val="afb"/>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A3539B" w:rsidRPr="00A3539B">
        <w:rPr>
          <w:sz w:val="22"/>
          <w:szCs w:val="22"/>
        </w:rPr>
        <w:t>719 470 (Семьсот девятнадцать тысяч четыреста семьдесят) рублей</w:t>
      </w:r>
      <w:r w:rsidR="00A3539B">
        <w:rPr>
          <w:sz w:val="22"/>
          <w:szCs w:val="22"/>
        </w:rPr>
        <w:t xml:space="preserve"> 00 копеек</w:t>
      </w:r>
      <w:r w:rsidR="004D09FE">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w:t>
      </w:r>
      <w:r w:rsidR="00374487">
        <w:rPr>
          <w:sz w:val="22"/>
          <w:szCs w:val="22"/>
        </w:rPr>
        <w:t>1</w:t>
      </w:r>
      <w:r w:rsidR="00737F4E">
        <w:rPr>
          <w:sz w:val="22"/>
          <w:szCs w:val="22"/>
        </w:rPr>
        <w:t>7</w:t>
      </w:r>
      <w:r w:rsidRPr="00824815">
        <w:rPr>
          <w:sz w:val="22"/>
          <w:szCs w:val="22"/>
        </w:rPr>
        <w:t xml:space="preserve">» </w:t>
      </w:r>
      <w:r w:rsidR="00374487">
        <w:rPr>
          <w:sz w:val="22"/>
          <w:szCs w:val="22"/>
        </w:rPr>
        <w:t>апреля</w:t>
      </w:r>
      <w:r w:rsidR="00553AB6">
        <w:rPr>
          <w:sz w:val="22"/>
          <w:szCs w:val="22"/>
        </w:rPr>
        <w:t xml:space="preserve"> 2019</w:t>
      </w:r>
      <w:r w:rsidRPr="00824815">
        <w:rPr>
          <w:sz w:val="22"/>
          <w:szCs w:val="22"/>
        </w:rPr>
        <w:t xml:space="preserve"> года.</w:t>
      </w:r>
      <w:r w:rsidRPr="008F0426">
        <w:rPr>
          <w:sz w:val="22"/>
          <w:szCs w:val="22"/>
        </w:rPr>
        <w:t xml:space="preserve"> </w:t>
      </w:r>
    </w:p>
    <w:p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позднее «</w:t>
      </w:r>
      <w:r w:rsidR="00737F4E">
        <w:rPr>
          <w:sz w:val="22"/>
          <w:szCs w:val="22"/>
        </w:rPr>
        <w:t>24</w:t>
      </w:r>
      <w:r w:rsidRPr="008F0426">
        <w:rPr>
          <w:sz w:val="22"/>
          <w:szCs w:val="22"/>
        </w:rPr>
        <w:t xml:space="preserve">» </w:t>
      </w:r>
      <w:r w:rsidR="006915E7">
        <w:rPr>
          <w:sz w:val="22"/>
          <w:szCs w:val="22"/>
        </w:rPr>
        <w:t>апреля</w:t>
      </w:r>
      <w:r w:rsidR="00D45944">
        <w:rPr>
          <w:sz w:val="22"/>
          <w:szCs w:val="22"/>
        </w:rPr>
        <w:t xml:space="preserve"> </w:t>
      </w:r>
      <w:r w:rsidR="00553AB6">
        <w:rPr>
          <w:sz w:val="22"/>
          <w:szCs w:val="22"/>
        </w:rPr>
        <w:t>2019</w:t>
      </w:r>
      <w:r w:rsidRPr="008F0426">
        <w:rPr>
          <w:sz w:val="22"/>
          <w:szCs w:val="22"/>
        </w:rPr>
        <w:t xml:space="preserve"> года.</w:t>
      </w:r>
    </w:p>
    <w:p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w:t>
      </w:r>
      <w:r w:rsidRPr="00824815">
        <w:rPr>
          <w:sz w:val="22"/>
          <w:szCs w:val="22"/>
        </w:rPr>
        <w:lastRenderedPageBreak/>
        <w:t>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b"/>
        <w:widowControl w:val="0"/>
        <w:ind w:left="0" w:firstLine="709"/>
        <w:jc w:val="both"/>
        <w:rPr>
          <w:sz w:val="22"/>
          <w:szCs w:val="22"/>
        </w:rPr>
      </w:pPr>
    </w:p>
    <w:p w:rsidR="006E3C52" w:rsidRP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r w:rsidR="00E03516" w:rsidRPr="00854070">
          <w:rPr>
            <w:rStyle w:val="a9"/>
            <w:szCs w:val="28"/>
            <w:lang w:val="en-US"/>
          </w:rPr>
          <w:t>utp</w:t>
        </w:r>
        <w:r w:rsidR="00E03516" w:rsidRPr="00854070">
          <w:rPr>
            <w:rStyle w:val="a9"/>
            <w:szCs w:val="28"/>
          </w:rPr>
          <w:t>.</w:t>
        </w:r>
        <w:r w:rsidR="00E03516" w:rsidRPr="00854070">
          <w:rPr>
            <w:rStyle w:val="a9"/>
            <w:szCs w:val="28"/>
            <w:lang w:val="en-US"/>
          </w:rPr>
          <w:t>sberbank</w:t>
        </w:r>
        <w:r w:rsidR="00E03516" w:rsidRPr="00854070">
          <w:rPr>
            <w:rStyle w:val="a9"/>
            <w:szCs w:val="28"/>
          </w:rPr>
          <w:t>-</w:t>
        </w:r>
        <w:r w:rsidR="00E03516" w:rsidRPr="00854070">
          <w:rPr>
            <w:rStyle w:val="a9"/>
            <w:szCs w:val="28"/>
            <w:lang w:val="en-US"/>
          </w:rPr>
          <w:t>ast</w:t>
        </w:r>
        <w:r w:rsidR="00E03516" w:rsidRPr="00854070">
          <w:rPr>
            <w:rStyle w:val="a9"/>
            <w:szCs w:val="28"/>
          </w:rPr>
          <w:t>.</w:t>
        </w:r>
        <w:r w:rsidR="00E03516" w:rsidRPr="00854070">
          <w:rPr>
            <w:rStyle w:val="a9"/>
            <w:szCs w:val="28"/>
            <w:lang w:val="en-US"/>
          </w:rPr>
          <w:t>ru</w:t>
        </w:r>
      </w:hyperlink>
      <w:r w:rsidR="00E03516" w:rsidRPr="00854070">
        <w:rPr>
          <w:szCs w:val="28"/>
        </w:rPr>
        <w:t xml:space="preserve">  </w:t>
      </w:r>
      <w:r w:rsidR="00C25497">
        <w:rPr>
          <w:sz w:val="22"/>
          <w:szCs w:val="22"/>
        </w:rPr>
        <w:t xml:space="preserve">извещения о проведении запроса котировок </w:t>
      </w:r>
      <w:r w:rsidR="00652DF7" w:rsidRPr="008F0426">
        <w:rPr>
          <w:rFonts w:eastAsia="Times New Roman"/>
          <w:sz w:val="22"/>
          <w:szCs w:val="22"/>
          <w:lang w:eastAsia="ru-RU"/>
        </w:rPr>
        <w:t>«</w:t>
      </w:r>
      <w:r w:rsidR="00374487">
        <w:rPr>
          <w:rFonts w:eastAsia="Times New Roman"/>
          <w:sz w:val="22"/>
          <w:szCs w:val="22"/>
          <w:lang w:eastAsia="ru-RU"/>
        </w:rPr>
        <w:t>1</w:t>
      </w:r>
      <w:r w:rsidR="00737F4E">
        <w:rPr>
          <w:rFonts w:eastAsia="Times New Roman"/>
          <w:sz w:val="22"/>
          <w:szCs w:val="22"/>
          <w:lang w:eastAsia="ru-RU"/>
        </w:rPr>
        <w:t>7</w:t>
      </w:r>
      <w:r w:rsidR="00652DF7" w:rsidRPr="008F0426">
        <w:rPr>
          <w:rFonts w:eastAsia="Times New Roman"/>
          <w:sz w:val="22"/>
          <w:szCs w:val="22"/>
          <w:lang w:eastAsia="ru-RU"/>
        </w:rPr>
        <w:t>»</w:t>
      </w:r>
      <w:r w:rsidR="00553AB6">
        <w:rPr>
          <w:rFonts w:eastAsia="Times New Roman"/>
          <w:sz w:val="22"/>
          <w:szCs w:val="22"/>
          <w:lang w:eastAsia="ru-RU"/>
        </w:rPr>
        <w:t xml:space="preserve"> </w:t>
      </w:r>
      <w:r w:rsidR="00374487">
        <w:rPr>
          <w:rFonts w:eastAsia="Times New Roman"/>
          <w:sz w:val="22"/>
          <w:szCs w:val="22"/>
          <w:lang w:eastAsia="ru-RU"/>
        </w:rPr>
        <w:t>апреля</w:t>
      </w:r>
      <w:r w:rsidR="00C6266D">
        <w:rPr>
          <w:rFonts w:eastAsia="Times New Roman"/>
          <w:sz w:val="22"/>
          <w:szCs w:val="22"/>
          <w:lang w:eastAsia="ru-RU"/>
        </w:rPr>
        <w:t xml:space="preserve"> </w:t>
      </w:r>
      <w:r w:rsidR="00393885" w:rsidRPr="008F0426">
        <w:rPr>
          <w:rFonts w:eastAsia="Times New Roman"/>
          <w:sz w:val="22"/>
          <w:szCs w:val="22"/>
          <w:lang w:eastAsia="ru-RU"/>
        </w:rPr>
        <w:t>201</w:t>
      </w:r>
      <w:r w:rsidR="00165514">
        <w:rPr>
          <w:rFonts w:eastAsia="Times New Roman"/>
          <w:sz w:val="22"/>
          <w:szCs w:val="22"/>
          <w:lang w:eastAsia="ru-RU"/>
        </w:rPr>
        <w:t>9</w:t>
      </w:r>
      <w:r w:rsidR="00393885" w:rsidRPr="008F0426">
        <w:rPr>
          <w:rFonts w:eastAsia="Times New Roman"/>
          <w:sz w:val="22"/>
          <w:szCs w:val="22"/>
          <w:lang w:eastAsia="ru-RU"/>
        </w:rPr>
        <w:t xml:space="preserve"> г.</w:t>
      </w:r>
    </w:p>
    <w:p w:rsidR="00E03516" w:rsidRPr="00E03516" w:rsidRDefault="00E03516" w:rsidP="00E03516">
      <w:pPr>
        <w:pStyle w:val="afb"/>
        <w:ind w:left="0" w:firstLine="709"/>
        <w:jc w:val="both"/>
        <w:rPr>
          <w:b/>
          <w:bCs/>
          <w:sz w:val="22"/>
          <w:szCs w:val="22"/>
        </w:rPr>
      </w:pPr>
      <w:r w:rsidRPr="00E03516">
        <w:rPr>
          <w:b/>
          <w:bCs/>
          <w:sz w:val="22"/>
          <w:szCs w:val="22"/>
        </w:rPr>
        <w:t>Дата окончания срока подачи заявок – 14:0</w:t>
      </w:r>
      <w:r w:rsidR="00165514">
        <w:rPr>
          <w:b/>
          <w:bCs/>
          <w:sz w:val="22"/>
          <w:szCs w:val="22"/>
        </w:rPr>
        <w:t>0 часов московского времени «</w:t>
      </w:r>
      <w:r w:rsidR="00374487">
        <w:rPr>
          <w:b/>
          <w:bCs/>
          <w:sz w:val="22"/>
          <w:szCs w:val="22"/>
        </w:rPr>
        <w:t>2</w:t>
      </w:r>
      <w:r w:rsidR="00737F4E">
        <w:rPr>
          <w:b/>
          <w:bCs/>
          <w:sz w:val="22"/>
          <w:szCs w:val="22"/>
        </w:rPr>
        <w:t>5</w:t>
      </w:r>
      <w:r w:rsidRPr="00E03516">
        <w:rPr>
          <w:b/>
          <w:bCs/>
          <w:sz w:val="22"/>
          <w:szCs w:val="22"/>
        </w:rPr>
        <w:t xml:space="preserve">» </w:t>
      </w:r>
      <w:r w:rsidR="00502312">
        <w:rPr>
          <w:b/>
          <w:bCs/>
          <w:sz w:val="22"/>
          <w:szCs w:val="22"/>
        </w:rPr>
        <w:t>апреля</w:t>
      </w:r>
      <w:r w:rsidRPr="00E03516">
        <w:rPr>
          <w:b/>
          <w:bCs/>
          <w:sz w:val="22"/>
          <w:szCs w:val="22"/>
        </w:rPr>
        <w:t xml:space="preserve"> 2019г. </w:t>
      </w:r>
    </w:p>
    <w:p w:rsidR="00E03516" w:rsidRPr="008F0426" w:rsidRDefault="00E03516" w:rsidP="00E03516">
      <w:pPr>
        <w:pStyle w:val="afb"/>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b"/>
        <w:widowControl w:val="0"/>
        <w:ind w:left="0" w:firstLine="709"/>
        <w:jc w:val="both"/>
        <w:rPr>
          <w:sz w:val="22"/>
          <w:szCs w:val="22"/>
        </w:rPr>
      </w:pPr>
    </w:p>
    <w:p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r w:rsidR="004A02BF">
        <w:rPr>
          <w:sz w:val="22"/>
          <w:szCs w:val="22"/>
        </w:rPr>
        <w:t>1</w:t>
      </w:r>
      <w:r w:rsidR="00374487">
        <w:rPr>
          <w:sz w:val="22"/>
          <w:szCs w:val="22"/>
        </w:rPr>
        <w:t>4</w:t>
      </w:r>
      <w:r w:rsidR="004A02BF">
        <w:rPr>
          <w:sz w:val="22"/>
          <w:szCs w:val="22"/>
        </w:rPr>
        <w:t>:</w:t>
      </w:r>
      <w:r w:rsidR="003925D4" w:rsidRPr="008F0426">
        <w:rPr>
          <w:sz w:val="22"/>
          <w:szCs w:val="22"/>
        </w:rPr>
        <w:t xml:space="preserve">00 </w:t>
      </w:r>
      <w:r w:rsidR="00343874">
        <w:rPr>
          <w:sz w:val="22"/>
          <w:szCs w:val="22"/>
        </w:rPr>
        <w:t xml:space="preserve"> мск.вр. </w:t>
      </w:r>
      <w:r w:rsidR="00652DF7" w:rsidRPr="008F0426">
        <w:rPr>
          <w:rFonts w:eastAsia="Times New Roman"/>
          <w:sz w:val="22"/>
          <w:szCs w:val="22"/>
          <w:lang w:eastAsia="ru-RU"/>
        </w:rPr>
        <w:t>«</w:t>
      </w:r>
      <w:r w:rsidR="00374487">
        <w:rPr>
          <w:rFonts w:eastAsia="Times New Roman"/>
          <w:sz w:val="22"/>
          <w:szCs w:val="22"/>
          <w:lang w:eastAsia="ru-RU"/>
        </w:rPr>
        <w:t>2</w:t>
      </w:r>
      <w:r w:rsidR="00737F4E">
        <w:rPr>
          <w:rFonts w:eastAsia="Times New Roman"/>
          <w:sz w:val="22"/>
          <w:szCs w:val="22"/>
          <w:lang w:eastAsia="ru-RU"/>
        </w:rPr>
        <w:t>5</w:t>
      </w:r>
      <w:r w:rsidR="00652DF7" w:rsidRPr="008F0426">
        <w:rPr>
          <w:rFonts w:eastAsia="Times New Roman"/>
          <w:sz w:val="22"/>
          <w:szCs w:val="22"/>
          <w:lang w:eastAsia="ru-RU"/>
        </w:rPr>
        <w:t xml:space="preserve">» </w:t>
      </w:r>
      <w:r w:rsidR="00C25497">
        <w:rPr>
          <w:rFonts w:eastAsia="Times New Roman"/>
          <w:sz w:val="22"/>
          <w:szCs w:val="22"/>
          <w:lang w:eastAsia="ru-RU"/>
        </w:rPr>
        <w:t xml:space="preserve"> </w:t>
      </w:r>
      <w:r w:rsidR="00502312">
        <w:rPr>
          <w:rFonts w:eastAsia="Times New Roman"/>
          <w:sz w:val="22"/>
          <w:szCs w:val="22"/>
          <w:lang w:eastAsia="ru-RU"/>
        </w:rPr>
        <w:t xml:space="preserve">апреля </w:t>
      </w:r>
      <w:r w:rsidR="00024886" w:rsidRPr="008F0426">
        <w:rPr>
          <w:rFonts w:eastAsia="Times New Roman"/>
          <w:sz w:val="22"/>
          <w:szCs w:val="22"/>
          <w:lang w:eastAsia="ru-RU"/>
        </w:rPr>
        <w:t>201</w:t>
      </w:r>
      <w:r w:rsidR="00165514">
        <w:rPr>
          <w:rFonts w:eastAsia="Times New Roman"/>
          <w:sz w:val="22"/>
          <w:szCs w:val="22"/>
          <w:lang w:eastAsia="ru-RU"/>
        </w:rPr>
        <w:t>9</w:t>
      </w:r>
      <w:r w:rsidR="00663816" w:rsidRPr="008F0426">
        <w:rPr>
          <w:rFonts w:eastAsia="Times New Roman"/>
          <w:sz w:val="22"/>
          <w:szCs w:val="22"/>
          <w:lang w:eastAsia="ru-RU"/>
        </w:rPr>
        <w:t xml:space="preserve"> </w:t>
      </w:r>
      <w:r w:rsidR="00024886" w:rsidRPr="008F0426">
        <w:rPr>
          <w:rFonts w:eastAsia="Times New Roman"/>
          <w:sz w:val="22"/>
          <w:szCs w:val="22"/>
          <w:lang w:eastAsia="ru-RU"/>
        </w:rPr>
        <w:t xml:space="preserve">г. </w:t>
      </w:r>
      <w:r w:rsidR="00E3540F" w:rsidRPr="00E3540F">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b"/>
        <w:widowControl w:val="0"/>
        <w:ind w:left="709"/>
        <w:jc w:val="both"/>
        <w:rPr>
          <w:sz w:val="22"/>
          <w:szCs w:val="22"/>
        </w:rPr>
      </w:pPr>
    </w:p>
    <w:p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рассматриваются </w:t>
      </w:r>
      <w:r w:rsidR="002B397D" w:rsidRPr="00951575">
        <w:rPr>
          <w:b/>
          <w:sz w:val="22"/>
          <w:szCs w:val="22"/>
        </w:rPr>
        <w:t xml:space="preserve"> </w:t>
      </w:r>
      <w:r w:rsidR="003F211C" w:rsidRPr="00951575">
        <w:rPr>
          <w:b/>
          <w:sz w:val="22"/>
          <w:szCs w:val="22"/>
        </w:rPr>
        <w:t xml:space="preserve">в </w:t>
      </w:r>
      <w:r w:rsidR="009418A6" w:rsidRPr="00951575">
        <w:rPr>
          <w:rFonts w:eastAsia="Times New Roman"/>
          <w:b/>
          <w:sz w:val="22"/>
          <w:szCs w:val="22"/>
          <w:lang w:eastAsia="ru-RU"/>
        </w:rPr>
        <w:t>1</w:t>
      </w:r>
      <w:r w:rsidR="00652DF7" w:rsidRPr="00951575">
        <w:rPr>
          <w:rFonts w:eastAsia="Times New Roman"/>
          <w:b/>
          <w:sz w:val="22"/>
          <w:szCs w:val="22"/>
          <w:lang w:eastAsia="ru-RU"/>
        </w:rPr>
        <w:t>4</w:t>
      </w:r>
      <w:r w:rsidR="009418A6" w:rsidRPr="00951575">
        <w:rPr>
          <w:rFonts w:eastAsia="Times New Roman"/>
          <w:b/>
          <w:sz w:val="22"/>
          <w:szCs w:val="22"/>
          <w:lang w:eastAsia="ru-RU"/>
        </w:rPr>
        <w:t>.</w:t>
      </w:r>
      <w:r w:rsidR="00652DF7" w:rsidRPr="00951575">
        <w:rPr>
          <w:rFonts w:eastAsia="Times New Roman"/>
          <w:b/>
          <w:sz w:val="22"/>
          <w:szCs w:val="22"/>
          <w:lang w:eastAsia="ru-RU"/>
        </w:rPr>
        <w:t>3</w:t>
      </w:r>
      <w:r w:rsidR="009418A6" w:rsidRPr="00951575">
        <w:rPr>
          <w:rFonts w:eastAsia="Times New Roman"/>
          <w:b/>
          <w:sz w:val="22"/>
          <w:szCs w:val="22"/>
          <w:lang w:eastAsia="ru-RU"/>
        </w:rPr>
        <w:t xml:space="preserve">0 </w:t>
      </w:r>
      <w:r w:rsidR="00343874" w:rsidRPr="00951575">
        <w:rPr>
          <w:rFonts w:eastAsia="Times New Roman"/>
          <w:b/>
          <w:sz w:val="22"/>
          <w:szCs w:val="22"/>
          <w:lang w:eastAsia="ru-RU"/>
        </w:rPr>
        <w:t xml:space="preserve"> мск. вр. </w:t>
      </w:r>
      <w:r w:rsidR="00652DF7" w:rsidRPr="00951575">
        <w:rPr>
          <w:rFonts w:eastAsia="Times New Roman"/>
          <w:b/>
          <w:sz w:val="22"/>
          <w:szCs w:val="22"/>
          <w:lang w:eastAsia="ru-RU"/>
        </w:rPr>
        <w:t>«</w:t>
      </w:r>
      <w:r w:rsidR="00374487">
        <w:rPr>
          <w:rFonts w:eastAsia="Times New Roman"/>
          <w:b/>
          <w:sz w:val="22"/>
          <w:szCs w:val="22"/>
          <w:lang w:eastAsia="ru-RU"/>
        </w:rPr>
        <w:t>2</w:t>
      </w:r>
      <w:r w:rsidR="00737F4E">
        <w:rPr>
          <w:rFonts w:eastAsia="Times New Roman"/>
          <w:b/>
          <w:sz w:val="22"/>
          <w:szCs w:val="22"/>
          <w:lang w:eastAsia="ru-RU"/>
        </w:rPr>
        <w:t>6</w:t>
      </w:r>
      <w:r w:rsidR="00652DF7" w:rsidRPr="00951575">
        <w:rPr>
          <w:rFonts w:eastAsia="Times New Roman"/>
          <w:b/>
          <w:sz w:val="22"/>
          <w:szCs w:val="22"/>
          <w:lang w:eastAsia="ru-RU"/>
        </w:rPr>
        <w:t xml:space="preserve">» </w:t>
      </w:r>
      <w:r w:rsidR="00502312">
        <w:rPr>
          <w:rFonts w:eastAsia="Times New Roman"/>
          <w:b/>
          <w:sz w:val="22"/>
          <w:szCs w:val="22"/>
          <w:lang w:eastAsia="ru-RU"/>
        </w:rPr>
        <w:t>апреля</w:t>
      </w:r>
      <w:r w:rsidR="00C6266D" w:rsidRPr="00951575">
        <w:rPr>
          <w:rFonts w:eastAsia="Times New Roman"/>
          <w:b/>
          <w:sz w:val="22"/>
          <w:szCs w:val="22"/>
          <w:lang w:eastAsia="ru-RU"/>
        </w:rPr>
        <w:t xml:space="preserve"> </w:t>
      </w:r>
      <w:r w:rsidR="00024886" w:rsidRPr="00951575">
        <w:rPr>
          <w:rFonts w:eastAsia="Times New Roman"/>
          <w:b/>
          <w:sz w:val="22"/>
          <w:szCs w:val="22"/>
          <w:lang w:eastAsia="ru-RU"/>
        </w:rPr>
        <w:t>201</w:t>
      </w:r>
      <w:r w:rsidR="009F7109" w:rsidRPr="00951575">
        <w:rPr>
          <w:rFonts w:eastAsia="Times New Roman"/>
          <w:b/>
          <w:sz w:val="22"/>
          <w:szCs w:val="22"/>
          <w:lang w:eastAsia="ru-RU"/>
        </w:rPr>
        <w:t>9</w:t>
      </w:r>
      <w:r w:rsidR="00343874" w:rsidRPr="00951575">
        <w:rPr>
          <w:rFonts w:eastAsia="Times New Roman"/>
          <w:b/>
          <w:sz w:val="22"/>
          <w:szCs w:val="22"/>
          <w:lang w:eastAsia="ru-RU"/>
        </w:rPr>
        <w:t xml:space="preserve"> г.</w:t>
      </w:r>
      <w:r w:rsidR="006E3C52" w:rsidRPr="00951575">
        <w:rPr>
          <w:b/>
          <w:sz w:val="22"/>
          <w:szCs w:val="22"/>
        </w:rPr>
        <w:t>,</w:t>
      </w:r>
      <w:r w:rsidR="00556F5C" w:rsidRPr="00951575">
        <w:rPr>
          <w:b/>
          <w:sz w:val="22"/>
          <w:szCs w:val="22"/>
        </w:rPr>
        <w:t xml:space="preserve"> по адресу Заказчика: </w:t>
      </w:r>
      <w:r w:rsidR="00BF258E" w:rsidRPr="00951575">
        <w:rPr>
          <w:b/>
          <w:sz w:val="22"/>
          <w:szCs w:val="22"/>
        </w:rPr>
        <w:t>420021, РТ, г. Казань, ул. Галиаскара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fe"/>
        <w:suppressAutoHyphens/>
        <w:ind w:firstLine="709"/>
        <w:rPr>
          <w:sz w:val="22"/>
          <w:szCs w:val="22"/>
        </w:rPr>
      </w:pPr>
    </w:p>
    <w:p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в 10:00 мск. вр. </w:t>
      </w:r>
      <w:r w:rsidR="00165514">
        <w:rPr>
          <w:b/>
          <w:sz w:val="22"/>
          <w:szCs w:val="22"/>
        </w:rPr>
        <w:t>«</w:t>
      </w:r>
      <w:r w:rsidR="00374487">
        <w:rPr>
          <w:b/>
          <w:sz w:val="22"/>
          <w:szCs w:val="22"/>
        </w:rPr>
        <w:t>2</w:t>
      </w:r>
      <w:r w:rsidR="00737F4E">
        <w:rPr>
          <w:b/>
          <w:sz w:val="22"/>
          <w:szCs w:val="22"/>
        </w:rPr>
        <w:t>9</w:t>
      </w:r>
      <w:bookmarkStart w:id="0" w:name="_GoBack"/>
      <w:bookmarkEnd w:id="0"/>
      <w:r w:rsidRPr="00951575">
        <w:rPr>
          <w:b/>
          <w:sz w:val="22"/>
          <w:szCs w:val="22"/>
        </w:rPr>
        <w:t xml:space="preserve">» </w:t>
      </w:r>
      <w:r w:rsidR="00502312">
        <w:rPr>
          <w:b/>
          <w:sz w:val="22"/>
          <w:szCs w:val="22"/>
        </w:rPr>
        <w:t>апреля</w:t>
      </w:r>
      <w:r w:rsidRPr="00951575">
        <w:rPr>
          <w:b/>
          <w:sz w:val="22"/>
          <w:szCs w:val="22"/>
        </w:rPr>
        <w:t xml:space="preserve"> 2019 г.</w:t>
      </w:r>
    </w:p>
    <w:p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lastRenderedPageBreak/>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w:t>
      </w:r>
      <w:r w:rsidRPr="009660AC">
        <w:lastRenderedPageBreak/>
        <w:t>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В случае признания победителя запроса котировок уклонившимся от заключения договора, договор может быть заключен с участником запроса котировок, </w:t>
      </w:r>
      <w:r w:rsidRPr="0091699D">
        <w:rPr>
          <w:sz w:val="22"/>
          <w:szCs w:val="22"/>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4D18A0" w:rsidRPr="004D18A0" w:rsidRDefault="008505D0" w:rsidP="004D18A0">
      <w:pPr>
        <w:pStyle w:val="afe"/>
        <w:tabs>
          <w:tab w:val="left" w:pos="1080"/>
          <w:tab w:val="left" w:pos="1800"/>
        </w:tabs>
        <w:ind w:firstLine="705"/>
        <w:rPr>
          <w:sz w:val="22"/>
          <w:szCs w:val="22"/>
        </w:rPr>
      </w:pPr>
      <w:r w:rsidRPr="004D18A0">
        <w:rPr>
          <w:sz w:val="22"/>
          <w:szCs w:val="22"/>
        </w:rPr>
        <w:t xml:space="preserve">- </w:t>
      </w:r>
      <w:r w:rsidR="004D18A0" w:rsidRPr="004D18A0">
        <w:rPr>
          <w:sz w:val="22"/>
          <w:szCs w:val="22"/>
        </w:rPr>
        <w:t>участник должен являться производителем либо обладать правом поставки товаров, предоставленным производителем.</w:t>
      </w:r>
    </w:p>
    <w:p w:rsidR="004D18A0" w:rsidRPr="004D18A0" w:rsidRDefault="004D18A0" w:rsidP="004D18A0">
      <w:pPr>
        <w:pStyle w:val="afe"/>
        <w:tabs>
          <w:tab w:val="left" w:pos="1080"/>
          <w:tab w:val="left" w:pos="1800"/>
        </w:tabs>
        <w:ind w:firstLine="705"/>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rsidR="004D18A0" w:rsidRPr="004D18A0" w:rsidRDefault="004D18A0" w:rsidP="004D18A0">
      <w:pPr>
        <w:pStyle w:val="afe"/>
        <w:tabs>
          <w:tab w:val="left" w:pos="1080"/>
          <w:tab w:val="left" w:pos="1800"/>
        </w:tabs>
        <w:ind w:firstLine="705"/>
        <w:rPr>
          <w:sz w:val="22"/>
          <w:szCs w:val="22"/>
        </w:rPr>
      </w:pPr>
      <w:r w:rsidRPr="004D18A0">
        <w:rPr>
          <w:sz w:val="22"/>
          <w:szCs w:val="22"/>
        </w:rPr>
        <w:lastRenderedPageBreak/>
        <w:t>- информационное письмо, иной документ, подтверждающий, что участник является производителем;</w:t>
      </w:r>
    </w:p>
    <w:p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rsidR="008505D0" w:rsidRPr="008505D0" w:rsidRDefault="004D18A0" w:rsidP="004D18A0">
      <w:pPr>
        <w:pStyle w:val="afe"/>
        <w:tabs>
          <w:tab w:val="left" w:pos="1080"/>
          <w:tab w:val="left" w:pos="1800"/>
        </w:tabs>
        <w:ind w:firstLine="705"/>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w:t>
      </w:r>
      <w:r w:rsidRPr="00B72723">
        <w:rPr>
          <w:sz w:val="22"/>
          <w:szCs w:val="22"/>
        </w:rPr>
        <w:lastRenderedPageBreak/>
        <w:t>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lastRenderedPageBreak/>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rsidR="004D18A0" w:rsidRPr="004D18A0" w:rsidRDefault="004D18A0" w:rsidP="004D18A0">
      <w:pPr>
        <w:pStyle w:val="afe"/>
        <w:suppressAutoHyphens/>
        <w:ind w:firstLine="709"/>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подтверждающий, что участник является производителем;</w:t>
      </w:r>
    </w:p>
    <w:p w:rsidR="004D18A0" w:rsidRPr="004D18A0" w:rsidRDefault="004D18A0" w:rsidP="004D18A0">
      <w:pPr>
        <w:pStyle w:val="afe"/>
        <w:suppressAutoHyphens/>
        <w:ind w:firstLine="709"/>
        <w:rPr>
          <w:sz w:val="22"/>
          <w:szCs w:val="22"/>
        </w:rPr>
      </w:pPr>
      <w:r w:rsidRPr="004D18A0">
        <w:rPr>
          <w:sz w:val="22"/>
          <w:szCs w:val="22"/>
        </w:rPr>
        <w:t>или</w:t>
      </w:r>
    </w:p>
    <w:p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4D18A0" w:rsidRPr="004D18A0" w:rsidRDefault="004D18A0" w:rsidP="004D18A0">
      <w:pPr>
        <w:pStyle w:val="afe"/>
        <w:suppressAutoHyphens/>
        <w:ind w:firstLine="709"/>
        <w:rPr>
          <w:sz w:val="22"/>
          <w:szCs w:val="22"/>
        </w:rPr>
      </w:pPr>
      <w:r w:rsidRPr="004D18A0">
        <w:rPr>
          <w:sz w:val="22"/>
          <w:szCs w:val="22"/>
        </w:rPr>
        <w:t>или</w:t>
      </w:r>
    </w:p>
    <w:p w:rsidR="008505D0" w:rsidRPr="008505D0" w:rsidRDefault="004D18A0" w:rsidP="004D18A0">
      <w:pPr>
        <w:pStyle w:val="afe"/>
        <w:suppressAutoHyphens/>
        <w:ind w:firstLine="709"/>
        <w:rPr>
          <w:sz w:val="22"/>
          <w:szCs w:val="22"/>
        </w:rPr>
      </w:pPr>
      <w:r w:rsidRPr="004D18A0">
        <w:rPr>
          <w:sz w:val="22"/>
          <w:szCs w:val="22"/>
        </w:rPr>
        <w:t xml:space="preserve">-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w:t>
      </w:r>
      <w:r w:rsidRPr="004D18A0">
        <w:rPr>
          <w:sz w:val="22"/>
          <w:szCs w:val="22"/>
        </w:rPr>
        <w:lastRenderedPageBreak/>
        <w:t>и производителем, и/или информационных писем, иных документов, выданных производителем дилеру/поставщику.</w:t>
      </w:r>
      <w:r w:rsidR="008505D0" w:rsidRPr="008505D0">
        <w:rPr>
          <w:sz w:val="22"/>
          <w:szCs w:val="22"/>
        </w:rPr>
        <w:t xml:space="preserve"> </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w:t>
      </w:r>
      <w:r w:rsidRPr="00464C01">
        <w:rPr>
          <w:rStyle w:val="25"/>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ОПИСАНИЕ ПОСТАВЛЯЕМЫХ ТОВАРОВ И ВЫПОЛНЯЕМЫХ РАБОТ</w:t>
      </w: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rsidTr="00F32887">
        <w:trPr>
          <w:trHeight w:val="1677"/>
        </w:trPr>
        <w:tc>
          <w:tcPr>
            <w:tcW w:w="422"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563"/>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303560" w:rsidP="00303560">
      <w:pPr>
        <w:spacing w:after="160" w:line="259" w:lineRule="auto"/>
        <w:rPr>
          <w:iCs/>
          <w:snapToGrid w:val="0"/>
          <w:vertAlign w:val="superscript"/>
        </w:rPr>
      </w:pPr>
    </w:p>
    <w:p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DE524F" w:rsidRPr="00636FA8" w:rsidRDefault="00DE524F" w:rsidP="00DE524F">
      <w:pPr>
        <w:widowControl w:val="0"/>
        <w:tabs>
          <w:tab w:val="left" w:pos="7260"/>
        </w:tabs>
        <w:rPr>
          <w:rFonts w:ascii="Times New Roman" w:hAnsi="Times New Roman" w:cs="Times New Roman"/>
          <w:b/>
          <w:sz w:val="20"/>
          <w:szCs w:val="20"/>
        </w:rPr>
      </w:pPr>
    </w:p>
    <w:p w:rsidR="00636FA8" w:rsidRPr="000C091D" w:rsidRDefault="00636FA8" w:rsidP="00636FA8">
      <w:pPr>
        <w:autoSpaceDE w:val="0"/>
        <w:autoSpaceDN w:val="0"/>
        <w:adjustRightInd w:val="0"/>
        <w:rPr>
          <w:rFonts w:ascii="Times New Roman" w:hAnsi="Times New Roman" w:cs="Times New Roman"/>
          <w:b/>
          <w:bCs/>
          <w:color w:val="000000"/>
          <w:sz w:val="20"/>
          <w:szCs w:val="20"/>
        </w:rPr>
      </w:pPr>
      <w:r w:rsidRPr="000C091D">
        <w:rPr>
          <w:rFonts w:ascii="Times New Roman" w:hAnsi="Times New Roman" w:cs="Times New Roman"/>
          <w:b/>
          <w:bCs/>
          <w:color w:val="000000"/>
          <w:sz w:val="20"/>
          <w:szCs w:val="20"/>
        </w:rPr>
        <w:t>4.1. Общие положения</w:t>
      </w:r>
    </w:p>
    <w:p w:rsidR="00636FA8" w:rsidRPr="00636FA8" w:rsidRDefault="00636FA8" w:rsidP="00636FA8">
      <w:pPr>
        <w:rPr>
          <w:rFonts w:ascii="Times New Roman" w:hAnsi="Times New Roman" w:cs="Times New Roman"/>
          <w:b/>
          <w:color w:val="000000"/>
          <w:sz w:val="20"/>
          <w:szCs w:val="20"/>
        </w:rPr>
      </w:pPr>
      <w:r w:rsidRPr="000C091D">
        <w:rPr>
          <w:rFonts w:ascii="Times New Roman" w:hAnsi="Times New Roman" w:cs="Times New Roman"/>
          <w:b/>
          <w:color w:val="000000"/>
          <w:sz w:val="20"/>
          <w:szCs w:val="20"/>
        </w:rPr>
        <w:t>4.1.1.</w:t>
      </w:r>
      <w:r w:rsidRPr="00636FA8">
        <w:rPr>
          <w:rFonts w:ascii="Times New Roman" w:hAnsi="Times New Roman" w:cs="Times New Roman"/>
          <w:b/>
          <w:color w:val="000000"/>
          <w:sz w:val="20"/>
          <w:szCs w:val="20"/>
        </w:rPr>
        <w:t> Предмет Аукциона.</w:t>
      </w:r>
    </w:p>
    <w:p w:rsidR="00636FA8" w:rsidRPr="00636FA8" w:rsidRDefault="00636FA8" w:rsidP="00636FA8">
      <w:pPr>
        <w:pStyle w:val="22"/>
        <w:ind w:firstLine="0"/>
        <w:rPr>
          <w:sz w:val="20"/>
        </w:rPr>
      </w:pPr>
      <w:r w:rsidRPr="00636FA8">
        <w:rPr>
          <w:sz w:val="20"/>
        </w:rPr>
        <w:t xml:space="preserve">Поставка лицензированного программного обеспечения </w:t>
      </w:r>
    </w:p>
    <w:p w:rsidR="00636FA8" w:rsidRPr="00636FA8" w:rsidRDefault="00636FA8" w:rsidP="00636FA8">
      <w:pPr>
        <w:pStyle w:val="22"/>
        <w:ind w:firstLine="0"/>
        <w:rPr>
          <w:b/>
          <w:sz w:val="20"/>
        </w:rPr>
      </w:pPr>
      <w:r w:rsidRPr="000C091D">
        <w:rPr>
          <w:b/>
          <w:sz w:val="20"/>
        </w:rPr>
        <w:t>4.1.2.</w:t>
      </w:r>
      <w:r w:rsidRPr="00636FA8">
        <w:rPr>
          <w:sz w:val="20"/>
        </w:rPr>
        <w:tab/>
      </w:r>
      <w:r w:rsidRPr="00636FA8">
        <w:rPr>
          <w:b/>
          <w:sz w:val="20"/>
        </w:rPr>
        <w:t>Место поставки.</w:t>
      </w:r>
    </w:p>
    <w:p w:rsidR="00636FA8" w:rsidRPr="00636FA8" w:rsidRDefault="00636FA8" w:rsidP="00636FA8">
      <w:pPr>
        <w:pStyle w:val="22"/>
        <w:ind w:firstLine="0"/>
        <w:rPr>
          <w:sz w:val="20"/>
        </w:rPr>
      </w:pPr>
      <w:r w:rsidRPr="00636FA8">
        <w:rPr>
          <w:sz w:val="20"/>
        </w:rPr>
        <w:t>420021, г. Казань, Галиаскара Камала, 11</w:t>
      </w:r>
    </w:p>
    <w:p w:rsidR="00636FA8" w:rsidRPr="00636FA8" w:rsidRDefault="00636FA8"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4.1.3.</w:t>
      </w:r>
      <w:r w:rsidRPr="00636FA8">
        <w:rPr>
          <w:rFonts w:ascii="Times New Roman" w:eastAsia="MS Mincho" w:hAnsi="Times New Roman" w:cs="Times New Roman"/>
          <w:b/>
          <w:sz w:val="20"/>
          <w:szCs w:val="20"/>
        </w:rPr>
        <w:t xml:space="preserve"> Условия поставки:</w:t>
      </w:r>
    </w:p>
    <w:p w:rsidR="00636FA8" w:rsidRPr="00636FA8" w:rsidRDefault="00636FA8" w:rsidP="00636FA8">
      <w:pPr>
        <w:shd w:val="clear" w:color="auto" w:fill="FFFFFF"/>
        <w:rPr>
          <w:rFonts w:ascii="Times New Roman" w:eastAsia="MS Mincho" w:hAnsi="Times New Roman" w:cs="Times New Roman"/>
          <w:sz w:val="20"/>
          <w:szCs w:val="20"/>
        </w:rPr>
      </w:pPr>
      <w:r w:rsidRPr="00636FA8">
        <w:rPr>
          <w:rFonts w:ascii="Times New Roman" w:eastAsia="MS Mincho" w:hAnsi="Times New Roman" w:cs="Times New Roman"/>
          <w:sz w:val="20"/>
          <w:szCs w:val="20"/>
        </w:rPr>
        <w:t>Доставка, погрузка-разгрузка, в том числе с привлечением специальной техники, осуществляется силами и за счет средств Поставщика.</w:t>
      </w:r>
    </w:p>
    <w:p w:rsidR="00636FA8" w:rsidRPr="000C091D" w:rsidRDefault="000C091D"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 xml:space="preserve">4.1.4. </w:t>
      </w:r>
      <w:r w:rsidR="00636FA8" w:rsidRPr="000C091D">
        <w:rPr>
          <w:rFonts w:ascii="Times New Roman" w:eastAsia="MS Mincho" w:hAnsi="Times New Roman" w:cs="Times New Roman"/>
          <w:b/>
          <w:sz w:val="20"/>
          <w:szCs w:val="20"/>
        </w:rPr>
        <w:t>Наименование, количество и характеристика:</w:t>
      </w:r>
    </w:p>
    <w:p w:rsidR="00636FA8" w:rsidRPr="00636FA8" w:rsidRDefault="00636FA8" w:rsidP="00636FA8">
      <w:pPr>
        <w:autoSpaceDE w:val="0"/>
        <w:autoSpaceDN w:val="0"/>
        <w:adjustRightInd w:val="0"/>
        <w:ind w:right="-6" w:firstLine="708"/>
        <w:jc w:val="center"/>
        <w:rPr>
          <w:rFonts w:ascii="Times New Roman" w:hAnsi="Times New Roman" w:cs="Times New Roman"/>
          <w:b/>
          <w:bCs/>
          <w:sz w:val="20"/>
          <w:szCs w:val="20"/>
        </w:rPr>
      </w:pPr>
    </w:p>
    <w:tbl>
      <w:tblPr>
        <w:tblW w:w="15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938"/>
        <w:gridCol w:w="992"/>
        <w:gridCol w:w="1453"/>
        <w:gridCol w:w="1453"/>
        <w:gridCol w:w="1453"/>
      </w:tblGrid>
      <w:tr w:rsidR="00636FA8" w:rsidRPr="00636FA8" w:rsidTr="00636FA8">
        <w:trPr>
          <w:trHeight w:val="765"/>
        </w:trPr>
        <w:tc>
          <w:tcPr>
            <w:tcW w:w="567"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 п/п</w:t>
            </w:r>
          </w:p>
        </w:tc>
        <w:tc>
          <w:tcPr>
            <w:tcW w:w="1560"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Наименование системы</w:t>
            </w:r>
          </w:p>
        </w:tc>
        <w:tc>
          <w:tcPr>
            <w:tcW w:w="7938" w:type="dxa"/>
            <w:vAlign w:val="center"/>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Функциональные, технические и качественные характеристики</w:t>
            </w:r>
          </w:p>
        </w:tc>
        <w:tc>
          <w:tcPr>
            <w:tcW w:w="992"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Кол-во  (шт)</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Цена за ед. руб.</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Стоимость руб.</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Дата поставки</w:t>
            </w:r>
          </w:p>
        </w:tc>
      </w:tr>
      <w:tr w:rsidR="000C091D" w:rsidRPr="00636FA8" w:rsidTr="00636FA8">
        <w:trPr>
          <w:trHeight w:val="1020"/>
        </w:trPr>
        <w:tc>
          <w:tcPr>
            <w:tcW w:w="567" w:type="dxa"/>
            <w:shd w:val="clear" w:color="auto" w:fill="auto"/>
            <w:noWrap/>
            <w:hideMark/>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1</w:t>
            </w:r>
          </w:p>
        </w:tc>
        <w:tc>
          <w:tcPr>
            <w:tcW w:w="1560" w:type="dxa"/>
            <w:shd w:val="clear" w:color="auto" w:fill="auto"/>
            <w:hideMark/>
          </w:tcPr>
          <w:p w:rsidR="000C091D" w:rsidRPr="000C091D" w:rsidRDefault="000C091D" w:rsidP="000C091D">
            <w:pPr>
              <w:rPr>
                <w:rFonts w:ascii="Times New Roman" w:hAnsi="Times New Roman" w:cs="Times New Roman"/>
              </w:rPr>
            </w:pPr>
            <w:r w:rsidRPr="000C091D">
              <w:rPr>
                <w:rFonts w:ascii="Times New Roman" w:hAnsi="Times New Roman" w:cs="Times New Roman"/>
              </w:rPr>
              <w:t>Pingplotter (разовая лицензия)</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бессрочно. </w:t>
            </w:r>
          </w:p>
          <w:p w:rsidR="000C091D" w:rsidRPr="000C091D" w:rsidRDefault="000C091D" w:rsidP="000C091D">
            <w:pPr>
              <w:rPr>
                <w:rFonts w:ascii="Times New Roman" w:hAnsi="Times New Roman" w:cs="Times New Roman"/>
              </w:rPr>
            </w:pPr>
            <w:r w:rsidRPr="000C091D">
              <w:rPr>
                <w:rFonts w:ascii="Times New Roman" w:hAnsi="Times New Roman" w:cs="Times New Roman"/>
              </w:rPr>
              <w:t>Возможность запускать “*.</w:t>
            </w:r>
            <w:r w:rsidRPr="000C091D">
              <w:rPr>
                <w:rFonts w:ascii="Times New Roman" w:hAnsi="Times New Roman" w:cs="Times New Roman"/>
                <w:lang w:val="en-US"/>
              </w:rPr>
              <w:t>exe</w:t>
            </w:r>
            <w:r w:rsidRPr="000C091D">
              <w:rPr>
                <w:rFonts w:ascii="Times New Roman" w:hAnsi="Times New Roman" w:cs="Times New Roman"/>
              </w:rPr>
              <w:t xml:space="preserve">” файлы без дополнительного программного обеспечения. </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hideMark/>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16465,00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16465,00</w:t>
            </w:r>
          </w:p>
        </w:tc>
        <w:tc>
          <w:tcPr>
            <w:tcW w:w="1453" w:type="dxa"/>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lang w:val="en-US"/>
              </w:rPr>
              <w:t>2</w:t>
            </w:r>
          </w:p>
        </w:tc>
        <w:tc>
          <w:tcPr>
            <w:tcW w:w="1560" w:type="dxa"/>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10-Страйк: Схема Сети лицензия для установки на 1 ПК</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Срок действия лицензии: бессрочно.</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5230,00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5230,00</w:t>
            </w:r>
          </w:p>
        </w:tc>
        <w:tc>
          <w:tcPr>
            <w:tcW w:w="1453" w:type="dxa"/>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lastRenderedPageBreak/>
              <w:t>3</w:t>
            </w:r>
          </w:p>
        </w:tc>
        <w:tc>
          <w:tcPr>
            <w:tcW w:w="1560" w:type="dxa"/>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TeamViewer Premium годовая лицензия</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подписки: </w:t>
            </w:r>
            <w:r w:rsidRPr="000C091D">
              <w:rPr>
                <w:rFonts w:ascii="Times New Roman" w:hAnsi="Times New Roman" w:cs="Times New Roman"/>
                <w:b/>
              </w:rPr>
              <w:t>12 месяцев с момента активации</w:t>
            </w:r>
            <w:r w:rsidRPr="000C091D">
              <w:rPr>
                <w:rFonts w:ascii="Times New Roman" w:hAnsi="Times New Roman" w:cs="Times New Roman"/>
              </w:rPr>
              <w:t>.</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46330,00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46330,00</w:t>
            </w:r>
          </w:p>
        </w:tc>
        <w:tc>
          <w:tcPr>
            <w:tcW w:w="1453" w:type="dxa"/>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Лицензия Windows 10 Pro (Профессиональная версия)</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бессрочно. </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Возможность запускать “*.exe” файлы без дополнительного программного обеспечения. </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возможность бесплатного даунгрейда до MicrosoftWindows 7 Professional.</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17</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13700,00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232900,00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lang w:val="en-US"/>
              </w:rPr>
            </w:pPr>
            <w:r w:rsidRPr="000C091D">
              <w:rPr>
                <w:rFonts w:ascii="Times New Roman" w:hAnsi="Times New Roman" w:cs="Times New Roman"/>
              </w:rPr>
              <w:t>Софт</w:t>
            </w:r>
            <w:r w:rsidRPr="000C091D">
              <w:rPr>
                <w:rFonts w:ascii="Times New Roman" w:hAnsi="Times New Roman" w:cs="Times New Roman"/>
                <w:lang w:val="en-US"/>
              </w:rPr>
              <w:t>, Microsoft Office Home and business 2016, 32/64bit rus BOX</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Срок действия лицензии: бессрочно.</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15</w:t>
            </w:r>
          </w:p>
          <w:p w:rsidR="000C091D" w:rsidRPr="00636FA8" w:rsidRDefault="000C091D" w:rsidP="000C091D">
            <w:pPr>
              <w:rPr>
                <w:rFonts w:ascii="Times New Roman" w:hAnsi="Times New Roman" w:cs="Times New Roman"/>
                <w:sz w:val="20"/>
                <w:szCs w:val="20"/>
                <w:lang w:val="en-US"/>
              </w:rPr>
            </w:pP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14825,00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222375,00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lang w:val="en-US"/>
              </w:rPr>
              <w:t xml:space="preserve">Evavizion.tv </w:t>
            </w:r>
            <w:r w:rsidRPr="000C091D">
              <w:rPr>
                <w:rFonts w:ascii="Times New Roman" w:hAnsi="Times New Roman" w:cs="Times New Roman"/>
              </w:rPr>
              <w:t>или аналог</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Облачный сервис для удаленного управления трансляциями обеспечивающий:</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удаленного обновления контента через сеть Интернет</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объединения мониторов в группы или единую сеть с централизованным управлением</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функции мониторинга состояния устройств в режиме реального времени</w:t>
            </w:r>
          </w:p>
          <w:p w:rsidR="000C091D" w:rsidRPr="000C091D" w:rsidRDefault="000C091D" w:rsidP="000C091D">
            <w:pPr>
              <w:rPr>
                <w:rFonts w:ascii="Times New Roman" w:hAnsi="Times New Roman" w:cs="Times New Roman"/>
              </w:rPr>
            </w:pPr>
            <w:r w:rsidRPr="000C091D">
              <w:rPr>
                <w:rFonts w:ascii="Times New Roman" w:hAnsi="Times New Roman" w:cs="Times New Roman"/>
              </w:rPr>
              <w:lastRenderedPageBreak/>
              <w:t>- наличие функции автоматического подсчета статистики показов</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добавления в трансляцию бегущей строки и виджетов.</w:t>
            </w:r>
          </w:p>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 сервиса.</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w:t>
            </w:r>
            <w:r w:rsidRPr="000C091D">
              <w:rPr>
                <w:rFonts w:ascii="Times New Roman" w:hAnsi="Times New Roman" w:cs="Times New Roman"/>
                <w:b/>
              </w:rPr>
              <w:t>12 месяцев с момента активации.</w:t>
            </w:r>
            <w:r w:rsidRPr="000C091D">
              <w:rPr>
                <w:rFonts w:ascii="Times New Roman" w:hAnsi="Times New Roman" w:cs="Times New Roman"/>
              </w:rPr>
              <w:t xml:space="preserve"> </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возможности запуска страницы администрирования в веб-браузере.</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не менее 10 Гб облачного диска для хранения воспроизводимых медиа-данных</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статистики.</w:t>
            </w:r>
          </w:p>
          <w:p w:rsidR="000C091D" w:rsidRPr="000C091D" w:rsidRDefault="000C091D" w:rsidP="000C091D">
            <w:pPr>
              <w:rPr>
                <w:rFonts w:ascii="Times New Roman" w:hAnsi="Times New Roman" w:cs="Times New Roman"/>
              </w:rPr>
            </w:pPr>
            <w:r w:rsidRPr="000C091D">
              <w:rPr>
                <w:rFonts w:ascii="Times New Roman" w:hAnsi="Times New Roman" w:cs="Times New Roman"/>
              </w:rPr>
              <w:t>Возможность подключения не менее 10 устройств для управления ими</w:t>
            </w:r>
          </w:p>
          <w:p w:rsidR="000C091D" w:rsidRPr="000C091D" w:rsidRDefault="000C091D" w:rsidP="000C091D">
            <w:pPr>
              <w:rPr>
                <w:rFonts w:ascii="Times New Roman" w:hAnsi="Times New Roman" w:cs="Times New Roman"/>
              </w:rPr>
            </w:pPr>
            <w:r w:rsidRPr="000C091D">
              <w:rPr>
                <w:rFonts w:ascii="Times New Roman" w:hAnsi="Times New Roman" w:cs="Times New Roman"/>
              </w:rPr>
              <w:t>Совместимость с устройствами Android TV Box MXQ pro.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72000,00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Desktop Security Suite</w:t>
            </w:r>
          </w:p>
          <w:p w:rsidR="000C091D" w:rsidRPr="000C091D" w:rsidRDefault="000C091D" w:rsidP="000C091D">
            <w:pPr>
              <w:rPr>
                <w:rFonts w:ascii="Times New Roman" w:hAnsi="Times New Roman" w:cs="Times New Roman"/>
              </w:rPr>
            </w:pPr>
            <w:r w:rsidRPr="000C091D">
              <w:rPr>
                <w:rFonts w:ascii="Times New Roman" w:hAnsi="Times New Roman" w:cs="Times New Roman"/>
              </w:rPr>
              <w:t>Комплексная защита (продление)+ Центр управления</w:t>
            </w:r>
          </w:p>
        </w:tc>
        <w:tc>
          <w:tcPr>
            <w:tcW w:w="7938" w:type="dxa"/>
            <w:vMerge w:val="restart"/>
            <w:tcBorders>
              <w:top w:val="single" w:sz="4" w:space="0" w:color="auto"/>
              <w:left w:val="single" w:sz="4" w:space="0" w:color="auto"/>
              <w:right w:val="single" w:sz="4" w:space="0" w:color="auto"/>
            </w:tcBorders>
          </w:tcPr>
          <w:p w:rsidR="000C091D" w:rsidRPr="000C091D" w:rsidRDefault="000C091D" w:rsidP="000C091D">
            <w:pPr>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t xml:space="preserve">Наименование: </w:t>
            </w:r>
            <w:r w:rsidRPr="000C091D">
              <w:rPr>
                <w:rFonts w:ascii="Times New Roman" w:hAnsi="Times New Roman" w:cs="Times New Roman"/>
                <w:bCs/>
                <w:color w:val="000000"/>
                <w:sz w:val="18"/>
                <w:szCs w:val="18"/>
              </w:rPr>
              <w:t>Система антивирусной защиты (далее - Система)</w:t>
            </w:r>
          </w:p>
          <w:p w:rsidR="000C091D" w:rsidRPr="000C091D" w:rsidRDefault="000C091D" w:rsidP="000C091D">
            <w:pPr>
              <w:numPr>
                <w:ilvl w:val="0"/>
                <w:numId w:val="35"/>
              </w:numPr>
              <w:tabs>
                <w:tab w:val="clear" w:pos="432"/>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b/>
                <w:bCs/>
                <w:color w:val="000000"/>
                <w:sz w:val="18"/>
                <w:szCs w:val="18"/>
              </w:rPr>
              <w:t>Общие требования</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Программный интерфейс всех антивирусных средств, включая средства управления, должен быть на русском языке.</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Все антивирусные средства, функционирующие под операционной системой типа </w:t>
            </w:r>
            <w:r w:rsidRPr="000C091D">
              <w:rPr>
                <w:rFonts w:ascii="Times New Roman" w:hAnsi="Times New Roman" w:cs="Times New Roman"/>
                <w:color w:val="000000"/>
                <w:sz w:val="18"/>
                <w:szCs w:val="18"/>
                <w:lang w:val="en-US"/>
              </w:rPr>
              <w:t>Windows</w:t>
            </w:r>
            <w:r w:rsidRPr="000C091D">
              <w:rPr>
                <w:rFonts w:ascii="Times New Roman" w:hAnsi="Times New Roman" w:cs="Times New Roman"/>
                <w:color w:val="000000"/>
                <w:sz w:val="18"/>
                <w:szCs w:val="18"/>
              </w:rPr>
              <w:t>, включая средства управления, должны обладать контекстной справочной системой на русском языке.</w:t>
            </w:r>
          </w:p>
          <w:p w:rsidR="000C091D" w:rsidRPr="000C091D" w:rsidRDefault="000C091D" w:rsidP="000C091D">
            <w:pPr>
              <w:numPr>
                <w:ilvl w:val="1"/>
                <w:numId w:val="35"/>
              </w:numPr>
              <w:ind w:left="0" w:firstLine="34"/>
              <w:jc w:val="both"/>
              <w:rPr>
                <w:rFonts w:ascii="Times New Roman" w:hAnsi="Times New Roman" w:cs="Times New Roman"/>
                <w:b/>
                <w:color w:val="000000"/>
                <w:sz w:val="18"/>
                <w:szCs w:val="18"/>
              </w:rPr>
            </w:pPr>
            <w:r w:rsidRPr="000C091D">
              <w:rPr>
                <w:rFonts w:ascii="Times New Roman" w:hAnsi="Times New Roman" w:cs="Times New Roman"/>
                <w:color w:val="000000"/>
                <w:sz w:val="18"/>
                <w:szCs w:val="18"/>
              </w:rPr>
              <w:t>Участник конкурса должен предоставить единый серийный номер для всех поставляемых по условиям конкурса продуктов.</w:t>
            </w:r>
            <w:r w:rsidRPr="000C091D">
              <w:rPr>
                <w:rFonts w:ascii="Times New Roman" w:hAnsi="Times New Roman" w:cs="Times New Roman"/>
              </w:rPr>
              <w:t xml:space="preserve"> </w:t>
            </w:r>
            <w:r w:rsidRPr="000C091D">
              <w:rPr>
                <w:rFonts w:ascii="Times New Roman" w:hAnsi="Times New Roman" w:cs="Times New Roman"/>
                <w:b/>
                <w:color w:val="000000"/>
                <w:sz w:val="18"/>
                <w:szCs w:val="18"/>
              </w:rPr>
              <w:t>Срок действия лицензии</w:t>
            </w:r>
            <w:r w:rsidRPr="000C091D">
              <w:rPr>
                <w:rFonts w:ascii="Times New Roman" w:hAnsi="Times New Roman" w:cs="Times New Roman"/>
                <w:b/>
              </w:rPr>
              <w:t xml:space="preserve"> – </w:t>
            </w:r>
            <w:r w:rsidRPr="000C091D">
              <w:rPr>
                <w:rFonts w:ascii="Times New Roman" w:hAnsi="Times New Roman" w:cs="Times New Roman"/>
                <w:b/>
                <w:color w:val="000000"/>
                <w:sz w:val="18"/>
                <w:szCs w:val="18"/>
              </w:rPr>
              <w:t>12 месяцев с момента активации.</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Участник конкурса должен при продлении указать «Автоматическое обновление». </w:t>
            </w:r>
          </w:p>
          <w:p w:rsidR="000C091D" w:rsidRPr="000C091D" w:rsidRDefault="000C091D" w:rsidP="000C091D">
            <w:pPr>
              <w:numPr>
                <w:ilvl w:val="1"/>
                <w:numId w:val="35"/>
              </w:numPr>
              <w:tabs>
                <w:tab w:val="num" w:pos="0"/>
              </w:tabs>
              <w:ind w:left="-1" w:firstLine="1"/>
              <w:jc w:val="both"/>
              <w:rPr>
                <w:rFonts w:ascii="Times New Roman" w:hAnsi="Times New Roman" w:cs="Times New Roman"/>
                <w:b/>
                <w:color w:val="000000"/>
                <w:sz w:val="18"/>
                <w:szCs w:val="18"/>
                <w:u w:val="single"/>
              </w:rPr>
            </w:pPr>
            <w:r w:rsidRPr="000C091D">
              <w:rPr>
                <w:rFonts w:ascii="Times New Roman" w:hAnsi="Times New Roman" w:cs="Times New Roman"/>
                <w:b/>
                <w:color w:val="000000"/>
                <w:sz w:val="18"/>
                <w:szCs w:val="18"/>
                <w:u w:val="single"/>
              </w:rPr>
              <w:t>Поставляемый серийный номер должен иметь возможность отложенной активации. Срок действия лицензионных ключевых файлов на все поставляемые по условиям конкурса программные продукты должен начинаться с момента активации серийного номера, а не с момента покупки ПО.</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Антивирусные средства должны включать:</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защиты рабочих станций и файловых серверов;</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обновляемые базы данных сигнатур вредоносных программ всех типов и атак;</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эксплуатационную документацию на русском языке (достаточно в электронном формате в виде справки).</w:t>
            </w:r>
          </w:p>
          <w:p w:rsidR="000C091D" w:rsidRPr="000C091D" w:rsidRDefault="000C091D" w:rsidP="000C091D">
            <w:pPr>
              <w:numPr>
                <w:ilvl w:val="0"/>
                <w:numId w:val="35"/>
              </w:numPr>
              <w:tabs>
                <w:tab w:val="clear" w:pos="432"/>
                <w:tab w:val="num" w:pos="-1"/>
              </w:tabs>
              <w:ind w:left="-1" w:firstLine="1"/>
              <w:jc w:val="both"/>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lastRenderedPageBreak/>
              <w:t>Требования к программным средствам</w:t>
            </w:r>
          </w:p>
          <w:p w:rsidR="000C091D" w:rsidRPr="000C091D" w:rsidRDefault="000C091D" w:rsidP="000C091D">
            <w:pPr>
              <w:numPr>
                <w:ilvl w:val="1"/>
                <w:numId w:val="35"/>
              </w:numPr>
              <w:tabs>
                <w:tab w:val="num" w:pos="-1"/>
              </w:tabs>
              <w:ind w:left="-1" w:firstLine="1"/>
              <w:jc w:val="both"/>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t>Общие требования к системе антивирусной защиты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Системы должны обеспечивать определение угроз следующих типов: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классических вирусов;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троянских программ;</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руткитов;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сетевых червей;</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рекламных программ;</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 автодозвона на платные сайты;</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потенциально опасных приложений</w:t>
            </w:r>
            <w:r w:rsidRPr="000C091D">
              <w:rPr>
                <w:rFonts w:ascii="Times New Roman" w:hAnsi="Times New Roman" w:cs="Times New Roman"/>
                <w:color w:val="000000"/>
                <w:sz w:val="18"/>
                <w:szCs w:val="18"/>
                <w:lang w:val="en-US"/>
              </w:rPr>
              <w:t>;</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прочих вредоносных программ</w:t>
            </w:r>
            <w:r w:rsidRPr="000C091D">
              <w:rPr>
                <w:rFonts w:ascii="Times New Roman" w:hAnsi="Times New Roman" w:cs="Times New Roman"/>
                <w:color w:val="000000"/>
                <w:sz w:val="18"/>
                <w:szCs w:val="18"/>
                <w:lang w:val="en-US"/>
              </w:rPr>
              <w:t>.</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Антивирусная защита должна обеспечивать:</w:t>
            </w:r>
          </w:p>
          <w:p w:rsidR="000C091D" w:rsidRPr="000C091D" w:rsidRDefault="000C091D" w:rsidP="000C091D">
            <w:pPr>
              <w:numPr>
                <w:ilvl w:val="3"/>
                <w:numId w:val="35"/>
              </w:numPr>
              <w:tabs>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обнаружение и удаление вирусов из файлов, упакованных программами типа PKLITE, LZEXE, DIET, COM2EXE и т.п.;</w:t>
            </w:r>
          </w:p>
          <w:p w:rsidR="000C091D" w:rsidRPr="000C091D" w:rsidRDefault="000C091D" w:rsidP="000C091D">
            <w:pPr>
              <w:numPr>
                <w:ilvl w:val="3"/>
                <w:numId w:val="35"/>
              </w:numPr>
              <w:tabs>
                <w:tab w:val="num" w:pos="-1"/>
              </w:tabs>
              <w:ind w:left="-1" w:firstLine="1"/>
              <w:jc w:val="both"/>
              <w:rPr>
                <w:rFonts w:ascii="Times New Roman" w:hAnsi="Times New Roman" w:cs="Times New Roman"/>
                <w:b/>
                <w:color w:val="000000"/>
                <w:sz w:val="18"/>
                <w:szCs w:val="18"/>
              </w:rPr>
            </w:pPr>
            <w:r w:rsidRPr="000C091D">
              <w:rPr>
                <w:rFonts w:ascii="Times New Roman" w:hAnsi="Times New Roman" w:cs="Times New Roman"/>
                <w:color w:val="000000"/>
                <w:sz w:val="18"/>
                <w:szCs w:val="18"/>
              </w:rPr>
              <w:t xml:space="preserve">обнаружение и удаление вирусов, скрытых под неизвестными </w:t>
            </w:r>
            <w:r w:rsidRPr="000C091D">
              <w:rPr>
                <w:rFonts w:ascii="Times New Roman" w:hAnsi="Times New Roman" w:cs="Times New Roman"/>
                <w:bCs/>
                <w:color w:val="000000"/>
                <w:sz w:val="18"/>
                <w:szCs w:val="18"/>
              </w:rPr>
              <w:t>упаковщиками;</w:t>
            </w:r>
          </w:p>
          <w:p w:rsidR="000C091D" w:rsidRPr="000C091D" w:rsidRDefault="000C091D" w:rsidP="000C091D">
            <w:pPr>
              <w:numPr>
                <w:ilvl w:val="3"/>
                <w:numId w:val="35"/>
              </w:numPr>
              <w:tabs>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обнаружение вирусов внутри контейнеров и архивных файлов формата ACE (до версии 2.0), BGA, 7-ZIP, BZIP2, CAB, GZIP, DZ, HA, HKI, LHA, RAR, TAR, ZIP,  ARJ, </w:t>
            </w:r>
            <w:r w:rsidRPr="000C091D">
              <w:rPr>
                <w:rFonts w:ascii="Times New Roman" w:hAnsi="Times New Roman" w:cs="Times New Roman"/>
                <w:color w:val="000000"/>
                <w:sz w:val="18"/>
                <w:szCs w:val="18"/>
                <w:lang w:val="en-US"/>
              </w:rPr>
              <w:t>JAR</w:t>
            </w:r>
            <w:r w:rsidRPr="000C091D">
              <w:rPr>
                <w:rFonts w:ascii="Times New Roman" w:hAnsi="Times New Roman" w:cs="Times New Roman"/>
                <w:color w:val="000000"/>
                <w:sz w:val="18"/>
                <w:szCs w:val="18"/>
              </w:rPr>
              <w:t xml:space="preserve">, </w:t>
            </w:r>
            <w:r w:rsidRPr="000C091D">
              <w:rPr>
                <w:rStyle w:val="fdwlist"/>
                <w:rFonts w:ascii="Times New Roman" w:hAnsi="Times New Roman" w:cs="Times New Roman"/>
                <w:sz w:val="18"/>
                <w:szCs w:val="18"/>
              </w:rPr>
              <w:t xml:space="preserve">ISO (включая NRG, образы с нестандартным форматом сектора и не имеющие сигнатур), ZLIB, VCLZIP, VISE, PST, DMG, </w:t>
            </w:r>
            <w:r w:rsidRPr="000C091D">
              <w:rPr>
                <w:rStyle w:val="fdwlistlast"/>
                <w:rFonts w:ascii="Times New Roman" w:hAnsi="Times New Roman" w:cs="Times New Roman"/>
                <w:sz w:val="18"/>
                <w:szCs w:val="18"/>
              </w:rPr>
              <w:t>PDF</w:t>
            </w:r>
            <w:r w:rsidRPr="000C091D">
              <w:rPr>
                <w:rStyle w:val="fdwlist"/>
                <w:rFonts w:ascii="Times New Roman" w:hAnsi="Times New Roman" w:cs="Times New Roman"/>
                <w:sz w:val="18"/>
                <w:szCs w:val="18"/>
              </w:rPr>
              <w:t>, GHOST INSTALLER с зашифрованными контейнерами и</w:t>
            </w:r>
            <w:r w:rsidRPr="000C091D">
              <w:rPr>
                <w:rFonts w:ascii="Times New Roman" w:hAnsi="Times New Roman" w:cs="Times New Roman"/>
                <w:color w:val="000000"/>
                <w:sz w:val="18"/>
                <w:szCs w:val="18"/>
              </w:rPr>
              <w:t xml:space="preserve"> т.д. без ограничений на уровень вложенности проверяемых объектов;</w:t>
            </w:r>
          </w:p>
          <w:p w:rsidR="000C091D" w:rsidRPr="000C091D" w:rsidRDefault="000C091D" w:rsidP="000C091D">
            <w:pPr>
              <w:numPr>
                <w:ilvl w:val="3"/>
                <w:numId w:val="35"/>
              </w:numPr>
              <w:tabs>
                <w:tab w:val="num" w:pos="-1"/>
              </w:tabs>
              <w:ind w:left="-1" w:firstLine="1"/>
              <w:jc w:val="both"/>
              <w:rPr>
                <w:rStyle w:val="fdwlist"/>
                <w:rFonts w:ascii="Times New Roman" w:hAnsi="Times New Roman" w:cs="Times New Roman"/>
                <w:sz w:val="18"/>
                <w:szCs w:val="18"/>
              </w:rPr>
            </w:pPr>
            <w:r w:rsidRPr="000C091D">
              <w:rPr>
                <w:rFonts w:ascii="Times New Roman" w:hAnsi="Times New Roman" w:cs="Times New Roman"/>
                <w:color w:val="000000"/>
                <w:sz w:val="18"/>
                <w:szCs w:val="18"/>
              </w:rPr>
              <w:t xml:space="preserve">антивирусную проверку в самораспаковывающихся архивах и </w:t>
            </w:r>
            <w:r w:rsidRPr="000C091D">
              <w:rPr>
                <w:rStyle w:val="fdwcaption"/>
                <w:rFonts w:ascii="Times New Roman" w:hAnsi="Times New Roman" w:cs="Times New Roman"/>
                <w:sz w:val="18"/>
                <w:szCs w:val="18"/>
              </w:rPr>
              <w:t>упакованных файлах</w:t>
            </w:r>
            <w:r w:rsidRPr="000C091D">
              <w:rPr>
                <w:rStyle w:val="fdwlist"/>
                <w:rFonts w:ascii="Times New Roman" w:hAnsi="Times New Roman" w:cs="Times New Roman"/>
                <w:sz w:val="18"/>
                <w:szCs w:val="18"/>
              </w:rPr>
              <w:t xml:space="preserve">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color w:val="000000"/>
                <w:sz w:val="18"/>
                <w:szCs w:val="18"/>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0C091D">
              <w:rPr>
                <w:rFonts w:ascii="Times New Roman" w:eastAsia="Arial Unicode MS" w:hAnsi="Times New Roman" w:cs="Times New Roman"/>
                <w:color w:val="000000"/>
                <w:sz w:val="18"/>
                <w:szCs w:val="18"/>
              </w:rPr>
              <w:t xml:space="preserve"> технологии поиска </w:t>
            </w:r>
            <w:r w:rsidRPr="000C091D">
              <w:rPr>
                <w:rFonts w:ascii="Times New Roman" w:hAnsi="Times New Roman" w:cs="Times New Roman"/>
                <w:color w:val="000000"/>
                <w:sz w:val="18"/>
                <w:szCs w:val="18"/>
              </w:rPr>
              <w:t>похожих вирусов, основанной на анализе расположения участков кода в файле;</w:t>
            </w:r>
          </w:p>
          <w:p w:rsidR="000C091D" w:rsidRPr="000C091D" w:rsidRDefault="000C091D" w:rsidP="000C091D">
            <w:pPr>
              <w:numPr>
                <w:ilvl w:val="1"/>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b/>
                <w:bCs/>
                <w:sz w:val="18"/>
                <w:szCs w:val="18"/>
              </w:rPr>
              <w:t>Требования к программным средствам антивирусной защиты рабочих станций под управлением ОС семейства Microsoft Windows</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реализацию следующих функциональных возможностей:</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осуществление антивирусной (включая постоянную защиту от руткит-технологий) защиты на рабочих станциях.</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определение в объектах файловой системы вредоносных программ всех типов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98 / ME;</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NT Workstation 4.0 (Service Pack 6a);</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2000 Professional и Server;</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XP Professional и Home Edition;</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2003;</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Vista;</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7;</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lang w:val="en-US"/>
              </w:rPr>
              <w:t>Microsoft Windows 10.</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антивирусной защиты Системы должны устойчиво функционировать на компьютерах класса Pentium I</w:t>
            </w:r>
            <w:r w:rsidRPr="000C091D">
              <w:rPr>
                <w:rFonts w:ascii="Times New Roman" w:hAnsi="Times New Roman" w:cs="Times New Roman"/>
                <w:sz w:val="18"/>
                <w:szCs w:val="18"/>
                <w:lang w:val="en-US"/>
              </w:rPr>
              <w:t>V</w:t>
            </w:r>
            <w:r w:rsidRPr="000C091D">
              <w:rPr>
                <w:rFonts w:ascii="Times New Roman" w:hAnsi="Times New Roman" w:cs="Times New Roman"/>
                <w:sz w:val="18"/>
                <w:szCs w:val="18"/>
              </w:rPr>
              <w:t xml:space="preserve"> с частотой 1.6 ГГц в условиях их минимальной и максимальной </w:t>
            </w:r>
            <w:r w:rsidRPr="000C091D">
              <w:rPr>
                <w:rFonts w:ascii="Times New Roman" w:hAnsi="Times New Roman" w:cs="Times New Roman"/>
                <w:sz w:val="18"/>
                <w:szCs w:val="18"/>
              </w:rPr>
              <w:lastRenderedPageBreak/>
              <w:t>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Система должна поставляться в конфигурации, обеспечивающей антивирусную защиту при работе в локальной сети и в Интернет с </w:t>
            </w:r>
            <w:r w:rsidRPr="000C091D">
              <w:rPr>
                <w:rFonts w:ascii="Times New Roman" w:hAnsi="Times New Roman" w:cs="Times New Roman"/>
                <w:sz w:val="18"/>
                <w:szCs w:val="18"/>
                <w:lang w:val="en-US"/>
              </w:rPr>
              <w:t>Web</w:t>
            </w:r>
            <w:r w:rsidRPr="000C091D">
              <w:rPr>
                <w:rFonts w:ascii="Times New Roman" w:hAnsi="Times New Roman" w:cs="Times New Roman"/>
                <w:sz w:val="18"/>
                <w:szCs w:val="18"/>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w:t>
            </w:r>
            <w:r w:rsidRPr="000C091D">
              <w:rPr>
                <w:rFonts w:ascii="Times New Roman" w:hAnsi="Times New Roman" w:cs="Times New Roman"/>
                <w:color w:val="FF0000"/>
                <w:sz w:val="18"/>
                <w:szCs w:val="18"/>
              </w:rPr>
              <w:t>.</w:t>
            </w:r>
            <w:r w:rsidRPr="000C091D">
              <w:rPr>
                <w:rFonts w:ascii="Times New Roman" w:hAnsi="Times New Roman" w:cs="Times New Roman"/>
                <w:sz w:val="18"/>
                <w:szCs w:val="18"/>
              </w:rPr>
              <w:t xml:space="preserve"> Должно обеспечиваться  обнаружение и удаление вирусов всех типов, как из тела сообщения, так и, если это возможно,  из вложенных файлов.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Дополнительно к вышеперечисленному система должна обеспечивать на рабочих станциях:</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поиск и удаление вирусов всех известных типов в файлах, загрузочных секторах и оперативной памяти компьютера;</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iCs/>
                <w:sz w:val="18"/>
                <w:szCs w:val="18"/>
              </w:rPr>
              <w:t xml:space="preserve">проверку </w:t>
            </w:r>
            <w:r w:rsidRPr="000C091D">
              <w:rPr>
                <w:rFonts w:ascii="Times New Roman" w:hAnsi="Times New Roman" w:cs="Times New Roman"/>
                <w:sz w:val="18"/>
                <w:szCs w:val="18"/>
              </w:rPr>
              <w:t xml:space="preserve">всех скриптов, обрабатываемых в Microsoft </w:t>
            </w:r>
            <w:r w:rsidRPr="000C091D">
              <w:rPr>
                <w:rFonts w:ascii="Times New Roman" w:hAnsi="Times New Roman" w:cs="Times New Roman"/>
                <w:sz w:val="18"/>
                <w:szCs w:val="18"/>
                <w:lang w:val="en-US"/>
              </w:rPr>
              <w:t>Internet</w:t>
            </w:r>
            <w:r w:rsidRPr="000C091D">
              <w:rPr>
                <w:rFonts w:ascii="Times New Roman" w:hAnsi="Times New Roman" w:cs="Times New Roman"/>
                <w:sz w:val="18"/>
                <w:szCs w:val="18"/>
              </w:rPr>
              <w:t xml:space="preserve"> </w:t>
            </w:r>
            <w:r w:rsidRPr="000C091D">
              <w:rPr>
                <w:rFonts w:ascii="Times New Roman" w:hAnsi="Times New Roman" w:cs="Times New Roman"/>
                <w:sz w:val="18"/>
                <w:szCs w:val="18"/>
                <w:lang w:val="en-US"/>
              </w:rPr>
              <w:t>Explorer</w:t>
            </w:r>
            <w:r w:rsidRPr="000C091D">
              <w:rPr>
                <w:rFonts w:ascii="Times New Roman" w:hAnsi="Times New Roman" w:cs="Times New Roman"/>
                <w:sz w:val="18"/>
                <w:szCs w:val="18"/>
              </w:rPr>
              <w:t xml:space="preserve">, а также любых </w:t>
            </w:r>
            <w:r w:rsidRPr="000C091D">
              <w:rPr>
                <w:rFonts w:ascii="Times New Roman" w:hAnsi="Times New Roman" w:cs="Times New Roman"/>
                <w:sz w:val="18"/>
                <w:szCs w:val="18"/>
                <w:lang w:val="en-US"/>
              </w:rPr>
              <w:t>WSH</w:t>
            </w:r>
            <w:r w:rsidRPr="000C091D">
              <w:rPr>
                <w:rFonts w:ascii="Times New Roman" w:hAnsi="Times New Roman" w:cs="Times New Roman"/>
                <w:sz w:val="18"/>
                <w:szCs w:val="18"/>
              </w:rPr>
              <w:t>-скриптов (</w:t>
            </w:r>
            <w:r w:rsidRPr="000C091D">
              <w:rPr>
                <w:rFonts w:ascii="Times New Roman" w:hAnsi="Times New Roman" w:cs="Times New Roman"/>
                <w:sz w:val="18"/>
                <w:szCs w:val="18"/>
                <w:lang w:val="en-US"/>
              </w:rPr>
              <w:t>JavaScript</w:t>
            </w:r>
            <w:r w:rsidRPr="000C091D">
              <w:rPr>
                <w:rFonts w:ascii="Times New Roman" w:hAnsi="Times New Roman" w:cs="Times New Roman"/>
                <w:sz w:val="18"/>
                <w:szCs w:val="18"/>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блокировку опасных макросов VBA в реальном времени;</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защиту от вредоносных сценариев, загружаемых с Web-страниц;</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помещение найденных зараженных файлов в специальное место на жестком диске - «карантин»;</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автоматический запуск антивирусного программного обеспечения и других необходимых компонентов вместе с загрузкой ОС;</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Система защиты рабочих станций должна обеспечивать проверку протоколов: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IMAP, SMTP, POP3 независимо от используемого почтового клиента;</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NNTP (только проверка на вирусы), независимо от почтового клиента.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Java-апплетов, ActiveX и др.) посредством: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lastRenderedPageBreak/>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проверки объектов «на лету», при доступе к ним с помощью антивирусной резидентной программы.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защита работы собственных модулей от сбоев и случайного изменения.</w:t>
            </w:r>
          </w:p>
          <w:p w:rsidR="000C091D" w:rsidRPr="000C091D" w:rsidRDefault="000C091D" w:rsidP="000C091D">
            <w:pPr>
              <w:numPr>
                <w:ilvl w:val="1"/>
                <w:numId w:val="35"/>
              </w:numPr>
              <w:tabs>
                <w:tab w:val="num" w:pos="-1"/>
              </w:tabs>
              <w:ind w:left="-1" w:firstLine="1"/>
              <w:jc w:val="both"/>
              <w:rPr>
                <w:rFonts w:ascii="Times New Roman" w:hAnsi="Times New Roman" w:cs="Times New Roman"/>
                <w:b/>
                <w:bCs/>
                <w:sz w:val="18"/>
                <w:szCs w:val="18"/>
              </w:rPr>
            </w:pPr>
            <w:r w:rsidRPr="000C091D">
              <w:rPr>
                <w:rFonts w:ascii="Times New Roman" w:hAnsi="Times New Roman" w:cs="Times New Roman"/>
                <w:b/>
                <w:bCs/>
                <w:sz w:val="18"/>
                <w:szCs w:val="18"/>
              </w:rPr>
              <w:t>Требования к программным средствам антивирусной защиты серверов под управлением ОС семейства Microsoft Windows</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реализацию следующих функциональных возможностей:</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Осуществление антивирусной защиты на серверах, включая защиту от руткит-технологий.</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определение в объектах файловой системы вредоносных программ всех типов.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используя актуальную на момент проведения тендера версию, должна обеспечивать защиту серверов под управлением операционных систем: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2000;</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2003;</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2012.</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поиск и удаление вирусов всех известных типов в файлах, загрузочных секторах и оперативной памяти компьютера;</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iCs/>
                <w:sz w:val="18"/>
                <w:szCs w:val="18"/>
              </w:rPr>
              <w:t xml:space="preserve">проверку </w:t>
            </w:r>
            <w:r w:rsidRPr="000C091D">
              <w:rPr>
                <w:rFonts w:ascii="Times New Roman" w:hAnsi="Times New Roman" w:cs="Times New Roman"/>
                <w:sz w:val="18"/>
                <w:szCs w:val="18"/>
              </w:rPr>
              <w:t xml:space="preserve">всех скриптов, обрабатываемых в Microsoft </w:t>
            </w:r>
            <w:r w:rsidRPr="000C091D">
              <w:rPr>
                <w:rFonts w:ascii="Times New Roman" w:hAnsi="Times New Roman" w:cs="Times New Roman"/>
                <w:sz w:val="18"/>
                <w:szCs w:val="18"/>
                <w:lang w:val="en-US"/>
              </w:rPr>
              <w:t>Internet</w:t>
            </w:r>
            <w:r w:rsidRPr="000C091D">
              <w:rPr>
                <w:rFonts w:ascii="Times New Roman" w:hAnsi="Times New Roman" w:cs="Times New Roman"/>
                <w:sz w:val="18"/>
                <w:szCs w:val="18"/>
              </w:rPr>
              <w:t xml:space="preserve"> </w:t>
            </w:r>
            <w:r w:rsidRPr="000C091D">
              <w:rPr>
                <w:rFonts w:ascii="Times New Roman" w:hAnsi="Times New Roman" w:cs="Times New Roman"/>
                <w:sz w:val="18"/>
                <w:szCs w:val="18"/>
                <w:lang w:val="en-US"/>
              </w:rPr>
              <w:t>Explorer</w:t>
            </w:r>
            <w:r w:rsidRPr="000C091D">
              <w:rPr>
                <w:rFonts w:ascii="Times New Roman" w:hAnsi="Times New Roman" w:cs="Times New Roman"/>
                <w:sz w:val="18"/>
                <w:szCs w:val="18"/>
              </w:rPr>
              <w:t xml:space="preserve">, а также любых </w:t>
            </w:r>
            <w:r w:rsidRPr="000C091D">
              <w:rPr>
                <w:rFonts w:ascii="Times New Roman" w:hAnsi="Times New Roman" w:cs="Times New Roman"/>
                <w:sz w:val="18"/>
                <w:szCs w:val="18"/>
                <w:lang w:val="en-US"/>
              </w:rPr>
              <w:t>WSH</w:t>
            </w:r>
            <w:r w:rsidRPr="000C091D">
              <w:rPr>
                <w:rFonts w:ascii="Times New Roman" w:hAnsi="Times New Roman" w:cs="Times New Roman"/>
                <w:sz w:val="18"/>
                <w:szCs w:val="18"/>
              </w:rPr>
              <w:t>-скриптов (</w:t>
            </w:r>
            <w:r w:rsidRPr="000C091D">
              <w:rPr>
                <w:rFonts w:ascii="Times New Roman" w:hAnsi="Times New Roman" w:cs="Times New Roman"/>
                <w:sz w:val="18"/>
                <w:szCs w:val="18"/>
                <w:lang w:val="en-US"/>
              </w:rPr>
              <w:t>JavaScript</w:t>
            </w:r>
            <w:r w:rsidRPr="000C091D">
              <w:rPr>
                <w:rFonts w:ascii="Times New Roman" w:hAnsi="Times New Roman" w:cs="Times New Roman"/>
                <w:sz w:val="18"/>
                <w:szCs w:val="18"/>
              </w:rPr>
              <w:t xml:space="preserve">, Visual Basic Script и др.), запускаемых при работе пользователя на </w:t>
            </w:r>
            <w:r w:rsidRPr="000C091D">
              <w:rPr>
                <w:rFonts w:ascii="Times New Roman" w:hAnsi="Times New Roman" w:cs="Times New Roman"/>
                <w:sz w:val="18"/>
                <w:szCs w:val="18"/>
              </w:rPr>
              <w:lastRenderedPageBreak/>
              <w:t>компьютере, в том числе и в Интернете. Учет синтаксиса скриптовых языков при проверке по антивирусным базам;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блокировку опасных макросов VBA в реальном времени;</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защиту от вредоносных сценариев, загружаемых с веб-страниц;</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 помещение найденных зараженных файлов в специальное место на жестком диске — «карантин»;</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 xml:space="preserve"> автоматический запуск антивирусного программного обеспечения и других необходимых компонентов вместе с загрузкой ОС;</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 xml:space="preserve"> запуск задач по расписанию и/или сразу после загрузки операционной системы.</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Система защиты серверов под управлением семейства ОС Microsoft Windows должна обеспечивать реализацию следующих функциональных возможностей:</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проверку файлов и системных областей на предмет наличия вредоносных объектов всех типов посредством:</w:t>
            </w:r>
          </w:p>
          <w:p w:rsidR="000C091D" w:rsidRPr="000C091D" w:rsidRDefault="000C091D" w:rsidP="000C091D">
            <w:pPr>
              <w:numPr>
                <w:ilvl w:val="4"/>
                <w:numId w:val="35"/>
              </w:numPr>
              <w:tabs>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0C091D" w:rsidRPr="000C091D" w:rsidRDefault="000C091D" w:rsidP="000C091D">
            <w:pPr>
              <w:numPr>
                <w:ilvl w:val="4"/>
                <w:numId w:val="35"/>
              </w:numPr>
              <w:tabs>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проверки объектов «на лету», при доступе к ним с помощью антивирусной резидентной программы.</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b/>
                <w:bCs/>
                <w:sz w:val="18"/>
                <w:szCs w:val="18"/>
              </w:rPr>
            </w:pPr>
            <w:r w:rsidRPr="000C091D">
              <w:rPr>
                <w:rFonts w:ascii="Times New Roman" w:hAnsi="Times New Roman" w:cs="Times New Roman"/>
                <w:sz w:val="18"/>
                <w:szCs w:val="18"/>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0C091D" w:rsidRPr="000C091D" w:rsidRDefault="000C091D" w:rsidP="000C091D">
            <w:pPr>
              <w:numPr>
                <w:ilvl w:val="1"/>
                <w:numId w:val="35"/>
              </w:numPr>
              <w:tabs>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b/>
                <w:bCs/>
                <w:color w:val="000000"/>
                <w:sz w:val="18"/>
                <w:szCs w:val="18"/>
              </w:rPr>
              <w:t xml:space="preserve">Требования </w:t>
            </w:r>
            <w:r w:rsidRPr="000C091D">
              <w:rPr>
                <w:rFonts w:ascii="Times New Roman" w:hAnsi="Times New Roman" w:cs="Times New Roman"/>
                <w:b/>
                <w:color w:val="000000"/>
                <w:sz w:val="18"/>
                <w:szCs w:val="18"/>
              </w:rPr>
              <w:t xml:space="preserve">по комплектности поставке </w:t>
            </w:r>
            <w:r w:rsidRPr="000C091D">
              <w:rPr>
                <w:rFonts w:ascii="Times New Roman" w:hAnsi="Times New Roman" w:cs="Times New Roman"/>
                <w:b/>
                <w:bCs/>
                <w:color w:val="000000"/>
                <w:sz w:val="18"/>
                <w:szCs w:val="18"/>
              </w:rPr>
              <w:t xml:space="preserve"> </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 состав Системы должны входить:</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антивирусной защиты, необходимые для выполнения требований данного технического задания;</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обновляемые базы данных сигнатур всевозможных вредоносных программ.</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Комплект поставки должен содержать:</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необходимый набор серийных номеров либо ключевых файлов;</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дистрибутив Системы;</w:t>
            </w:r>
          </w:p>
          <w:p w:rsidR="000C091D" w:rsidRPr="000C091D" w:rsidRDefault="000C091D" w:rsidP="000C091D">
            <w:pPr>
              <w:numPr>
                <w:ilvl w:val="1"/>
                <w:numId w:val="35"/>
              </w:numPr>
              <w:tabs>
                <w:tab w:val="num" w:pos="900"/>
              </w:tabs>
              <w:ind w:left="900" w:hanging="900"/>
              <w:jc w:val="both"/>
              <w:rPr>
                <w:rFonts w:ascii="Times New Roman" w:hAnsi="Times New Roman" w:cs="Times New Roman"/>
                <w:b/>
                <w:color w:val="000000"/>
                <w:sz w:val="18"/>
                <w:szCs w:val="18"/>
              </w:rPr>
            </w:pPr>
            <w:r w:rsidRPr="000C091D">
              <w:rPr>
                <w:rFonts w:ascii="Times New Roman" w:hAnsi="Times New Roman" w:cs="Times New Roman"/>
                <w:b/>
                <w:bCs/>
                <w:color w:val="000000"/>
                <w:sz w:val="18"/>
                <w:szCs w:val="18"/>
              </w:rPr>
              <w:t>Требования по т</w:t>
            </w:r>
            <w:r w:rsidRPr="000C091D">
              <w:rPr>
                <w:rFonts w:ascii="Times New Roman" w:hAnsi="Times New Roman" w:cs="Times New Roman"/>
                <w:b/>
                <w:color w:val="000000"/>
                <w:sz w:val="18"/>
                <w:szCs w:val="18"/>
              </w:rPr>
              <w:t>ехнической поддержке Системы</w:t>
            </w:r>
            <w:r w:rsidRPr="000C091D">
              <w:rPr>
                <w:rFonts w:ascii="Times New Roman" w:hAnsi="Times New Roman" w:cs="Times New Roman"/>
                <w:b/>
                <w:bCs/>
                <w:color w:val="000000"/>
                <w:sz w:val="18"/>
                <w:szCs w:val="18"/>
              </w:rPr>
              <w:t xml:space="preserve"> </w:t>
            </w:r>
          </w:p>
          <w:p w:rsidR="000C091D" w:rsidRPr="000C091D" w:rsidRDefault="000C091D" w:rsidP="000C091D">
            <w:pPr>
              <w:numPr>
                <w:ilvl w:val="2"/>
                <w:numId w:val="35"/>
              </w:numPr>
              <w:tabs>
                <w:tab w:val="clear" w:pos="72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rsidR="000C091D" w:rsidRPr="000C091D" w:rsidRDefault="000C091D" w:rsidP="000C091D">
            <w:pPr>
              <w:numPr>
                <w:ilvl w:val="2"/>
                <w:numId w:val="35"/>
              </w:numPr>
              <w:tabs>
                <w:tab w:val="clear" w:pos="720"/>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rsidR="000C091D" w:rsidRPr="000C091D" w:rsidRDefault="000C091D" w:rsidP="000C091D">
            <w:pPr>
              <w:numPr>
                <w:ilvl w:val="3"/>
                <w:numId w:val="35"/>
              </w:numPr>
              <w:tabs>
                <w:tab w:val="clear" w:pos="864"/>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ответов на вопросы, а также получение инструкций относительно процесса установки и применения программного обеспечения;</w:t>
            </w:r>
          </w:p>
          <w:p w:rsidR="000C091D" w:rsidRPr="000C091D" w:rsidRDefault="000C091D" w:rsidP="000C091D">
            <w:pPr>
              <w:numPr>
                <w:ilvl w:val="3"/>
                <w:numId w:val="35"/>
              </w:numPr>
              <w:tabs>
                <w:tab w:val="clear" w:pos="864"/>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rsidR="000C091D" w:rsidRPr="000C091D" w:rsidRDefault="000C091D" w:rsidP="000C091D">
            <w:pPr>
              <w:rPr>
                <w:rFonts w:ascii="Times New Roman" w:hAnsi="Times New Roman" w:cs="Times New Roman"/>
              </w:rPr>
            </w:pPr>
            <w:r w:rsidRPr="000C091D">
              <w:rPr>
                <w:rFonts w:ascii="Times New Roman" w:hAnsi="Times New Roman" w:cs="Times New Roman"/>
                <w:color w:val="000000"/>
                <w:sz w:val="18"/>
                <w:szCs w:val="18"/>
                <w:lang w:val="en-US"/>
              </w:rPr>
              <w:t>Web</w:t>
            </w:r>
            <w:r w:rsidRPr="000C091D">
              <w:rPr>
                <w:rFonts w:ascii="Times New Roman" w:hAnsi="Times New Roman" w:cs="Times New Roman"/>
                <w:color w:val="000000"/>
                <w:sz w:val="18"/>
                <w:szCs w:val="18"/>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140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59500,00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sz w:val="20"/>
                <w:szCs w:val="20"/>
              </w:rPr>
            </w:pPr>
            <w:r w:rsidRPr="000C091D">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Desktop Security Suite</w:t>
            </w:r>
          </w:p>
          <w:p w:rsidR="000C091D" w:rsidRPr="000C091D" w:rsidRDefault="000C091D" w:rsidP="000C091D">
            <w:pPr>
              <w:rPr>
                <w:rFonts w:ascii="Times New Roman" w:hAnsi="Times New Roman" w:cs="Times New Roman"/>
                <w:sz w:val="20"/>
                <w:szCs w:val="20"/>
              </w:rPr>
            </w:pPr>
            <w:r w:rsidRPr="000C091D">
              <w:rPr>
                <w:rFonts w:ascii="Times New Roman" w:hAnsi="Times New Roman" w:cs="Times New Roman"/>
              </w:rPr>
              <w:t>Комплексная защита (покупка новый) + Центр управления</w:t>
            </w:r>
          </w:p>
        </w:tc>
        <w:tc>
          <w:tcPr>
            <w:tcW w:w="7938" w:type="dxa"/>
            <w:vMerge/>
            <w:tcBorders>
              <w:left w:val="single" w:sz="4" w:space="0" w:color="auto"/>
              <w:right w:val="single" w:sz="4" w:space="0" w:color="auto"/>
            </w:tcBorders>
          </w:tcPr>
          <w:p w:rsidR="000C091D" w:rsidRPr="000C091D" w:rsidRDefault="000C091D" w:rsidP="000C091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60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725,00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43500,00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sz w:val="20"/>
                <w:szCs w:val="20"/>
              </w:rPr>
            </w:pPr>
            <w:r w:rsidRPr="000C091D">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Server Security Suite</w:t>
            </w:r>
          </w:p>
          <w:p w:rsidR="000C091D" w:rsidRPr="000C091D" w:rsidRDefault="000C091D" w:rsidP="000C091D">
            <w:pPr>
              <w:rPr>
                <w:rFonts w:ascii="Times New Roman" w:hAnsi="Times New Roman" w:cs="Times New Roman"/>
                <w:sz w:val="20"/>
                <w:szCs w:val="20"/>
              </w:rPr>
            </w:pPr>
            <w:r w:rsidRPr="000C091D">
              <w:rPr>
                <w:rFonts w:ascii="Times New Roman" w:hAnsi="Times New Roman" w:cs="Times New Roman"/>
              </w:rPr>
              <w:lastRenderedPageBreak/>
              <w:t>Антивирус (продление)+ Центр управления</w:t>
            </w:r>
          </w:p>
        </w:tc>
        <w:tc>
          <w:tcPr>
            <w:tcW w:w="7938" w:type="dxa"/>
            <w:vMerge/>
            <w:tcBorders>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4070,00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4070,00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lang w:val="en-US"/>
              </w:rPr>
              <w:t xml:space="preserve">Kaspersky Endpoint Security </w:t>
            </w:r>
            <w:r w:rsidRPr="000C091D">
              <w:rPr>
                <w:rFonts w:ascii="Times New Roman" w:hAnsi="Times New Roman" w:cs="Times New Roman"/>
              </w:rPr>
              <w:t>для</w:t>
            </w:r>
            <w:r w:rsidRPr="000C091D">
              <w:rPr>
                <w:rFonts w:ascii="Times New Roman" w:hAnsi="Times New Roman" w:cs="Times New Roman"/>
                <w:lang w:val="en-US"/>
              </w:rPr>
              <w:t xml:space="preserve"> </w:t>
            </w:r>
            <w:r w:rsidRPr="000C091D">
              <w:rPr>
                <w:rFonts w:ascii="Times New Roman" w:hAnsi="Times New Roman" w:cs="Times New Roman"/>
              </w:rPr>
              <w:t>бизнеса</w:t>
            </w:r>
            <w:r w:rsidRPr="000C091D">
              <w:rPr>
                <w:rFonts w:ascii="Times New Roman" w:hAnsi="Times New Roman" w:cs="Times New Roman"/>
                <w:lang w:val="en-US"/>
              </w:rPr>
              <w:t xml:space="preserve"> – </w:t>
            </w:r>
            <w:r w:rsidRPr="000C091D">
              <w:rPr>
                <w:rFonts w:ascii="Times New Roman" w:hAnsi="Times New Roman" w:cs="Times New Roman"/>
              </w:rPr>
              <w:t>Стандартный</w:t>
            </w:r>
            <w:r w:rsidRPr="000C091D">
              <w:rPr>
                <w:rFonts w:ascii="Times New Roman" w:hAnsi="Times New Roman" w:cs="Times New Roman"/>
                <w:lang w:val="en-US"/>
              </w:rPr>
              <w:t xml:space="preserve"> Russian Edition. </w:t>
            </w:r>
            <w:r w:rsidRPr="000C091D">
              <w:rPr>
                <w:rFonts w:ascii="Times New Roman" w:hAnsi="Times New Roman" w:cs="Times New Roman"/>
              </w:rPr>
              <w:t>Продление</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 Общие требования</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Антивирусные средства должны включать:</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Windows.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MacOS.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Linux.</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централизованного управления, мониторинга и обновления.</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Обновляемые базы данных сигнатур вредоносных программ и атак.</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Эксплуатационную документацию на русском языке.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Программный интерфейс всех антивирусных средств, включая средства управления, должен быть на русском языке.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Все антивирусные средства, включая средства управления, должны обладать контекстной справочной системой на русском языке.</w:t>
            </w:r>
          </w:p>
          <w:p w:rsidR="000C091D" w:rsidRPr="000C091D" w:rsidRDefault="000C091D" w:rsidP="000C091D">
            <w:pPr>
              <w:spacing w:line="256" w:lineRule="auto"/>
              <w:rPr>
                <w:rFonts w:ascii="Times New Roman" w:hAnsi="Times New Roman" w:cs="Times New Roman"/>
                <w:b/>
                <w:sz w:val="18"/>
                <w:szCs w:val="18"/>
              </w:rPr>
            </w:pPr>
            <w:r w:rsidRPr="000C091D">
              <w:rPr>
                <w:rFonts w:ascii="Times New Roman" w:hAnsi="Times New Roman" w:cs="Times New Roman"/>
                <w:b/>
                <w:sz w:val="18"/>
                <w:szCs w:val="18"/>
              </w:rPr>
              <w:t>Срок действия лицензии – 12 месяцев с момента активации.</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1.1 Требования к программным средствам антивирусной защиты для рабочих станций Windows</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антивирусной защиты для рабочих станций Windows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7"/>
              </w:numPr>
              <w:spacing w:after="200" w:line="276" w:lineRule="auto"/>
              <w:ind w:left="283" w:hanging="284"/>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7 Professional / Enterprise /Ultimate x86 / x64; </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7 Professional / Enterprise /Ultimate SP1 </w:t>
            </w:r>
            <w:r w:rsidRPr="000C091D">
              <w:rPr>
                <w:rFonts w:ascii="Times New Roman" w:hAnsi="Times New Roman" w:cs="Times New Roman"/>
                <w:sz w:val="18"/>
                <w:szCs w:val="18"/>
              </w:rPr>
              <w:t>и</w:t>
            </w:r>
            <w:r w:rsidRPr="000C091D">
              <w:rPr>
                <w:rFonts w:ascii="Times New Roman" w:hAnsi="Times New Roman" w:cs="Times New Roman"/>
                <w:sz w:val="18"/>
                <w:szCs w:val="18"/>
                <w:lang w:val="en-US"/>
              </w:rPr>
              <w:t xml:space="preserve"> </w:t>
            </w:r>
            <w:r w:rsidRPr="000C091D">
              <w:rPr>
                <w:rFonts w:ascii="Times New Roman" w:hAnsi="Times New Roman" w:cs="Times New Roman"/>
                <w:sz w:val="18"/>
                <w:szCs w:val="18"/>
              </w:rPr>
              <w:t>выше</w:t>
            </w:r>
            <w:r w:rsidRPr="000C091D">
              <w:rPr>
                <w:rFonts w:ascii="Times New Roman" w:hAnsi="Times New Roman" w:cs="Times New Roman"/>
                <w:sz w:val="18"/>
                <w:szCs w:val="18"/>
                <w:lang w:val="en-US"/>
              </w:rPr>
              <w:t xml:space="preserve"> x86 / x64; </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 Professional / Enterprise x86 / x64;</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8.1 Professional / Enterprise x86 / x64;</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10 Pro / Enterprise x86 / x64;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R2 Standard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Standard / Foundation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Small Business Server 2011 Standard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2008 R2 Standard / Enterprise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 SP1;</w:t>
            </w:r>
          </w:p>
          <w:p w:rsidR="000C091D" w:rsidRPr="000C091D" w:rsidRDefault="000C091D" w:rsidP="000C091D">
            <w:pPr>
              <w:pStyle w:val="afb"/>
              <w:numPr>
                <w:ilvl w:val="0"/>
                <w:numId w:val="38"/>
              </w:numPr>
              <w:spacing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2008 Standard / Enterprise x86 /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 SP2;</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антивирусной защиты для рабочих станций Windows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Антивирусное сканирование в режиме реального времени и по запросу.</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Эвристический анализатор, позволяющий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Антивирусное сканирование по расписанию.</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Антивирусная проверка и лечение файлов в архивах форматов RAR, ARJ, ZIP, CAB в том числе и защищенных паролем.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Блокировка баннеров и всплывающих окон загружаемых с Web-страниц.</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Распознавание и блокировка фишинг-сайтов.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Проверка трафика ICQ и MSN, для обеспечения безопасности работы с интернет-пейджерами.</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механизмов защиты от атак типа BadUSB.</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или SHA256,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Ускорение процесса сканирования за счет пропуска объектов, состояние которых со времени прошлой проверки не изменилось.</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w:t>
            </w:r>
            <w:r w:rsidRPr="000C091D">
              <w:rPr>
                <w:rFonts w:ascii="Times New Roman" w:eastAsia="Calibri" w:hAnsi="Times New Roman" w:cs="Times New Roman"/>
                <w:sz w:val="18"/>
                <w:szCs w:val="18"/>
              </w:rPr>
              <w:lastRenderedPageBreak/>
              <w:t>защиты со стороны вредоносных программ, злоумышленников или неквалифицированных пользователей.</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установки только выбранных компонентов программного средства антивирусной защиты.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1.2 Требования к программным средствам антивирусной защиты для рабочих станций Mac</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Mac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MacOS Sierra 10.12</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10.11 (El Capitan)</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10.10 (Yosemite)</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10.9 (Mavericks)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Mac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Резидентный антивирусный мониторинг.</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Проверка ресурсов доступных по SMB / NFS</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Эвристический анализатор, позволяющий более эффективно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Антивирусное сканирование по команде пользователя или администратора и по расписанию.</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Антивирусная проверку и лечение файлов в архивах.</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Помещение подозрительных и поврежденных объектов на карантин.</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экспортировать и сохранять отчеты в форматах HTML и CSV.</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перехвата и проверки файловых операций на уровне SAMBA.</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spacing w:line="360" w:lineRule="auto"/>
              <w:ind w:left="283" w:hanging="283"/>
              <w:jc w:val="both"/>
              <w:rPr>
                <w:rFonts w:ascii="Times New Roman"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управления через пользовательский графический интерфейс.</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1.3 Требования к программным средствам антивирусной защиты для рабочих станций Linux</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Linux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6.7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6.8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7.2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7.3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lastRenderedPageBreak/>
              <w:t>CentOS-6.7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CentOS-6.8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CentOS-7.2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CentOS-7.3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SUSE® Linux Enterprise Desktop 12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openSUSE® 42.2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7.10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7.11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8.6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8.7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10.04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12.04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14.04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16.04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16.10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OracleLinux 7.3 x64</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Linux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Резидентный антивирусный мониторинг.</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Проверка ресурсов доступных по SMB/CIFS/NFS</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Эвристический анализатор, позволяющий более эффективно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Антивирусное сканирование по команде пользователя или администратора и по расписанию.</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Антивирусная проверку и лечение файлов в архивах.</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Помещение подозрительных и поврежденных объектов на карантин.</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экспортировать и сохранять отчеты в форматах HTML и CSV.</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перехвата и проверки файловых операций на уровне SAMBA.</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ind w:left="283" w:hanging="283"/>
              <w:jc w:val="both"/>
              <w:rPr>
                <w:rFonts w:ascii="Times New Roman"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управления через пользовательский графический интерфейс.</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rPr>
                <w:rFonts w:ascii="Times New Roman" w:eastAsia="Calibri" w:hAnsi="Times New Roman" w:cs="Times New Roman"/>
                <w:b/>
                <w:sz w:val="18"/>
                <w:szCs w:val="18"/>
              </w:rPr>
            </w:pPr>
            <w:r w:rsidRPr="000C091D">
              <w:rPr>
                <w:rFonts w:ascii="Times New Roman" w:eastAsia="Calibri" w:hAnsi="Times New Roman" w:cs="Times New Roman"/>
                <w:b/>
                <w:sz w:val="18"/>
                <w:szCs w:val="18"/>
              </w:rPr>
              <w:t>1.4 Требования к программным средствам централизованного управления, мониторинга и обновления</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7 Professional/Enterprise/Ultimate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lastRenderedPageBreak/>
              <w:t>Microsoft Windows 8 Professional / Enterprise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8.1 Professional / Enterprise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Professional/Enterprise/Education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RS1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RS2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Foundation/Standard/Enterprise/Datacenter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R2 Core/Foundation/Standard/Enterprise/Datacenter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R2 Core/Foundation/Standard/Enterprise/Datacenter SP1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2012 Core/Foundation/Standard/Enterprise/Datacenter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2012 R2 Core/Essentials/Foundation/Standard/Enterprise/Datacenter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Small Business Server 2008 Standard/Premium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Small Business Server 2011 Essentials/Premium/Standard x64.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с СУБД следующих версий:</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SQL Express 2008/2008R2/2012/2014;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SQL Server 2008/2008R2/2012/2014/2016;</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Azure SQL Database;</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MySQL 5.5, 5.6, 5.7 x86/x64;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MySQL Enterprise 5.5, 5.6, 5.7 </w:t>
            </w:r>
            <w:r w:rsidRPr="000C091D">
              <w:rPr>
                <w:rFonts w:ascii="Times New Roman" w:eastAsia="Calibri" w:hAnsi="Times New Roman" w:cs="Times New Roman"/>
                <w:sz w:val="18"/>
                <w:szCs w:val="18"/>
                <w:lang w:val="en-GB"/>
              </w:rPr>
              <w:t>x</w:t>
            </w:r>
            <w:r w:rsidRPr="000C091D">
              <w:rPr>
                <w:rFonts w:ascii="Times New Roman" w:eastAsia="Calibri" w:hAnsi="Times New Roman" w:cs="Times New Roman"/>
                <w:sz w:val="18"/>
                <w:szCs w:val="18"/>
              </w:rPr>
              <w:t>86/</w:t>
            </w:r>
            <w:r w:rsidRPr="000C091D">
              <w:rPr>
                <w:rFonts w:ascii="Times New Roman" w:eastAsia="Calibri" w:hAnsi="Times New Roman" w:cs="Times New Roman"/>
                <w:sz w:val="18"/>
                <w:szCs w:val="18"/>
                <w:lang w:val="en-GB"/>
              </w:rPr>
              <w:t>x</w:t>
            </w:r>
            <w:r w:rsidRPr="000C091D">
              <w:rPr>
                <w:rFonts w:ascii="Times New Roman" w:eastAsia="Calibri" w:hAnsi="Times New Roman" w:cs="Times New Roman"/>
                <w:sz w:val="18"/>
                <w:szCs w:val="18"/>
              </w:rPr>
              <w:t>64.</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VMware</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Workstation 9.x</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Workstation 10.x, 12x Pro</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VMware</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vSphere 5.5, 6</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Microsoft Hyper-V</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2008</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2008 R2</w:t>
            </w:r>
            <w:r w:rsidRPr="000C091D">
              <w:rPr>
                <w:rFonts w:ascii="Times New Roman" w:eastAsia="Calibri" w:hAnsi="Times New Roman" w:cs="Times New Roman"/>
                <w:sz w:val="18"/>
                <w:szCs w:val="18"/>
                <w:lang w:val="en-US"/>
              </w:rPr>
              <w:t>,</w:t>
            </w:r>
            <w:r w:rsidRPr="000C091D">
              <w:rPr>
                <w:rFonts w:ascii="Times New Roman" w:eastAsia="Calibri" w:hAnsi="Times New Roman" w:cs="Times New Roman"/>
                <w:bCs/>
                <w:sz w:val="18"/>
                <w:szCs w:val="18"/>
                <w:lang w:val="en-US"/>
              </w:rPr>
              <w:t xml:space="preserve"> 2008 R2 SP1,</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2012</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20012 R2;</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GB"/>
              </w:rPr>
            </w:pPr>
            <w:r w:rsidRPr="000C091D">
              <w:rPr>
                <w:rFonts w:ascii="Times New Roman" w:eastAsia="Calibri" w:hAnsi="Times New Roman" w:cs="Times New Roman"/>
                <w:sz w:val="18"/>
                <w:szCs w:val="18"/>
                <w:lang w:val="en-US"/>
              </w:rPr>
              <w:t>Microsoft VirtualPC 2007(</w:t>
            </w:r>
            <w:r w:rsidRPr="000C091D">
              <w:rPr>
                <w:rFonts w:ascii="Times New Roman" w:eastAsia="Calibri" w:hAnsi="Times New Roman" w:cs="Times New Roman"/>
                <w:sz w:val="18"/>
                <w:szCs w:val="18"/>
                <w:lang w:val="en-GB"/>
              </w:rPr>
              <w:t>6.0.156.0)</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Parallels Desktop 7,11;</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GB"/>
              </w:rPr>
            </w:pPr>
            <w:r w:rsidRPr="000C091D">
              <w:rPr>
                <w:rFonts w:ascii="Times New Roman" w:eastAsia="Calibri" w:hAnsi="Times New Roman" w:cs="Times New Roman"/>
                <w:sz w:val="18"/>
                <w:szCs w:val="18"/>
                <w:lang w:val="en-US"/>
              </w:rPr>
              <w:t>Citrix XenServer</w:t>
            </w:r>
            <w:r w:rsidRPr="000C091D">
              <w:rPr>
                <w:rFonts w:ascii="Times New Roman" w:eastAsia="Calibri" w:hAnsi="Times New Roman" w:cs="Times New Roman"/>
                <w:sz w:val="18"/>
                <w:szCs w:val="18"/>
                <w:lang w:val="en-GB"/>
              </w:rPr>
              <w:t xml:space="preserve"> 6.1, 6.2, 6.5, 7;</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bCs/>
                <w:sz w:val="18"/>
                <w:szCs w:val="18"/>
              </w:rPr>
              <w:t>Oracle VM VirtualBox 4.0.4-70112.</w:t>
            </w:r>
            <w:r w:rsidRPr="000C091D">
              <w:rPr>
                <w:rFonts w:ascii="Times New Roman" w:eastAsia="Calibri" w:hAnsi="Times New Roman" w:cs="Times New Roman"/>
                <w:sz w:val="18"/>
                <w:szCs w:val="18"/>
              </w:rPr>
              <w:t xml:space="preserve"> </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управления для всех защищаемых ресурсов должны обеспечивать реализацию следующих функциональных возможностей: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Установка системы управления антивирусной защиты из единого дистрибутива.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Выбор установки в зависимости от количества защищаемых узлов.</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чтения информации из Active Directory, с целью получения данных об учетных записях компьютеров и пользователей в организации.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поиска и обнаружения компьютеров в сети по IP-адресу, имени хоста, имени домена, маске подсети.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ip-адресу, типу ОС, нахождению в OU AD.</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Централизованные установка, обновление и удаление программных средств антивирусной защиты. Централизованная настройка, администрирование, просмотр отчетов и статистической информации по их работе.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Централизованное удаление (ручное и автоматическое) несовместимых приложений средствами центра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Сохранение истории изменений политик и задач, возможность выполнить откат к предыдущим версиям;</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текущего ip-адреса, а также от того, в каком OU находится компьютер или в какой группе безопасности. Должна быть реализована возможность поддержки иерархии таких триггеров. </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Автоматизированный поиск уязвимостей в установленных приложениях и операционной системе на компьютерах пользователей.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Тестирование загруженных обновлений средствами ПО централизованного управления перед распространением на клиентские машины; доставка обновлений на рабочие места пользователей сразу после их получения.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развертывание по требованию специализированной системы защиты для виртуальных инфраструктур на базе VMware ESXi, Microsoft Hyper-V, Citrix XenServer .</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Поддержка мультиарендности (multi-tenancy) для серверов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Обновление программных средств и антивирусных баз из разных источников, как по каналам связи, так и на машинных носителях информации.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Доступ к облачным серверам производителя антивирусного ПО через сервер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распространение лицензии на клиентские компьютеры.</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Инвентаризация установленного ПО и оборудования на компьютерах пользователей.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Функция управления мобильными устройствами через сервер Exchange ActiveSync.</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Функция управления мобильными устройствами через сервер iOS MDM.</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отправки SMS-оповещений о заданных событиях.</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Централизованная установка приложений на управляемые мобильные устройства.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Централизованная установка сертификатов на управляемые мобильные устройства.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Построение графических отчетов как по событиям антивирусной защиты, так и по данным инвентаризации, лицензирования и тд.</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Наличие преднастроенных стандартных отчетов о работе системы.</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Экспорт отчетов в файлы форматов PDF и XML.</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внутренних учетных записей для аутентификации на сервере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резервной копии системы управления встроенными средствами системы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rPr>
              <w:t>Поддержка</w:t>
            </w:r>
            <w:r w:rsidRPr="000C091D">
              <w:rPr>
                <w:rFonts w:ascii="Times New Roman" w:eastAsia="Calibri" w:hAnsi="Times New Roman" w:cs="Times New Roman"/>
                <w:sz w:val="18"/>
                <w:szCs w:val="18"/>
                <w:lang w:val="en-US"/>
              </w:rPr>
              <w:t xml:space="preserve"> Windows Failover Clustering.</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rPr>
              <w:t>Поддержка</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sz w:val="18"/>
                <w:szCs w:val="18"/>
              </w:rPr>
              <w:t>интеграции</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sz w:val="18"/>
                <w:szCs w:val="18"/>
              </w:rPr>
              <w:t>с</w:t>
            </w:r>
            <w:r w:rsidRPr="000C091D">
              <w:rPr>
                <w:rFonts w:ascii="Times New Roman" w:eastAsia="Calibri" w:hAnsi="Times New Roman" w:cs="Times New Roman"/>
                <w:sz w:val="18"/>
                <w:szCs w:val="18"/>
                <w:lang w:val="en-US"/>
              </w:rPr>
              <w:t xml:space="preserve"> Windows </w:t>
            </w:r>
            <w:r w:rsidRPr="000C091D">
              <w:rPr>
                <w:rFonts w:ascii="Times New Roman" w:eastAsia="Calibri" w:hAnsi="Times New Roman" w:cs="Times New Roman"/>
                <w:sz w:val="18"/>
                <w:szCs w:val="18"/>
              </w:rPr>
              <w:t>сервисом</w:t>
            </w:r>
            <w:r w:rsidRPr="000C091D">
              <w:rPr>
                <w:rFonts w:ascii="Times New Roman" w:eastAsia="Calibri" w:hAnsi="Times New Roman" w:cs="Times New Roman"/>
                <w:sz w:val="18"/>
                <w:szCs w:val="18"/>
                <w:lang w:val="en-US"/>
              </w:rPr>
              <w:t xml:space="preserve"> Certificate Authority.</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веб-консоли управления приложением.</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портала самообслуживания пользователей. 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отправка команд блокировки, поиска устройства и удаления данных на мобильном устройстве пользователя.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системы контроля возникновения вирусных эпидемий.</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1.5 Требования к обновлению антивирусных баз</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Обновляемые антивирусные базы данных должны обеспечивать реализацию следующих функциональных возможностей:</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Регламентное обновление антивирусных баз не реже 24 раз в течение календарных суток.</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Множественность путей обновления, в том числе – по каналам связи и на отчуждаемых электронных носителях информации.</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Проверку целостности и подлинности обновлений средствами электронной цифровой подписи.</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1.6 Требования к эксплуатационной документации</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Руководство пользователя (администратора).</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1.7 Требования к технической поддержке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Техническая поддержка антивирусного программного обеспечения должна:</w:t>
            </w:r>
          </w:p>
          <w:p w:rsidR="000C091D" w:rsidRPr="000C091D" w:rsidRDefault="000C091D" w:rsidP="000C091D">
            <w:pPr>
              <w:pStyle w:val="afb"/>
              <w:numPr>
                <w:ilvl w:val="0"/>
                <w:numId w:val="40"/>
              </w:numPr>
              <w:spacing w:line="256" w:lineRule="auto"/>
              <w:ind w:left="283" w:hanging="284"/>
              <w:jc w:val="both"/>
              <w:rPr>
                <w:rFonts w:ascii="Times New Roman" w:hAnsi="Times New Roman" w:cs="Times New Roman"/>
                <w:sz w:val="18"/>
                <w:szCs w:val="18"/>
              </w:rPr>
            </w:pPr>
            <w:r w:rsidRPr="000C091D">
              <w:rPr>
                <w:rFonts w:ascii="Times New Roman" w:hAnsi="Times New Roman" w:cs="Times New Roman"/>
                <w:sz w:val="18"/>
                <w:szCs w:val="18"/>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0C091D" w:rsidRPr="000C091D" w:rsidRDefault="000C091D" w:rsidP="000C091D">
            <w:pPr>
              <w:pStyle w:val="afb"/>
              <w:numPr>
                <w:ilvl w:val="0"/>
                <w:numId w:val="40"/>
              </w:numPr>
              <w:spacing w:line="256" w:lineRule="auto"/>
              <w:ind w:left="283" w:hanging="284"/>
              <w:jc w:val="both"/>
              <w:rPr>
                <w:rFonts w:ascii="Times New Roman" w:hAnsi="Times New Roman" w:cs="Times New Roman"/>
                <w:sz w:val="18"/>
                <w:szCs w:val="18"/>
              </w:rPr>
            </w:pPr>
            <w:r w:rsidRPr="000C091D">
              <w:rPr>
                <w:rFonts w:ascii="Times New Roman" w:hAnsi="Times New Roman" w:cs="Times New Roman"/>
                <w:sz w:val="18"/>
                <w:szCs w:val="18"/>
              </w:rPr>
              <w:t>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15</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1140,00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17100,00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9B0317" w:rsidRPr="00636FA8" w:rsidTr="009B0317">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B0317" w:rsidRPr="00636FA8" w:rsidRDefault="009B0317" w:rsidP="00B04D40">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B0317" w:rsidRPr="009B0317" w:rsidRDefault="009B0317" w:rsidP="00B04D40">
            <w:pPr>
              <w:rPr>
                <w:rFonts w:ascii="Times New Roman" w:hAnsi="Times New Roman" w:cs="Times New Roman"/>
                <w:b/>
                <w:sz w:val="20"/>
                <w:szCs w:val="20"/>
              </w:rPr>
            </w:pPr>
            <w:r w:rsidRPr="009B0317">
              <w:rPr>
                <w:rFonts w:ascii="Times New Roman" w:hAnsi="Times New Roman" w:cs="Times New Roman"/>
                <w:b/>
                <w:sz w:val="20"/>
                <w:szCs w:val="20"/>
              </w:rPr>
              <w:t>ИТОГО:</w:t>
            </w:r>
          </w:p>
        </w:tc>
        <w:tc>
          <w:tcPr>
            <w:tcW w:w="7938"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spacing w:line="256" w:lineRule="auto"/>
              <w:outlineLvl w:val="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317" w:rsidRPr="009B0317"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jc w:val="center"/>
              <w:rPr>
                <w:rFonts w:ascii="Times New Roman" w:hAnsi="Times New Roman" w:cs="Times New Roman"/>
                <w:b/>
                <w:sz w:val="20"/>
                <w:szCs w:val="20"/>
              </w:rPr>
            </w:pPr>
            <w:r w:rsidRPr="009B0317">
              <w:rPr>
                <w:rFonts w:ascii="Times New Roman" w:hAnsi="Times New Roman" w:cs="Times New Roman"/>
                <w:b/>
                <w:sz w:val="20"/>
                <w:szCs w:val="20"/>
              </w:rPr>
              <w:t>719 470,00</w:t>
            </w:r>
          </w:p>
        </w:tc>
        <w:tc>
          <w:tcPr>
            <w:tcW w:w="1453" w:type="dxa"/>
            <w:tcBorders>
              <w:top w:val="single" w:sz="4" w:space="0" w:color="auto"/>
              <w:left w:val="single" w:sz="4" w:space="0" w:color="auto"/>
              <w:bottom w:val="single" w:sz="4" w:space="0" w:color="auto"/>
              <w:right w:val="single" w:sz="4" w:space="0" w:color="auto"/>
            </w:tcBorders>
          </w:tcPr>
          <w:p w:rsidR="009B0317" w:rsidRPr="00636FA8" w:rsidRDefault="009B0317" w:rsidP="00B04D40">
            <w:pPr>
              <w:jc w:val="center"/>
              <w:rPr>
                <w:rFonts w:ascii="Times New Roman" w:hAnsi="Times New Roman" w:cs="Times New Roman"/>
                <w:sz w:val="20"/>
                <w:szCs w:val="20"/>
              </w:rPr>
            </w:pPr>
          </w:p>
        </w:tc>
      </w:tr>
    </w:tbl>
    <w:p w:rsidR="00636FA8" w:rsidRPr="00636FA8" w:rsidRDefault="00636FA8" w:rsidP="00636FA8">
      <w:pPr>
        <w:tabs>
          <w:tab w:val="left" w:pos="993"/>
        </w:tabs>
        <w:spacing w:line="276" w:lineRule="auto"/>
        <w:ind w:firstLine="567"/>
        <w:rPr>
          <w:rFonts w:ascii="Times New Roman" w:hAnsi="Times New Roman" w:cs="Times New Roman"/>
          <w:b/>
          <w:sz w:val="20"/>
          <w:szCs w:val="20"/>
        </w:rPr>
      </w:pPr>
      <w:r w:rsidRPr="00636FA8">
        <w:rPr>
          <w:rFonts w:ascii="Times New Roman" w:hAnsi="Times New Roman" w:cs="Times New Roman"/>
          <w:b/>
          <w:sz w:val="20"/>
          <w:szCs w:val="20"/>
        </w:rPr>
        <w:t>В состав программного обеспечения входит:</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серийный ключ в электронной форме, дающий право активировать программное обеспечение (дистрибутивы в свободном доступе);</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ссылку на сайт в сети «Интернет» на скачивание дистрибутива программного обеспечения;</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инструкция с описанием порядка инсталляции и правилами использования программного обеспечения.</w:t>
      </w:r>
    </w:p>
    <w:p w:rsidR="00636FA8" w:rsidRPr="00636FA8" w:rsidRDefault="00636FA8" w:rsidP="00636FA8">
      <w:pPr>
        <w:tabs>
          <w:tab w:val="left" w:pos="993"/>
        </w:tabs>
        <w:spacing w:line="276" w:lineRule="auto"/>
        <w:rPr>
          <w:rFonts w:ascii="Times New Roman" w:hAnsi="Times New Roman" w:cs="Times New Roman"/>
          <w:sz w:val="20"/>
          <w:szCs w:val="20"/>
        </w:rPr>
      </w:pP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Дополнительные требования к ПО:</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ПО должно быть новым (не было в употреблении, не были восстановлены потребительские свойства).</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гарантирует, что ПО, приобретаемое по контракту, не находится в залоге или под арестом, свободно от любых прав и притязаний третьих лиц.</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Лицензии на ПО должны быть предложены в соответствии с правилами лицензирования, установленными правообладателем (производителем ПО) на территории РФ.</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должен указать в предложении сведения, однозначно идентифицирующие предлагаемое к приобретению ПО: производителя ПО, страну производителя, торговую марку (если таковая имеется) полное наименование ПО и его количество/артикул/номер по каталогу производителя (если таковые имеются), его комплектацию и технические характеристики.</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В предложении необходимо указывать точные сведения, параметры и характеристики приобретаемого ПО. Присутствие в предложении фраз «не менее», «не более», «не хуже», «должно выполнять», «или эквивалент» не допускается.</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Заказчик имеет право на проведение (без каких-либо дополнительных затрат со своей стороны) экспертизы приобретаемого ПО с целью подтверждения его соответствия условиям настоящего Технического задания.</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Если приобретаемое ПО не будет соответствовать установленным требованиям, Заказчик может отказаться от него, а исполнитель должен будет заменить забракованное ПО, либо внести все необходимые изменения с целью приведения забракованного ПО в соответствие с требованиями, без каких-либо дополнительных затрат со стороны Заказчика.</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к качеству приобретаемого ПО:</w:t>
      </w:r>
    </w:p>
    <w:p w:rsidR="00636FA8" w:rsidRPr="00636FA8" w:rsidRDefault="00636FA8" w:rsidP="00636FA8">
      <w:pPr>
        <w:pStyle w:val="Standard"/>
        <w:widowControl w:val="0"/>
        <w:numPr>
          <w:ilvl w:val="0"/>
          <w:numId w:val="30"/>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Приобретаемое ПО должно быть лицензионным и позволять проводить тестирование и диагностику его работы.</w:t>
      </w:r>
    </w:p>
    <w:p w:rsidR="00636FA8" w:rsidRPr="00636FA8" w:rsidRDefault="00636FA8" w:rsidP="00636FA8">
      <w:pPr>
        <w:pStyle w:val="Standard"/>
        <w:widowControl w:val="0"/>
        <w:numPr>
          <w:ilvl w:val="0"/>
          <w:numId w:val="30"/>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Дистрибутивы программных продуктов должны скачиваться с сайта правообладателя (должна быть ссылка на сайт, предоставляемая Заказчику после заключения контракта, обеспечивающая доступ к дистрибутивам ПО и ключам активации).</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по комплектности приобретаемого ПО:</w:t>
      </w:r>
    </w:p>
    <w:p w:rsidR="00636FA8" w:rsidRPr="00636FA8" w:rsidRDefault="00636FA8" w:rsidP="00636FA8">
      <w:pPr>
        <w:pStyle w:val="Standard"/>
        <w:tabs>
          <w:tab w:val="left" w:pos="-2160"/>
        </w:tabs>
        <w:spacing w:after="0"/>
        <w:ind w:firstLine="567"/>
        <w:jc w:val="both"/>
        <w:rPr>
          <w:rFonts w:ascii="Times New Roman" w:hAnsi="Times New Roman"/>
          <w:sz w:val="20"/>
          <w:szCs w:val="20"/>
        </w:rPr>
      </w:pPr>
      <w:r w:rsidRPr="00636FA8">
        <w:rPr>
          <w:rFonts w:ascii="Times New Roman" w:hAnsi="Times New Roman"/>
          <w:sz w:val="20"/>
          <w:szCs w:val="20"/>
        </w:rPr>
        <w:t>Исполнитель должен обеспечить работоспособность приобретаемого ПО.</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по передаче Заказчику технических и иных документов при приобретении ПО:</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 xml:space="preserve">Исполнитель предоставляет Заказчику </w:t>
      </w:r>
      <w:r w:rsidRPr="00636FA8">
        <w:rPr>
          <w:rFonts w:ascii="Times New Roman" w:hAnsi="Times New Roman"/>
          <w:b/>
          <w:sz w:val="20"/>
          <w:szCs w:val="20"/>
        </w:rPr>
        <w:t>неисключительное (пользовательское) лицензионное право использования</w:t>
      </w:r>
      <w:r w:rsidRPr="00636FA8">
        <w:rPr>
          <w:rFonts w:ascii="Times New Roman" w:hAnsi="Times New Roman"/>
          <w:sz w:val="20"/>
          <w:szCs w:val="20"/>
        </w:rPr>
        <w:t xml:space="preserve"> приобретаемого ПО, указанного в Техническом задании.</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В составе документов, предоставляемых с приобретаемым ПО,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Права на приобретаемое ПО могут передаваться в электронной форме (по электронным каналам связи). Данное условие не относится к Актам оказания услуг, сертификатам подлинности и иным сопроводительным документам на ПО. Передача прав в электронной форме осуществляется на адрес электронной почты Заказчика: </w:t>
      </w:r>
      <w:r w:rsidRPr="00636FA8">
        <w:rPr>
          <w:rFonts w:ascii="Times New Roman" w:hAnsi="Times New Roman"/>
          <w:sz w:val="20"/>
          <w:szCs w:val="20"/>
          <w:lang w:val="en-US"/>
        </w:rPr>
        <w:t>sodrppk</w:t>
      </w:r>
      <w:r w:rsidRPr="00636FA8">
        <w:rPr>
          <w:rFonts w:ascii="Times New Roman" w:hAnsi="Times New Roman"/>
          <w:color w:val="000000" w:themeColor="text1"/>
          <w:sz w:val="20"/>
          <w:szCs w:val="20"/>
          <w:shd w:val="clear" w:color="auto" w:fill="FFFFFF"/>
        </w:rPr>
        <w:t>@</w:t>
      </w:r>
      <w:r w:rsidRPr="00636FA8">
        <w:rPr>
          <w:rFonts w:ascii="Times New Roman" w:hAnsi="Times New Roman"/>
          <w:color w:val="000000" w:themeColor="text1"/>
          <w:sz w:val="20"/>
          <w:szCs w:val="20"/>
          <w:shd w:val="clear" w:color="auto" w:fill="FFFFFF"/>
          <w:lang w:val="en-US"/>
        </w:rPr>
        <w:t>sodrppk</w:t>
      </w:r>
      <w:r w:rsidRPr="00636FA8">
        <w:rPr>
          <w:rFonts w:ascii="Times New Roman" w:hAnsi="Times New Roman"/>
          <w:color w:val="000000" w:themeColor="text1"/>
          <w:sz w:val="20"/>
          <w:szCs w:val="20"/>
          <w:shd w:val="clear" w:color="auto" w:fill="FFFFFF"/>
        </w:rPr>
        <w:t>.</w:t>
      </w:r>
      <w:r w:rsidRPr="00636FA8">
        <w:rPr>
          <w:rFonts w:ascii="Times New Roman" w:hAnsi="Times New Roman"/>
          <w:color w:val="000000" w:themeColor="text1"/>
          <w:sz w:val="20"/>
          <w:szCs w:val="20"/>
          <w:shd w:val="clear" w:color="auto" w:fill="FFFFFF"/>
          <w:lang w:val="en-US"/>
        </w:rPr>
        <w:t>ru</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к гарантии качества и гарантийному обслуживанию:</w:t>
      </w:r>
    </w:p>
    <w:p w:rsidR="00636FA8" w:rsidRPr="00636FA8" w:rsidRDefault="00636FA8" w:rsidP="00636FA8">
      <w:pPr>
        <w:pStyle w:val="Standard"/>
        <w:widowControl w:val="0"/>
        <w:numPr>
          <w:ilvl w:val="0"/>
          <w:numId w:val="34"/>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обеспечить гарантийное обслуживание приобретаемого ПО, без дополнительных расходов со стороны Заказчика, в соответствии с условиями гарантии производителя ПО.</w:t>
      </w:r>
    </w:p>
    <w:p w:rsidR="00636FA8" w:rsidRPr="00636FA8" w:rsidRDefault="00636FA8" w:rsidP="00636FA8">
      <w:pPr>
        <w:pStyle w:val="Standard"/>
        <w:widowControl w:val="0"/>
        <w:numPr>
          <w:ilvl w:val="0"/>
          <w:numId w:val="34"/>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Заказчик незамедлительно письменно (в том числе по факсу или электронной почте) извещает Исполнителя обо всех претензиях, связанных с эксплуатацией приобретаемого ПО. Замена приобретаемого ПО по гарантийным обязательствам в течение гарантийного срока осуществляется Исполнителем своими силами и за свой счет в течение 7 (семи) рабочих дней со дня получения соответствующего уведомления Заказчика. При этом все расходы относятся на счет Исполнителя.</w:t>
      </w:r>
    </w:p>
    <w:p w:rsidR="00636FA8" w:rsidRPr="00636FA8" w:rsidRDefault="00EA7807" w:rsidP="00636FA8">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36FA8" w:rsidRPr="00636FA8">
        <w:rPr>
          <w:rFonts w:ascii="Times New Roman" w:hAnsi="Times New Roman" w:cs="Times New Roman"/>
          <w:color w:val="000000"/>
          <w:sz w:val="20"/>
          <w:szCs w:val="20"/>
        </w:rPr>
        <w:t xml:space="preserve">1.4.   </w:t>
      </w:r>
      <w:r w:rsidR="00636FA8" w:rsidRPr="00636FA8">
        <w:rPr>
          <w:rFonts w:ascii="Times New Roman" w:hAnsi="Times New Roman" w:cs="Times New Roman"/>
          <w:b/>
          <w:color w:val="000000"/>
          <w:sz w:val="20"/>
          <w:szCs w:val="20"/>
        </w:rPr>
        <w:t>Начальная (максимальная) цена договора:</w:t>
      </w:r>
    </w:p>
    <w:p w:rsidR="00636FA8" w:rsidRPr="00636FA8" w:rsidRDefault="00417B12" w:rsidP="00636FA8">
      <w:pPr>
        <w:pStyle w:val="afb"/>
        <w:rPr>
          <w:rFonts w:ascii="Times New Roman" w:hAnsi="Times New Roman" w:cs="Times New Roman"/>
          <w:sz w:val="20"/>
          <w:szCs w:val="20"/>
        </w:rPr>
      </w:pPr>
      <w:r>
        <w:rPr>
          <w:rFonts w:ascii="Times New Roman" w:hAnsi="Times New Roman" w:cs="Times New Roman"/>
          <w:sz w:val="20"/>
          <w:szCs w:val="20"/>
        </w:rPr>
        <w:t xml:space="preserve">719 470 </w:t>
      </w:r>
      <w:r w:rsidR="00636FA8" w:rsidRPr="00636FA8">
        <w:rPr>
          <w:rFonts w:ascii="Times New Roman" w:hAnsi="Times New Roman" w:cs="Times New Roman"/>
          <w:sz w:val="20"/>
          <w:szCs w:val="20"/>
        </w:rPr>
        <w:t>(</w:t>
      </w:r>
      <w:r>
        <w:rPr>
          <w:rFonts w:ascii="Times New Roman" w:hAnsi="Times New Roman" w:cs="Times New Roman"/>
          <w:sz w:val="20"/>
          <w:szCs w:val="20"/>
        </w:rPr>
        <w:t>С</w:t>
      </w:r>
      <w:r w:rsidR="00636FA8" w:rsidRPr="00636FA8">
        <w:rPr>
          <w:rFonts w:ascii="Times New Roman" w:hAnsi="Times New Roman" w:cs="Times New Roman"/>
          <w:sz w:val="20"/>
          <w:szCs w:val="20"/>
        </w:rPr>
        <w:t xml:space="preserve">емьсот </w:t>
      </w:r>
      <w:r>
        <w:rPr>
          <w:rFonts w:ascii="Times New Roman" w:hAnsi="Times New Roman" w:cs="Times New Roman"/>
          <w:sz w:val="20"/>
          <w:szCs w:val="20"/>
        </w:rPr>
        <w:t>девятнадцать тысяч четыреста семьдесят</w:t>
      </w:r>
      <w:r w:rsidR="00636FA8" w:rsidRPr="00636FA8">
        <w:rPr>
          <w:rFonts w:ascii="Times New Roman" w:hAnsi="Times New Roman" w:cs="Times New Roman"/>
          <w:sz w:val="20"/>
          <w:szCs w:val="20"/>
        </w:rPr>
        <w:t>) рублей, включая все налоги.</w:t>
      </w:r>
    </w:p>
    <w:p w:rsidR="00636FA8" w:rsidRPr="00636FA8" w:rsidRDefault="00636FA8" w:rsidP="00636FA8">
      <w:pPr>
        <w:rPr>
          <w:rFonts w:ascii="Times New Roman" w:hAnsi="Times New Roman" w:cs="Times New Roman"/>
          <w:sz w:val="20"/>
          <w:szCs w:val="20"/>
        </w:rPr>
      </w:pP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4D18A0">
          <w:pgSz w:w="16838" w:h="11906" w:orient="landscape" w:code="9"/>
          <w:pgMar w:top="1247" w:right="1134" w:bottom="567" w:left="794" w:header="0" w:footer="0" w:gutter="0"/>
          <w:cols w:space="708"/>
          <w:titlePg/>
          <w:docGrid w:linePitch="360"/>
        </w:sectPr>
      </w:pPr>
    </w:p>
    <w:p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2715ED" w:rsidRPr="002715ED" w:rsidRDefault="002715ED" w:rsidP="002715ED">
      <w:pPr>
        <w:shd w:val="clear" w:color="auto" w:fill="FFFFFF"/>
        <w:spacing w:before="99" w:after="99"/>
        <w:ind w:left="180" w:hanging="18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ПРОЕКТ </w:t>
      </w:r>
      <w:r w:rsidRPr="002715ED">
        <w:rPr>
          <w:rFonts w:ascii="Times New Roman" w:eastAsia="Times New Roman" w:hAnsi="Times New Roman" w:cs="Times New Roman"/>
          <w:b/>
          <w:bCs/>
          <w:color w:val="000000"/>
          <w:lang w:eastAsia="ru-RU"/>
        </w:rPr>
        <w:t>ДОГОВОР</w:t>
      </w:r>
      <w:r>
        <w:rPr>
          <w:rFonts w:ascii="Times New Roman" w:eastAsia="Times New Roman" w:hAnsi="Times New Roman" w:cs="Times New Roman"/>
          <w:b/>
          <w:bCs/>
          <w:color w:val="000000"/>
          <w:lang w:eastAsia="ru-RU"/>
        </w:rPr>
        <w:t>А</w:t>
      </w:r>
      <w:r w:rsidRPr="002715ED">
        <w:rPr>
          <w:rFonts w:ascii="Times New Roman" w:eastAsia="Times New Roman" w:hAnsi="Times New Roman" w:cs="Times New Roman"/>
          <w:b/>
          <w:bCs/>
          <w:color w:val="000000"/>
          <w:lang w:eastAsia="ru-RU"/>
        </w:rPr>
        <w:t xml:space="preserve"> №_____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6"/>
        <w:gridCol w:w="3326"/>
      </w:tblGrid>
      <w:tr w:rsidR="002715ED" w:rsidRPr="002715ED" w:rsidTr="002715ED">
        <w:tc>
          <w:tcPr>
            <w:tcW w:w="6766" w:type="dxa"/>
            <w:shd w:val="clear" w:color="auto" w:fill="FFFFFF"/>
            <w:vAlign w:val="center"/>
            <w:hideMark/>
          </w:tcPr>
          <w:p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 xml:space="preserve">г. </w:t>
            </w:r>
            <w:r>
              <w:rPr>
                <w:rFonts w:ascii="Times New Roman" w:eastAsia="Times New Roman" w:hAnsi="Times New Roman" w:cs="Times New Roman"/>
                <w:b/>
                <w:bCs/>
                <w:color w:val="000000"/>
                <w:lang w:eastAsia="ru-RU"/>
              </w:rPr>
              <w:t>Казань</w:t>
            </w:r>
          </w:p>
        </w:tc>
        <w:tc>
          <w:tcPr>
            <w:tcW w:w="3326" w:type="dxa"/>
            <w:shd w:val="clear" w:color="auto" w:fill="FFFFFF"/>
            <w:vAlign w:val="center"/>
            <w:hideMark/>
          </w:tcPr>
          <w:p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«___»____________ 20__ г.</w:t>
            </w:r>
          </w:p>
        </w:tc>
      </w:tr>
    </w:tbl>
    <w:p w:rsidR="002715ED" w:rsidRPr="002715ED" w:rsidRDefault="00FE7949" w:rsidP="002715ED">
      <w:pPr>
        <w:shd w:val="clear" w:color="auto" w:fill="FFFFFF"/>
        <w:spacing w:before="100" w:beforeAutospacing="1" w:after="100" w:afterAutospacing="1"/>
        <w:ind w:firstLine="72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А</w:t>
      </w:r>
      <w:r w:rsidR="002715ED" w:rsidRPr="002715ED">
        <w:rPr>
          <w:rFonts w:ascii="Times New Roman" w:eastAsia="Times New Roman" w:hAnsi="Times New Roman" w:cs="Times New Roman"/>
          <w:b/>
          <w:bCs/>
          <w:color w:val="000000"/>
          <w:lang w:eastAsia="ru-RU"/>
        </w:rPr>
        <w:t>кционерное общество «Содружество»,</w:t>
      </w:r>
      <w:r w:rsidR="002715ED">
        <w:rPr>
          <w:rFonts w:ascii="Times New Roman" w:eastAsia="Times New Roman" w:hAnsi="Times New Roman" w:cs="Times New Roman"/>
          <w:b/>
          <w:bCs/>
          <w:color w:val="000000"/>
          <w:lang w:eastAsia="ru-RU"/>
        </w:rPr>
        <w:t xml:space="preserve"> </w:t>
      </w:r>
      <w:r w:rsidR="000C091D" w:rsidRPr="000C091D">
        <w:rPr>
          <w:rFonts w:ascii="Times New Roman" w:eastAsia="Times New Roman" w:hAnsi="Times New Roman" w:cs="Times New Roman"/>
          <w:color w:val="000000"/>
          <w:lang w:eastAsia="ru-RU"/>
        </w:rPr>
        <w:t>в лице генерального директора Ахметшина Азата Ильгизовича</w:t>
      </w:r>
      <w:r w:rsidR="002715ED" w:rsidRPr="002715ED">
        <w:rPr>
          <w:rFonts w:ascii="Times New Roman" w:eastAsia="Times New Roman" w:hAnsi="Times New Roman" w:cs="Times New Roman"/>
          <w:color w:val="000000"/>
          <w:lang w:eastAsia="ru-RU"/>
        </w:rPr>
        <w:t xml:space="preserve">, действующего на основании </w:t>
      </w:r>
      <w:r w:rsidR="002715ED">
        <w:rPr>
          <w:rFonts w:ascii="Times New Roman" w:eastAsia="Times New Roman" w:hAnsi="Times New Roman" w:cs="Times New Roman"/>
          <w:color w:val="000000"/>
          <w:lang w:eastAsia="ru-RU"/>
        </w:rPr>
        <w:t>Устава</w:t>
      </w:r>
      <w:r w:rsidR="002715ED" w:rsidRPr="002715ED">
        <w:rPr>
          <w:rFonts w:ascii="Times New Roman" w:eastAsia="Times New Roman" w:hAnsi="Times New Roman" w:cs="Times New Roman"/>
          <w:color w:val="000000"/>
          <w:lang w:eastAsia="ru-RU"/>
        </w:rPr>
        <w:t xml:space="preserve"> , именуемое в дальнейшем</w:t>
      </w:r>
      <w:r w:rsidR="002715E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«Покупатель»,</w:t>
      </w:r>
      <w:r w:rsidR="002715ED">
        <w:rPr>
          <w:rFonts w:ascii="Times New Roman" w:eastAsia="Times New Roman" w:hAnsi="Times New Roman" w:cs="Times New Roman"/>
          <w:b/>
          <w:bCs/>
          <w:color w:val="000000"/>
          <w:lang w:eastAsia="ru-RU"/>
        </w:rPr>
        <w:t xml:space="preserve"> </w:t>
      </w:r>
      <w:r w:rsidR="002715ED" w:rsidRPr="002715ED">
        <w:rPr>
          <w:rFonts w:ascii="Times New Roman" w:eastAsia="Times New Roman" w:hAnsi="Times New Roman" w:cs="Times New Roman"/>
          <w:color w:val="000000"/>
          <w:lang w:eastAsia="ru-RU"/>
        </w:rPr>
        <w:t>с одной стороны, и</w:t>
      </w:r>
      <w:r w:rsidR="000C091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______________________________</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i/>
          <w:iCs/>
          <w:color w:val="000000"/>
          <w:lang w:eastAsia="ru-RU"/>
        </w:rPr>
        <w:t>(полное наименование Поставщика)</w:t>
      </w:r>
      <w:r w:rsidR="002715ED" w:rsidRPr="002715ED">
        <w:rPr>
          <w:rFonts w:ascii="Times New Roman" w:eastAsia="Times New Roman" w:hAnsi="Times New Roman" w:cs="Times New Roman"/>
          <w:color w:val="000000"/>
          <w:lang w:eastAsia="ru-RU"/>
        </w:rPr>
        <w:t>, в лице ___________________________________________________, действующего на основании ______________________, именуемое в дальнейшем</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«Поставщик»</w:t>
      </w:r>
      <w:r w:rsidR="002715ED" w:rsidRPr="002715ED">
        <w:rPr>
          <w:rFonts w:ascii="Times New Roman" w:eastAsia="Times New Roman" w:hAnsi="Times New Roman" w:cs="Times New Roman"/>
          <w:color w:val="000000"/>
          <w:lang w:eastAsia="ru-RU"/>
        </w:rPr>
        <w:t>, с другой стороны,</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совместно именуемые</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«С</w:t>
      </w:r>
      <w:r w:rsidR="00F56876">
        <w:rPr>
          <w:rFonts w:ascii="Times New Roman" w:eastAsia="Times New Roman" w:hAnsi="Times New Roman" w:cs="Times New Roman"/>
          <w:b/>
          <w:bCs/>
          <w:color w:val="000000"/>
          <w:lang w:eastAsia="ru-RU"/>
        </w:rPr>
        <w:t>тороны</w:t>
      </w:r>
      <w:r w:rsidR="002715ED" w:rsidRPr="002715ED">
        <w:rPr>
          <w:rFonts w:ascii="Times New Roman" w:eastAsia="Times New Roman" w:hAnsi="Times New Roman" w:cs="Times New Roman"/>
          <w:b/>
          <w:bCs/>
          <w:color w:val="000000"/>
          <w:lang w:eastAsia="ru-RU"/>
        </w:rPr>
        <w:t>»</w:t>
      </w:r>
      <w:r w:rsidR="002715ED" w:rsidRPr="002715ED">
        <w:rPr>
          <w:rFonts w:ascii="Times New Roman" w:eastAsia="Times New Roman" w:hAnsi="Times New Roman" w:cs="Times New Roman"/>
          <w:color w:val="000000"/>
          <w:lang w:eastAsia="ru-RU"/>
        </w:rPr>
        <w:t>, заключили настоящий договор о нижеследующем:</w:t>
      </w:r>
    </w:p>
    <w:p w:rsidR="002715ED" w:rsidRPr="002715ED" w:rsidRDefault="002715ED" w:rsidP="003B2658">
      <w:pPr>
        <w:shd w:val="clear" w:color="auto" w:fill="FFFFFF"/>
        <w:ind w:left="180" w:hanging="180"/>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b/>
          <w:color w:val="000000"/>
          <w:lang w:eastAsia="ru-RU"/>
        </w:rPr>
        <w:t>1.</w:t>
      </w:r>
      <w:r w:rsidR="00FE7949">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b/>
          <w:bCs/>
          <w:color w:val="000000"/>
          <w:lang w:eastAsia="ru-RU"/>
        </w:rPr>
        <w:t>П</w:t>
      </w:r>
      <w:r w:rsidR="00F56876">
        <w:rPr>
          <w:rFonts w:ascii="Times New Roman" w:eastAsia="Times New Roman" w:hAnsi="Times New Roman" w:cs="Times New Roman"/>
          <w:b/>
          <w:bCs/>
          <w:color w:val="000000"/>
          <w:lang w:eastAsia="ru-RU"/>
        </w:rPr>
        <w:t>редмет договора</w:t>
      </w: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 Поставщик обязуется передать в пользование Покупателю на срок, установленный производителем, а Покупатель принять и оплатить в порядке и на условиях настоящего Договора лицензионное программное обеспечение (далее – ПО).</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 Наименование, срок пользования, производитель, общая стоимость ПО, цена за отдельные составляющие ПО, перечень компонентов, количество поставляемого ПО, сроки и способы поставки, гарантийный срок, наименования и местонахождение Покупателя и Поставщика определяются сторонами в Спецификаци</w:t>
      </w:r>
      <w:r w:rsidR="00FE7949">
        <w:rPr>
          <w:rFonts w:ascii="Times New Roman" w:eastAsia="Times New Roman" w:hAnsi="Times New Roman" w:cs="Times New Roman"/>
          <w:color w:val="000000"/>
          <w:lang w:eastAsia="ru-RU"/>
        </w:rPr>
        <w:t>и</w:t>
      </w:r>
      <w:r w:rsidRPr="002715ED">
        <w:rPr>
          <w:rFonts w:ascii="Times New Roman" w:eastAsia="Times New Roman" w:hAnsi="Times New Roman" w:cs="Times New Roman"/>
          <w:color w:val="000000"/>
          <w:lang w:eastAsia="ru-RU"/>
        </w:rPr>
        <w:t>, являющ</w:t>
      </w:r>
      <w:r w:rsidR="00F56876">
        <w:rPr>
          <w:rFonts w:ascii="Times New Roman" w:eastAsia="Times New Roman" w:hAnsi="Times New Roman" w:cs="Times New Roman"/>
          <w:color w:val="000000"/>
          <w:lang w:eastAsia="ru-RU"/>
        </w:rPr>
        <w:t>е</w:t>
      </w:r>
      <w:r w:rsidR="00FE7949">
        <w:rPr>
          <w:rFonts w:ascii="Times New Roman" w:eastAsia="Times New Roman" w:hAnsi="Times New Roman" w:cs="Times New Roman"/>
          <w:color w:val="000000"/>
          <w:lang w:eastAsia="ru-RU"/>
        </w:rPr>
        <w:t>й</w:t>
      </w:r>
      <w:r w:rsidRPr="002715ED">
        <w:rPr>
          <w:rFonts w:ascii="Times New Roman" w:eastAsia="Times New Roman" w:hAnsi="Times New Roman" w:cs="Times New Roman"/>
          <w:color w:val="000000"/>
          <w:lang w:eastAsia="ru-RU"/>
        </w:rPr>
        <w:t>ся неотъемлемой частью настоящего Договора.</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1.3. Поставщик одновременно с ПО передает Покупателю документы, подтверждающие, что он обладает всеми необходимыми правами для передачи ПО и его составляющих, имеющих самостоятельное значение, в пользование Покупателю на срок, установленный производителем.</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1.4. Поставщик гарантирует, что передаваемые им Покупателю права пользования ПО являются свободными от любых прав третьих лиц.</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1.5. Поставщик одновременно с ПО передает Покупателю техническую и эксплуатационную документацию на ПО на русском и английском (если ПО импортируется) языках.</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1.6. Поставщик представляет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r w:rsidR="00B04D40">
        <w:rPr>
          <w:rFonts w:ascii="Times New Roman" w:eastAsia="Times New Roman" w:hAnsi="Times New Roman" w:cs="Times New Roman"/>
          <w:color w:val="000000"/>
          <w:lang w:eastAsia="ru-RU"/>
        </w:rPr>
        <w:t>.</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Накладная унифицированной формы ТОРГ-12 представляется с обязательным заполнением всех полей.</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В строке «Основание» заполняется номер и дата договора поставки, в строке «транспортная накладная» заполняется номер и дата:</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w:t>
      </w:r>
      <w:r w:rsidR="002715ED" w:rsidRPr="002715ED">
        <w:rPr>
          <w:rFonts w:ascii="Times New Roman" w:eastAsia="Times New Roman" w:hAnsi="Times New Roman" w:cs="Times New Roman"/>
          <w:color w:val="000000"/>
          <w:lang w:eastAsia="ru-RU"/>
        </w:rPr>
        <w:t>оварно-транспортной накладной – при доставке автомобильным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транспортной железнодорожной накладной – при доставке железнодорожным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накладной отправителя и грузовой накладной – при доставке воздушным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квитанции о приеме почтовых отправлений – при доставке почтой.</w:t>
      </w:r>
    </w:p>
    <w:p w:rsidR="002715ED" w:rsidRPr="00F56876" w:rsidRDefault="006B4178" w:rsidP="00F56876">
      <w:pPr>
        <w:pStyle w:val="12"/>
        <w:numPr>
          <w:ilvl w:val="0"/>
          <w:numId w:val="0"/>
        </w:numPr>
        <w:spacing w:after="120"/>
        <w:rPr>
          <w:b/>
          <w:sz w:val="24"/>
          <w:szCs w:val="24"/>
          <w:lang w:eastAsia="ru-RU"/>
        </w:rPr>
      </w:pPr>
      <w:r w:rsidRPr="00F56876">
        <w:rPr>
          <w:b/>
          <w:sz w:val="24"/>
          <w:szCs w:val="24"/>
          <w:lang w:eastAsia="ru-RU"/>
        </w:rPr>
        <w:t xml:space="preserve">2. </w:t>
      </w:r>
      <w:r w:rsidR="002715ED" w:rsidRPr="00F56876">
        <w:rPr>
          <w:b/>
          <w:sz w:val="24"/>
          <w:szCs w:val="24"/>
          <w:lang w:eastAsia="ru-RU"/>
        </w:rPr>
        <w:t>П</w:t>
      </w:r>
      <w:r w:rsidR="00F56876" w:rsidRPr="00F56876">
        <w:rPr>
          <w:b/>
          <w:sz w:val="24"/>
          <w:szCs w:val="24"/>
          <w:lang w:eastAsia="ru-RU"/>
        </w:rPr>
        <w:t>орядок поставки</w:t>
      </w:r>
      <w:r w:rsidR="002715ED" w:rsidRPr="00F56876">
        <w:rPr>
          <w:b/>
          <w:sz w:val="24"/>
          <w:szCs w:val="24"/>
          <w:lang w:eastAsia="ru-RU"/>
        </w:rPr>
        <w:t xml:space="preserve"> ПО</w:t>
      </w:r>
    </w:p>
    <w:p w:rsidR="002715ED" w:rsidRPr="002715ED" w:rsidRDefault="002715ED" w:rsidP="00F56876">
      <w:pPr>
        <w:shd w:val="clear" w:color="auto" w:fill="FFFFFF"/>
        <w:spacing w:before="120"/>
        <w:ind w:left="357" w:hanging="357"/>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2.1.</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Поставка ПО осуществляется:</w:t>
      </w:r>
    </w:p>
    <w:p w:rsidR="002715ED" w:rsidRPr="006B4178" w:rsidRDefault="002715ED" w:rsidP="00F56876">
      <w:pPr>
        <w:pStyle w:val="afb"/>
        <w:numPr>
          <w:ilvl w:val="0"/>
          <w:numId w:val="22"/>
        </w:numPr>
        <w:shd w:val="clear" w:color="auto" w:fill="FFFFFF"/>
        <w:ind w:left="714" w:hanging="357"/>
        <w:contextualSpacing w:val="0"/>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на носителе (дистрибутиве) путем его передачи Поставщиком по местонахождению Покупателя (Грузополучателя);</w:t>
      </w:r>
    </w:p>
    <w:p w:rsidR="002715ED" w:rsidRPr="006B4178" w:rsidRDefault="002715ED" w:rsidP="006B4178">
      <w:pPr>
        <w:pStyle w:val="afb"/>
        <w:numPr>
          <w:ilvl w:val="0"/>
          <w:numId w:val="22"/>
        </w:numPr>
        <w:shd w:val="clear" w:color="auto" w:fill="FFFFFF"/>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lastRenderedPageBreak/>
        <w:t>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и.т.п.) доступа к сетевому ресурсу производителя.</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2.2.</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Право собственности на носитель, риск случайной гибели или повреждения носителя, а также право пользования ПО переходит от Поставщика к Покупателю с даты поставки ПО.</w:t>
      </w:r>
    </w:p>
    <w:p w:rsidR="002715ED" w:rsidRPr="002715ED" w:rsidRDefault="00F56876"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2715ED" w:rsidRPr="002715ED">
        <w:rPr>
          <w:rFonts w:ascii="Times New Roman" w:eastAsia="Times New Roman" w:hAnsi="Times New Roman" w:cs="Times New Roman"/>
          <w:color w:val="000000"/>
          <w:lang w:eastAsia="ru-RU"/>
        </w:rPr>
        <w:t>Датой поставки ПО по настоящему Договору является дата передачи ПО Покупателю (дата проставления печати и подписи полномочного представителя Покупателя на экземплярах товарной накладной унифицированной формы ТОРГ 12). В товарной накладной унифицированной формы ТОРГ 12 указываются все компоненты передаваемого ПО, указанные в Спецификации.</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Документы по отгруженной после 24 числа месяца Продукции, указанные в настоящем пункте, должны быть предоставлены Покупателю не позднее 1 числа месяца, следующего за отчетным.</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w:t>
      </w:r>
      <w:r w:rsidR="00F56876">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 Поставщик обязуется письменно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не позднее чем за 3 (Три) рабочих дня до передачи ПО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уведомить Покупателя о дате поставки ПО.</w:t>
      </w:r>
    </w:p>
    <w:p w:rsidR="003B2658" w:rsidRPr="002715ED" w:rsidRDefault="003B2658" w:rsidP="006B4178">
      <w:pPr>
        <w:shd w:val="clear" w:color="auto" w:fill="FFFFFF"/>
        <w:jc w:val="both"/>
        <w:rPr>
          <w:rFonts w:ascii="Times New Roman" w:eastAsia="Times New Roman" w:hAnsi="Times New Roman" w:cs="Times New Roman"/>
          <w:color w:val="000000"/>
          <w:lang w:eastAsia="ru-RU"/>
        </w:rPr>
      </w:pP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3. П</w:t>
      </w:r>
      <w:r w:rsidR="00F56876">
        <w:rPr>
          <w:rFonts w:ascii="Times New Roman" w:eastAsia="Times New Roman" w:hAnsi="Times New Roman" w:cs="Times New Roman"/>
          <w:b/>
          <w:bCs/>
          <w:color w:val="000000"/>
          <w:lang w:eastAsia="ru-RU"/>
        </w:rPr>
        <w:t>риемка</w:t>
      </w:r>
      <w:r w:rsidRPr="002715ED">
        <w:rPr>
          <w:rFonts w:ascii="Times New Roman" w:eastAsia="Times New Roman" w:hAnsi="Times New Roman" w:cs="Times New Roman"/>
          <w:b/>
          <w:bCs/>
          <w:color w:val="000000"/>
          <w:lang w:eastAsia="ru-RU"/>
        </w:rPr>
        <w:t xml:space="preserve"> ПО</w:t>
      </w: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3.1. Покупатель осуществляет приемку ПО в течение 5 (Пяти) календарных дней с даты поставки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3.2. Покупатель в срок не позднее 5 (Пяти) календарных дней с даты обнаружения несоответствия количества, номенклатуры, состава ПО в Спецификации, недостатков в ПО, носителе, аксессуарах (расходных материалах, кабелях, микросхемах и.т.д.) или документации, содержащей информацию об условиях доступа к сетевым ресурсам производителя (в случае отказа сетевого ресурса производителя в предоставлении доступа к ПО, указанному в Спецификации), направляет Поставщику письменное уведомление с указанием:</w:t>
      </w:r>
    </w:p>
    <w:p w:rsidR="002715ED" w:rsidRPr="006B4178" w:rsidRDefault="006B4178" w:rsidP="006B4178">
      <w:pPr>
        <w:pStyle w:val="afb"/>
        <w:numPr>
          <w:ilvl w:val="0"/>
          <w:numId w:val="25"/>
        </w:num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2715ED" w:rsidRPr="006B4178">
        <w:rPr>
          <w:rFonts w:ascii="Times New Roman" w:eastAsia="Times New Roman" w:hAnsi="Times New Roman" w:cs="Times New Roman"/>
          <w:color w:val="000000"/>
          <w:lang w:eastAsia="ru-RU"/>
        </w:rPr>
        <w:t>едостатков ПО;</w:t>
      </w:r>
    </w:p>
    <w:p w:rsidR="002715ED" w:rsidRPr="006B4178" w:rsidRDefault="002715ED" w:rsidP="00F56876">
      <w:pPr>
        <w:pStyle w:val="afb"/>
        <w:numPr>
          <w:ilvl w:val="0"/>
          <w:numId w:val="25"/>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времени, даты и места прибытия надлежащим образо</w:t>
      </w:r>
      <w:r w:rsidR="00F56876">
        <w:rPr>
          <w:rFonts w:ascii="Times New Roman" w:eastAsia="Times New Roman" w:hAnsi="Times New Roman" w:cs="Times New Roman"/>
          <w:color w:val="000000"/>
          <w:lang w:eastAsia="ru-RU"/>
        </w:rPr>
        <w:t xml:space="preserve">м уполномоченного представителя </w:t>
      </w:r>
      <w:r w:rsidRPr="006B4178">
        <w:rPr>
          <w:rFonts w:ascii="Times New Roman" w:eastAsia="Times New Roman" w:hAnsi="Times New Roman" w:cs="Times New Roman"/>
          <w:color w:val="000000"/>
          <w:lang w:eastAsia="ru-RU"/>
        </w:rPr>
        <w:t>Поставщика для совершения действий, предусмотренных п. 3.3 настоящего Договора.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3.3. Поставщик или иные надлежащим образом уполномоченные им лица обязаны в срок не позднее 3 (Трех) календарных дней с даты получения указанного в п. 3.2 уведомления прибыть для:</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осмотра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едостатков ПО;</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составления соответствующего совместного Акта;</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принятия решения по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едостаткам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3.4. Покупатель (Грузополучатель) вправе составить односторонний Акт о признании ПО дефектным без участия Поставщика и/или какого-либо третьего лица в случае</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если:</w:t>
      </w:r>
    </w:p>
    <w:p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направит письменный отказ от участия в составлении Акта;</w:t>
      </w:r>
    </w:p>
    <w:p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не явился в установленный срок для совершения действий, предусмотренных п.3.3 настоящего Договора.</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3.5. Настоящим Стороны признают, что односторонний Акт, указанный в п. 3.4 настоящего Договора, составленный без участия Поставщика и/или какого-либо третьего лица, является надлежащим основанием для предъявления Покупателем претензий к Поставщику по настоящему Договору.</w:t>
      </w:r>
    </w:p>
    <w:p w:rsidR="00501AB6" w:rsidRPr="002715ED" w:rsidRDefault="00501AB6" w:rsidP="00501AB6">
      <w:pPr>
        <w:shd w:val="clear" w:color="auto" w:fill="FFFFFF"/>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Указанный в настоящем пункте односторонний акт вручается Поставщику (его представителю) под подпись</w:t>
      </w:r>
      <w:r w:rsidR="00931625">
        <w:rPr>
          <w:rFonts w:ascii="Times New Roman" w:eastAsia="Times New Roman" w:hAnsi="Times New Roman" w:cs="Times New Roman"/>
          <w:color w:val="000000"/>
          <w:lang w:eastAsia="ru-RU"/>
        </w:rPr>
        <w:t xml:space="preserve"> или направляется в его адрес почтой с уведомлением о вручении.</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3.6. Поставщик обязуется устранить недостатки или произвести замену ПО в течение 7 (Семи) календарных дней с даты </w:t>
      </w:r>
      <w:r w:rsidR="00931625">
        <w:rPr>
          <w:rFonts w:ascii="Times New Roman" w:eastAsia="Times New Roman" w:hAnsi="Times New Roman" w:cs="Times New Roman"/>
          <w:color w:val="000000"/>
          <w:lang w:eastAsia="ru-RU"/>
        </w:rPr>
        <w:t>получения</w:t>
      </w:r>
      <w:r w:rsidRPr="002715ED">
        <w:rPr>
          <w:rFonts w:ascii="Times New Roman" w:eastAsia="Times New Roman" w:hAnsi="Times New Roman" w:cs="Times New Roman"/>
          <w:color w:val="000000"/>
          <w:lang w:eastAsia="ru-RU"/>
        </w:rPr>
        <w:t xml:space="preserve"> актов, указанных в пунктах 3.3</w:t>
      </w:r>
      <w:r w:rsidR="00931625">
        <w:rPr>
          <w:rFonts w:ascii="Times New Roman" w:eastAsia="Times New Roman" w:hAnsi="Times New Roman" w:cs="Times New Roman"/>
          <w:color w:val="000000"/>
          <w:lang w:eastAsia="ru-RU"/>
        </w:rPr>
        <w:t xml:space="preserve"> и </w:t>
      </w:r>
      <w:r w:rsidRPr="002715ED">
        <w:rPr>
          <w:rFonts w:ascii="Times New Roman" w:eastAsia="Times New Roman" w:hAnsi="Times New Roman" w:cs="Times New Roman"/>
          <w:color w:val="000000"/>
          <w:lang w:eastAsia="ru-RU"/>
        </w:rPr>
        <w:t>3.4 настоящего Договора.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3.7. Покупатель вправе отказаться от приемки ПО в случае, если поставка ПО просрочена более чем на 10 (Десять) календарных дней по сравнению со сроками, указанными в Спецификации. Покупатель письменно извещает Поставщика об отказе в приеме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3.8.</w:t>
      </w:r>
      <w:r w:rsidRPr="002715ED">
        <w:rPr>
          <w:rFonts w:ascii="Times New Roman" w:eastAsia="Times New Roman" w:hAnsi="Times New Roman" w:cs="Times New Roman"/>
          <w:color w:val="000000"/>
          <w:sz w:val="28"/>
          <w:szCs w:val="28"/>
          <w:lang w:eastAsia="ru-RU"/>
        </w:rPr>
        <w:t xml:space="preserve"> </w:t>
      </w:r>
      <w:r w:rsidRPr="002715ED">
        <w:rPr>
          <w:rFonts w:ascii="Times New Roman" w:eastAsia="Times New Roman" w:hAnsi="Times New Roman" w:cs="Times New Roman"/>
          <w:color w:val="000000"/>
          <w:lang w:eastAsia="ru-RU"/>
        </w:rPr>
        <w:t>Поставщик вправе производить досрочную поставку ПО по предварительному письменному согласию Покупателя. Досрочная поставка ПО не является основанием для досрочной оплаты Покупателем поставленного ПО.</w:t>
      </w:r>
    </w:p>
    <w:p w:rsidR="002715ED" w:rsidRPr="002715ED" w:rsidRDefault="002715ED" w:rsidP="00F56876">
      <w:pPr>
        <w:pStyle w:val="11"/>
        <w:numPr>
          <w:ilvl w:val="0"/>
          <w:numId w:val="0"/>
        </w:numPr>
        <w:ind w:left="1134" w:hanging="1134"/>
        <w:rPr>
          <w:lang w:eastAsia="ru-RU"/>
        </w:rPr>
      </w:pPr>
      <w:r w:rsidRPr="002715ED">
        <w:rPr>
          <w:lang w:eastAsia="ru-RU"/>
        </w:rPr>
        <w:lastRenderedPageBreak/>
        <w:t>4. С</w:t>
      </w:r>
      <w:r w:rsidR="00F56876">
        <w:rPr>
          <w:lang w:eastAsia="ru-RU"/>
        </w:rPr>
        <w:t>тоимость</w:t>
      </w:r>
      <w:r w:rsidRPr="002715ED">
        <w:rPr>
          <w:lang w:eastAsia="ru-RU"/>
        </w:rPr>
        <w:t xml:space="preserve"> ПО </w:t>
      </w:r>
      <w:r w:rsidR="00F56876">
        <w:rPr>
          <w:lang w:eastAsia="ru-RU"/>
        </w:rPr>
        <w:t>и порядок расчетов</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4.1. Общая стоимость ПО, цены за отдельные составляющие ПО устанавливаются в рублях и указываются Сторонами в Спецификации. В указанную стоимость входят все расходы Поставщика по доставке ПО Покупателю (Грузополучателю) по реквизитам, указанным в Спецификации.</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4.2. </w:t>
      </w:r>
      <w:r w:rsidR="006B4178" w:rsidRPr="006B4178">
        <w:rPr>
          <w:rFonts w:ascii="Times New Roman" w:eastAsia="Times New Roman" w:hAnsi="Times New Roman" w:cs="Times New Roman"/>
          <w:color w:val="000000"/>
          <w:lang w:eastAsia="ru-RU"/>
        </w:rPr>
        <w:t>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rsidR="006B4178" w:rsidRPr="002715ED" w:rsidRDefault="006B4178"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6B4178">
        <w:rPr>
          <w:rFonts w:ascii="Times New Roman" w:eastAsia="Times New Roman" w:hAnsi="Times New Roman" w:cs="Times New Roman"/>
          <w:color w:val="000000"/>
          <w:lang w:eastAsia="ru-RU"/>
        </w:rPr>
        <w:t xml:space="preserve">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Pr>
          <w:rFonts w:ascii="Times New Roman" w:eastAsia="Times New Roman" w:hAnsi="Times New Roman" w:cs="Times New Roman"/>
          <w:color w:val="000000"/>
          <w:lang w:eastAsia="ru-RU"/>
        </w:rPr>
        <w:t>30</w:t>
      </w:r>
      <w:r w:rsidRPr="006B41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Тридцати</w:t>
      </w:r>
      <w:r w:rsidRPr="006B4178">
        <w:rPr>
          <w:rFonts w:ascii="Times New Roman" w:eastAsia="Times New Roman" w:hAnsi="Times New Roman" w:cs="Times New Roman"/>
          <w:color w:val="000000"/>
          <w:lang w:eastAsia="ru-RU"/>
        </w:rPr>
        <w:t>) календарных дней с даты поставки Товара.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4.3. Датой оплаты ПО по настоящему Договору Стороны считают дату списания </w:t>
      </w:r>
      <w:r w:rsidR="00BB15B5" w:rsidRPr="00BB15B5">
        <w:rPr>
          <w:rFonts w:ascii="Times New Roman" w:eastAsia="Times New Roman" w:hAnsi="Times New Roman" w:cs="Times New Roman"/>
          <w:color w:val="000000"/>
          <w:lang w:eastAsia="ru-RU"/>
        </w:rPr>
        <w:t xml:space="preserve">банком </w:t>
      </w:r>
      <w:r w:rsidRPr="002715ED">
        <w:rPr>
          <w:rFonts w:ascii="Times New Roman" w:eastAsia="Times New Roman" w:hAnsi="Times New Roman" w:cs="Times New Roman"/>
          <w:color w:val="000000"/>
          <w:lang w:eastAsia="ru-RU"/>
        </w:rPr>
        <w:t>денежных средств с расчетного счета Покупателя.</w:t>
      </w:r>
    </w:p>
    <w:p w:rsidR="002715ED" w:rsidRPr="002715ED" w:rsidRDefault="002715ED" w:rsidP="00BB15B5">
      <w:pPr>
        <w:pStyle w:val="11"/>
        <w:numPr>
          <w:ilvl w:val="0"/>
          <w:numId w:val="0"/>
        </w:numPr>
        <w:ind w:left="1134" w:hanging="1134"/>
        <w:rPr>
          <w:lang w:eastAsia="ru-RU"/>
        </w:rPr>
      </w:pPr>
      <w:r w:rsidRPr="002715ED">
        <w:rPr>
          <w:lang w:eastAsia="ru-RU"/>
        </w:rPr>
        <w:t>5. Г</w:t>
      </w:r>
      <w:r w:rsidR="00BB15B5">
        <w:rPr>
          <w:lang w:eastAsia="ru-RU"/>
        </w:rPr>
        <w:t xml:space="preserve">арантии </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5.1. Поставщик гарантирует качество поставляемого ПО, носителя, аксессуаров (расходных материалов, кабелей, микросхем и.т.д.), программных и аппаратных ключей и иных составляющих, имеющих самостоятельное значение в соответствии с условиями производителя.</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5.1.1. Гарантийный срок на ПО, носитель, аксессуары (расходные материалы, кабели, микросхемы и.т.д.), программные и аппаратные ключи и иные составляющие, имеющие самостоятельное значение</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устанавливается в Спецификации.</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 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w:t>
      </w:r>
      <w:r w:rsidR="00BB15B5">
        <w:rPr>
          <w:rFonts w:ascii="Times New Roman" w:eastAsia="Times New Roman" w:hAnsi="Times New Roman" w:cs="Times New Roman"/>
          <w:color w:val="000000"/>
          <w:lang w:eastAsia="ru-RU"/>
        </w:rPr>
        <w:t>ей</w:t>
      </w:r>
      <w:r w:rsidR="003B2658">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5.2.1. Отсчет гарантийных сроков в отношении ПО производится в соответствии с условиями производителя.</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5.3. 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расход</w:t>
      </w:r>
      <w:r w:rsidR="00931625">
        <w:rPr>
          <w:rFonts w:ascii="Times New Roman" w:eastAsia="Times New Roman" w:hAnsi="Times New Roman" w:cs="Times New Roman"/>
          <w:color w:val="000000"/>
          <w:lang w:eastAsia="ru-RU"/>
        </w:rPr>
        <w:t>ы</w:t>
      </w:r>
      <w:r w:rsidRPr="002715ED">
        <w:rPr>
          <w:rFonts w:ascii="Times New Roman" w:eastAsia="Times New Roman" w:hAnsi="Times New Roman" w:cs="Times New Roman"/>
          <w:color w:val="000000"/>
          <w:lang w:eastAsia="ru-RU"/>
        </w:rPr>
        <w:t xml:space="preserve"> по проведению экспертизы, хранению, транспортировке, ПО и т.п.), несет Поставщик.</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5.4. 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5.5. 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w:t>
      </w:r>
      <w:r w:rsidR="00931625">
        <w:rPr>
          <w:rFonts w:ascii="Times New Roman" w:eastAsia="Times New Roman" w:hAnsi="Times New Roman" w:cs="Times New Roman"/>
          <w:color w:val="000000"/>
          <w:lang w:eastAsia="ru-RU"/>
        </w:rPr>
        <w:t xml:space="preserve">рабочих дней со дня </w:t>
      </w:r>
      <w:r w:rsidRPr="002715ED">
        <w:rPr>
          <w:rFonts w:ascii="Times New Roman" w:eastAsia="Times New Roman" w:hAnsi="Times New Roman" w:cs="Times New Roman"/>
          <w:color w:val="000000"/>
          <w:lang w:eastAsia="ru-RU"/>
        </w:rPr>
        <w:t>получения соответствующего уведомления от Покупателя обязуется:</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возвратить Покупателю уплаченные им денежные средства за поставленное и оплаченное ПО;</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возместить все понесенные Покупателем убытки;</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исполнить иные обязательства, предусмотренны</w:t>
      </w:r>
      <w:r w:rsidR="00931625">
        <w:rPr>
          <w:rFonts w:ascii="Times New Roman" w:eastAsia="Times New Roman" w:hAnsi="Times New Roman" w:cs="Times New Roman"/>
          <w:color w:val="000000"/>
          <w:lang w:eastAsia="ru-RU"/>
        </w:rPr>
        <w:t>е</w:t>
      </w:r>
      <w:r w:rsidRPr="000F2DBE">
        <w:rPr>
          <w:rFonts w:ascii="Times New Roman" w:eastAsia="Times New Roman" w:hAnsi="Times New Roman" w:cs="Times New Roman"/>
          <w:color w:val="000000"/>
          <w:lang w:eastAsia="ru-RU"/>
        </w:rPr>
        <w:t xml:space="preserve"> действующим законодательством РФ и настоящим Договором.</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5.6. 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rsidR="002715ED" w:rsidRPr="002715ED" w:rsidRDefault="002715ED" w:rsidP="003B2658">
      <w:pPr>
        <w:pStyle w:val="11"/>
        <w:numPr>
          <w:ilvl w:val="0"/>
          <w:numId w:val="0"/>
        </w:numPr>
        <w:ind w:left="1134" w:hanging="1134"/>
        <w:rPr>
          <w:lang w:eastAsia="ru-RU"/>
        </w:rPr>
      </w:pPr>
      <w:r w:rsidRPr="002715ED">
        <w:rPr>
          <w:lang w:eastAsia="ru-RU"/>
        </w:rPr>
        <w:t>6. О</w:t>
      </w:r>
      <w:r w:rsidR="003B2658">
        <w:rPr>
          <w:lang w:eastAsia="ru-RU"/>
        </w:rPr>
        <w:t>тветственность сторон</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6.1.</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сроков поставки ПО, установленных в настоящем Договоре,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пени в размере </w:t>
      </w:r>
      <w:r w:rsidR="006B01A7" w:rsidRPr="006B01A7">
        <w:rPr>
          <w:rFonts w:ascii="Times New Roman" w:eastAsia="Times New Roman" w:hAnsi="Times New Roman" w:cs="Times New Roman"/>
          <w:color w:val="000000"/>
          <w:lang w:eastAsia="ru-RU"/>
        </w:rPr>
        <w:t xml:space="preserve">1/180 </w:t>
      </w:r>
      <w:r w:rsidR="006B01A7" w:rsidRPr="006B01A7">
        <w:rPr>
          <w:rFonts w:ascii="Times New Roman" w:eastAsia="Times New Roman" w:hAnsi="Times New Roman" w:cs="Times New Roman"/>
          <w:color w:val="000000"/>
          <w:lang w:eastAsia="ru-RU"/>
        </w:rPr>
        <w:lastRenderedPageBreak/>
        <w:t>ключевой ставки Банка России от стоимости недопоставленного ПО за каждый день просрочки</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6.2.</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срока устранения недостатков и/или замены дефектного ПО, установленного настоящим Договором,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штрафа размере </w:t>
      </w:r>
      <w:r w:rsidR="006B01A7" w:rsidRPr="006B01A7">
        <w:rPr>
          <w:rFonts w:ascii="Times New Roman" w:eastAsia="Times New Roman" w:hAnsi="Times New Roman" w:cs="Times New Roman"/>
          <w:color w:val="000000"/>
          <w:lang w:eastAsia="ru-RU"/>
        </w:rPr>
        <w:t>2 000 (две тысячи) рублей 00 копеек за каждый случай</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6.3.</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 случае нарушения Поставщиком сроков представления надлежаще оформленных документов, указанных в п. 1.6 настоящего Договора, Покупатель вправе предъявить Поставщику требование об уплате неустойки</w:t>
      </w:r>
      <w:r w:rsidR="0011151C">
        <w:rPr>
          <w:rFonts w:ascii="Times New Roman" w:eastAsia="Times New Roman" w:hAnsi="Times New Roman" w:cs="Times New Roman"/>
          <w:color w:val="000000"/>
          <w:lang w:eastAsia="ru-RU"/>
        </w:rPr>
        <w:t xml:space="preserve"> в виде штрафа в размере 2,3 % от </w:t>
      </w:r>
      <w:r w:rsidR="0011151C" w:rsidRPr="0011151C">
        <w:rPr>
          <w:rFonts w:ascii="Times New Roman" w:eastAsia="Times New Roman" w:hAnsi="Times New Roman" w:cs="Times New Roman"/>
          <w:color w:val="000000"/>
          <w:lang w:eastAsia="ru-RU"/>
        </w:rPr>
        <w:t>совокупной стоимости ПО</w:t>
      </w:r>
      <w:r w:rsidR="0011151C">
        <w:rPr>
          <w:rFonts w:ascii="Times New Roman" w:eastAsia="Times New Roman" w:hAnsi="Times New Roman" w:cs="Times New Roman"/>
          <w:color w:val="000000"/>
          <w:lang w:eastAsia="ru-RU"/>
        </w:rPr>
        <w:t>, подтвержденной документами, представленными в нарушение установленного договором срока</w:t>
      </w:r>
      <w:r w:rsidRPr="002715ED">
        <w:rPr>
          <w:rFonts w:ascii="Times New Roman" w:eastAsia="Times New Roman" w:hAnsi="Times New Roman" w:cs="Times New Roman"/>
          <w:color w:val="000000"/>
          <w:lang w:eastAsia="ru-RU"/>
        </w:rPr>
        <w:t>,</w:t>
      </w:r>
      <w:r w:rsidR="0011151C">
        <w:rPr>
          <w:rFonts w:ascii="Times New Roman" w:eastAsia="Times New Roman" w:hAnsi="Times New Roman" w:cs="Times New Roman"/>
          <w:color w:val="000000"/>
          <w:lang w:eastAsia="ru-RU"/>
        </w:rPr>
        <w:t xml:space="preserve"> в течени</w:t>
      </w:r>
      <w:r w:rsidR="006C1A81">
        <w:rPr>
          <w:rFonts w:ascii="Times New Roman" w:eastAsia="Times New Roman" w:hAnsi="Times New Roman" w:cs="Times New Roman"/>
          <w:color w:val="000000"/>
          <w:lang w:eastAsia="ru-RU"/>
        </w:rPr>
        <w:t>е</w:t>
      </w:r>
      <w:r w:rsidR="0011151C">
        <w:rPr>
          <w:rFonts w:ascii="Times New Roman" w:eastAsia="Times New Roman" w:hAnsi="Times New Roman" w:cs="Times New Roman"/>
          <w:color w:val="000000"/>
          <w:lang w:eastAsia="ru-RU"/>
        </w:rPr>
        <w:t xml:space="preserve"> 10 календарных дней с даты предъявления АО «Содружество» требования в письменном виде, </w:t>
      </w:r>
      <w:r w:rsidRPr="002715ED">
        <w:rPr>
          <w:rFonts w:ascii="Times New Roman" w:eastAsia="Times New Roman" w:hAnsi="Times New Roman" w:cs="Times New Roman"/>
          <w:color w:val="000000"/>
          <w:lang w:eastAsia="ru-RU"/>
        </w:rPr>
        <w:t>а Поставщик обязан такое требование удовлетворить.</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11151C">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Уплата штрафных и иных санкций не освобождает Стороны от полного выполнения своих обязательств по настоящему Договору,</w:t>
      </w:r>
      <w:r w:rsidR="0011151C">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D814F8">
        <w:rPr>
          <w:rFonts w:ascii="Times New Roman" w:eastAsia="Times New Roman" w:hAnsi="Times New Roman" w:cs="Times New Roman"/>
          <w:color w:val="000000"/>
          <w:lang w:eastAsia="ru-RU"/>
        </w:rPr>
        <w:t>5</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3B2658" w:rsidRPr="002715ED" w:rsidRDefault="003B2658" w:rsidP="00E35EE0">
      <w:pPr>
        <w:shd w:val="clear" w:color="auto" w:fill="FFFFFF"/>
        <w:jc w:val="both"/>
        <w:rPr>
          <w:rFonts w:ascii="Times New Roman" w:eastAsia="Times New Roman" w:hAnsi="Times New Roman" w:cs="Times New Roman"/>
          <w:color w:val="000000"/>
          <w:lang w:eastAsia="ru-RU"/>
        </w:rPr>
      </w:pPr>
    </w:p>
    <w:p w:rsidR="002715ED" w:rsidRPr="002715ED" w:rsidRDefault="002715ED" w:rsidP="003B2658">
      <w:pPr>
        <w:pStyle w:val="11"/>
        <w:numPr>
          <w:ilvl w:val="0"/>
          <w:numId w:val="0"/>
        </w:numPr>
        <w:spacing w:before="0"/>
        <w:ind w:left="1134" w:hanging="1134"/>
        <w:rPr>
          <w:lang w:eastAsia="ru-RU"/>
        </w:rPr>
      </w:pPr>
      <w:r w:rsidRPr="002715ED">
        <w:rPr>
          <w:lang w:eastAsia="ru-RU"/>
        </w:rPr>
        <w:t>7. К</w:t>
      </w:r>
      <w:r w:rsidR="003B2658">
        <w:rPr>
          <w:lang w:eastAsia="ru-RU"/>
        </w:rPr>
        <w:t>онфиденциальность</w:t>
      </w:r>
    </w:p>
    <w:p w:rsidR="003B2658"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7.1. Настоящий Договор, его содержание, а также все приложения к нему являются конфиденциальными документами и не подлежат разглашению или использованию Сторонами в каких-либо целях без письменного согласия другой Стороны, за исключением случаев, когда этого требуют </w:t>
      </w:r>
      <w:r w:rsidR="00931625">
        <w:rPr>
          <w:rFonts w:ascii="Times New Roman" w:eastAsia="Times New Roman" w:hAnsi="Times New Roman" w:cs="Times New Roman"/>
          <w:color w:val="000000"/>
          <w:lang w:eastAsia="ru-RU"/>
        </w:rPr>
        <w:t>компетентные</w:t>
      </w:r>
      <w:r w:rsidRPr="002715ED">
        <w:rPr>
          <w:rFonts w:ascii="Times New Roman" w:eastAsia="Times New Roman" w:hAnsi="Times New Roman" w:cs="Times New Roman"/>
          <w:color w:val="000000"/>
          <w:lang w:eastAsia="ru-RU"/>
        </w:rPr>
        <w:t xml:space="preserve"> органы Российской Федерации вследствие выполнения требования действующего законодательства.</w:t>
      </w:r>
    </w:p>
    <w:p w:rsidR="003B2658" w:rsidRDefault="003B2658" w:rsidP="003B2658">
      <w:pPr>
        <w:shd w:val="clear" w:color="auto" w:fill="FFFFFF"/>
        <w:jc w:val="both"/>
        <w:rPr>
          <w:rFonts w:ascii="Times New Roman" w:eastAsia="Times New Roman" w:hAnsi="Times New Roman" w:cs="Times New Roman"/>
          <w:color w:val="000000"/>
          <w:lang w:eastAsia="ru-RU"/>
        </w:rPr>
      </w:pP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8. О</w:t>
      </w:r>
      <w:r w:rsidR="003B2658">
        <w:rPr>
          <w:rFonts w:ascii="Times New Roman" w:eastAsia="Times New Roman" w:hAnsi="Times New Roman" w:cs="Times New Roman"/>
          <w:b/>
          <w:bCs/>
          <w:color w:val="000000"/>
          <w:lang w:eastAsia="ru-RU"/>
        </w:rPr>
        <w:t>тказ от исполнения договора</w:t>
      </w:r>
      <w:r w:rsidRPr="002715ED">
        <w:rPr>
          <w:rFonts w:ascii="Times New Roman" w:eastAsia="Times New Roman" w:hAnsi="Times New Roman" w:cs="Times New Roman"/>
          <w:b/>
          <w:bCs/>
          <w:color w:val="000000"/>
          <w:lang w:eastAsia="ru-RU"/>
        </w:rPr>
        <w:t>. Р</w:t>
      </w:r>
      <w:r w:rsidR="003B2658">
        <w:rPr>
          <w:rFonts w:ascii="Times New Roman" w:eastAsia="Times New Roman" w:hAnsi="Times New Roman" w:cs="Times New Roman"/>
          <w:b/>
          <w:bCs/>
          <w:color w:val="000000"/>
          <w:lang w:eastAsia="ru-RU"/>
        </w:rPr>
        <w:t>асторжение договора</w:t>
      </w:r>
      <w:r w:rsidRPr="002715ED">
        <w:rPr>
          <w:rFonts w:ascii="Times New Roman" w:eastAsia="Times New Roman" w:hAnsi="Times New Roman" w:cs="Times New Roman"/>
          <w:b/>
          <w:bCs/>
          <w:color w:val="000000"/>
          <w:lang w:eastAsia="ru-RU"/>
        </w:rPr>
        <w:t>.</w:t>
      </w: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8.1. Отказ от исполнения Договора и его прекращение происходит в порядке и на условиях, установленных действующим законодательством, с учетом положений настоящего Договора.</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8.2. Покупатель вправе отказаться от исполнения Договора как полностью</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так и частично</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p w:rsidR="002715ED" w:rsidRPr="00D814F8" w:rsidRDefault="00D814F8"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2715ED" w:rsidRPr="00D814F8">
        <w:rPr>
          <w:rFonts w:ascii="Times New Roman" w:eastAsia="Times New Roman" w:hAnsi="Times New Roman" w:cs="Times New Roman"/>
          <w:color w:val="000000"/>
          <w:lang w:eastAsia="ru-RU"/>
        </w:rPr>
        <w:t>ри неоднократной (не менее двух раз) поставки ему ПО ненадлежащего качества; или</w:t>
      </w:r>
    </w:p>
    <w:p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если поставка ПО просрочена более 10 (Десять) календарных дней; или</w:t>
      </w:r>
    </w:p>
    <w:p w:rsidR="002715ED" w:rsidRPr="00D814F8" w:rsidRDefault="006C1A81"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 </w:t>
      </w:r>
      <w:r w:rsidR="002715ED" w:rsidRPr="00D814F8">
        <w:rPr>
          <w:rFonts w:ascii="Times New Roman" w:eastAsia="Times New Roman" w:hAnsi="Times New Roman" w:cs="Times New Roman"/>
          <w:color w:val="000000"/>
          <w:lang w:eastAsia="ru-RU"/>
        </w:rPr>
        <w:t>нарушени</w:t>
      </w:r>
      <w:r>
        <w:rPr>
          <w:rFonts w:ascii="Times New Roman" w:eastAsia="Times New Roman" w:hAnsi="Times New Roman" w:cs="Times New Roman"/>
          <w:color w:val="000000"/>
          <w:lang w:eastAsia="ru-RU"/>
        </w:rPr>
        <w:t>и</w:t>
      </w:r>
      <w:r w:rsidR="002715ED" w:rsidRPr="00D814F8">
        <w:rPr>
          <w:rFonts w:ascii="Times New Roman" w:eastAsia="Times New Roman" w:hAnsi="Times New Roman" w:cs="Times New Roman"/>
          <w:color w:val="000000"/>
          <w:lang w:eastAsia="ru-RU"/>
        </w:rPr>
        <w:t xml:space="preserve"> сроков устранения </w:t>
      </w:r>
      <w:r w:rsidR="00D814F8" w:rsidRPr="00D814F8">
        <w:rPr>
          <w:rFonts w:ascii="Times New Roman" w:eastAsia="Times New Roman" w:hAnsi="Times New Roman" w:cs="Times New Roman"/>
          <w:color w:val="000000"/>
          <w:lang w:eastAsia="ru-RU"/>
        </w:rPr>
        <w:t>н</w:t>
      </w:r>
      <w:r w:rsidR="002715ED" w:rsidRPr="00D814F8">
        <w:rPr>
          <w:rFonts w:ascii="Times New Roman" w:eastAsia="Times New Roman" w:hAnsi="Times New Roman" w:cs="Times New Roman"/>
          <w:color w:val="000000"/>
          <w:lang w:eastAsia="ru-RU"/>
        </w:rPr>
        <w:t>едостатков и/или замены дефектного ПО, установленных настоящим Договором, более чем на 10 (Десять) календарных дней; или</w:t>
      </w:r>
    </w:p>
    <w:p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в иных случаях, предусмотренных настоящим Договором и законодательством РФ.</w:t>
      </w:r>
    </w:p>
    <w:p w:rsidR="002715ED" w:rsidRPr="002715ED" w:rsidRDefault="002715ED" w:rsidP="003B2658">
      <w:pPr>
        <w:pStyle w:val="11"/>
        <w:numPr>
          <w:ilvl w:val="0"/>
          <w:numId w:val="0"/>
        </w:numPr>
        <w:ind w:left="1134" w:hanging="1134"/>
        <w:rPr>
          <w:lang w:eastAsia="ru-RU"/>
        </w:rPr>
      </w:pPr>
      <w:r w:rsidRPr="002715ED">
        <w:rPr>
          <w:lang w:eastAsia="ru-RU"/>
        </w:rPr>
        <w:t>9. С</w:t>
      </w:r>
      <w:r w:rsidR="003B2658">
        <w:rPr>
          <w:lang w:eastAsia="ru-RU"/>
        </w:rPr>
        <w:t>рок действия договора</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9.1. Настоящий Договор вступает в силу с </w:t>
      </w:r>
      <w:r w:rsidR="00931625">
        <w:rPr>
          <w:rFonts w:ascii="Times New Roman" w:eastAsia="Times New Roman" w:hAnsi="Times New Roman" w:cs="Times New Roman"/>
          <w:color w:val="000000"/>
          <w:lang w:eastAsia="ru-RU"/>
        </w:rPr>
        <w:t>даты</w:t>
      </w:r>
      <w:r w:rsidRPr="002715ED">
        <w:rPr>
          <w:rFonts w:ascii="Times New Roman" w:eastAsia="Times New Roman" w:hAnsi="Times New Roman" w:cs="Times New Roman"/>
          <w:color w:val="000000"/>
          <w:lang w:eastAsia="ru-RU"/>
        </w:rPr>
        <w:t xml:space="preserve"> его подписания обеими Сторонами.</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9.2. Настоящий Договор может быть изменен и дополнен только по письменному соглашению Сторон.</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9.3. Настоящий Договор действует </w:t>
      </w:r>
      <w:r w:rsidR="00D814F8">
        <w:rPr>
          <w:rFonts w:ascii="Times New Roman" w:eastAsia="Times New Roman" w:hAnsi="Times New Roman" w:cs="Times New Roman"/>
          <w:color w:val="000000"/>
          <w:lang w:eastAsia="ru-RU"/>
        </w:rPr>
        <w:t>п</w:t>
      </w:r>
      <w:r w:rsidRPr="002715ED">
        <w:rPr>
          <w:rFonts w:ascii="Times New Roman" w:eastAsia="Times New Roman" w:hAnsi="Times New Roman" w:cs="Times New Roman"/>
          <w:color w:val="000000"/>
          <w:lang w:eastAsia="ru-RU"/>
        </w:rPr>
        <w:t>о «</w:t>
      </w:r>
      <w:r w:rsidR="00D814F8">
        <w:rPr>
          <w:rFonts w:ascii="Times New Roman" w:eastAsia="Times New Roman" w:hAnsi="Times New Roman" w:cs="Times New Roman"/>
          <w:color w:val="000000"/>
          <w:lang w:eastAsia="ru-RU"/>
        </w:rPr>
        <w:t>31</w:t>
      </w:r>
      <w:r w:rsidRPr="002715ED">
        <w:rPr>
          <w:rFonts w:ascii="Times New Roman" w:eastAsia="Times New Roman" w:hAnsi="Times New Roman" w:cs="Times New Roman"/>
          <w:color w:val="000000"/>
          <w:lang w:eastAsia="ru-RU"/>
        </w:rPr>
        <w:t xml:space="preserve">» </w:t>
      </w:r>
      <w:r w:rsidR="00D814F8">
        <w:rPr>
          <w:rFonts w:ascii="Times New Roman" w:eastAsia="Times New Roman" w:hAnsi="Times New Roman" w:cs="Times New Roman"/>
          <w:color w:val="000000"/>
          <w:lang w:eastAsia="ru-RU"/>
        </w:rPr>
        <w:t>декабря 2019</w:t>
      </w:r>
      <w:r w:rsidRPr="002715ED">
        <w:rPr>
          <w:rFonts w:ascii="Times New Roman" w:eastAsia="Times New Roman" w:hAnsi="Times New Roman" w:cs="Times New Roman"/>
          <w:color w:val="000000"/>
          <w:lang w:eastAsia="ru-RU"/>
        </w:rPr>
        <w:t xml:space="preserve"> года, а в части исполнения обязательств, вытекающих из настоящего Договора, – до полного их исполнения.</w:t>
      </w:r>
    </w:p>
    <w:p w:rsidR="002715ED" w:rsidRPr="002715ED" w:rsidRDefault="002715ED" w:rsidP="003B2658">
      <w:pPr>
        <w:pStyle w:val="11"/>
        <w:numPr>
          <w:ilvl w:val="0"/>
          <w:numId w:val="0"/>
        </w:numPr>
        <w:ind w:left="1134" w:hanging="1134"/>
        <w:rPr>
          <w:lang w:eastAsia="ru-RU"/>
        </w:rPr>
      </w:pPr>
      <w:r w:rsidRPr="002715ED">
        <w:rPr>
          <w:lang w:eastAsia="ru-RU"/>
        </w:rPr>
        <w:t>10. Р</w:t>
      </w:r>
      <w:r w:rsidR="003B2658">
        <w:rPr>
          <w:lang w:eastAsia="ru-RU"/>
        </w:rPr>
        <w:t>азрешение споров</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10.1. Все споры и разногласия, возникающие между Сторонами при исполнении настоящего Договора, регулируются ими путем переговоров. Стороны вправе при урегулировании разногласий использовать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10.2. В случае неудовлетворения Поставщиком претензионных требований, предъявленных Покупателем, либо непредставления мотивированного документального подтвержденного отзыва на предъявленную претензию в срок, указанный в п.10.1 настоящего Договора, Покупатель вправе зачесть сумму претензионных требований в счет причитающихся Поставщику платежей по настоящему Договору.</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10.3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в Арбитражный суд </w:t>
      </w:r>
      <w:r w:rsidR="00437086">
        <w:rPr>
          <w:rFonts w:ascii="Times New Roman" w:eastAsia="Times New Roman" w:hAnsi="Times New Roman" w:cs="Times New Roman"/>
          <w:color w:val="000000"/>
          <w:lang w:eastAsia="ru-RU"/>
        </w:rPr>
        <w:t>Республики Татарстан</w:t>
      </w:r>
      <w:r w:rsidRPr="002715ED">
        <w:rPr>
          <w:rFonts w:ascii="Times New Roman" w:eastAsia="Times New Roman" w:hAnsi="Times New Roman" w:cs="Times New Roman"/>
          <w:color w:val="000000"/>
          <w:lang w:eastAsia="ru-RU"/>
        </w:rPr>
        <w:t>.</w:t>
      </w:r>
    </w:p>
    <w:p w:rsidR="002715ED" w:rsidRPr="002715ED" w:rsidRDefault="002715ED" w:rsidP="003B2658">
      <w:pPr>
        <w:pStyle w:val="11"/>
        <w:numPr>
          <w:ilvl w:val="0"/>
          <w:numId w:val="0"/>
        </w:numPr>
        <w:ind w:left="1134" w:hanging="1134"/>
        <w:rPr>
          <w:lang w:eastAsia="ru-RU"/>
        </w:rPr>
      </w:pPr>
      <w:r w:rsidRPr="002715ED">
        <w:rPr>
          <w:lang w:eastAsia="ru-RU"/>
        </w:rPr>
        <w:t xml:space="preserve">11. </w:t>
      </w:r>
      <w:r w:rsidR="00931625">
        <w:rPr>
          <w:lang w:eastAsia="ru-RU"/>
        </w:rPr>
        <w:t>З</w:t>
      </w:r>
      <w:r w:rsidR="003B2658">
        <w:rPr>
          <w:lang w:eastAsia="ru-RU"/>
        </w:rPr>
        <w:t>аключительные условия</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11.1.Все Приложения к настоящему Договору являются его неотъемлемой частью.</w:t>
      </w:r>
    </w:p>
    <w:p w:rsid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11.2. Договор составлен в 2 экземплярах</w:t>
      </w:r>
      <w:r w:rsidR="00931625">
        <w:rPr>
          <w:rFonts w:ascii="Times New Roman" w:eastAsia="Times New Roman" w:hAnsi="Times New Roman" w:cs="Times New Roman"/>
          <w:color w:val="000000"/>
          <w:lang w:eastAsia="ru-RU"/>
        </w:rPr>
        <w:t xml:space="preserve"> равной юридической силы</w:t>
      </w:r>
      <w:r w:rsidRPr="002715ED">
        <w:rPr>
          <w:rFonts w:ascii="Times New Roman" w:eastAsia="Times New Roman" w:hAnsi="Times New Roman" w:cs="Times New Roman"/>
          <w:color w:val="000000"/>
          <w:lang w:eastAsia="ru-RU"/>
        </w:rPr>
        <w:t>: один экземпляр для Покупателя и один экземпляр – для Поставщика.</w:t>
      </w:r>
    </w:p>
    <w:p w:rsidR="003B2658" w:rsidRPr="002715ED" w:rsidRDefault="003B2658" w:rsidP="00437086">
      <w:pPr>
        <w:shd w:val="clear" w:color="auto" w:fill="FFFFFF"/>
        <w:jc w:val="both"/>
        <w:rPr>
          <w:rFonts w:ascii="Times New Roman" w:eastAsia="Times New Roman" w:hAnsi="Times New Roman" w:cs="Times New Roman"/>
          <w:color w:val="000000"/>
          <w:lang w:eastAsia="ru-RU"/>
        </w:rPr>
      </w:pPr>
    </w:p>
    <w:p w:rsidR="002715ED" w:rsidRPr="002715ED" w:rsidRDefault="002715ED" w:rsidP="003B2658">
      <w:pPr>
        <w:pStyle w:val="11"/>
        <w:numPr>
          <w:ilvl w:val="0"/>
          <w:numId w:val="0"/>
        </w:numPr>
        <w:spacing w:before="0"/>
        <w:ind w:left="1134" w:hanging="1134"/>
        <w:rPr>
          <w:lang w:eastAsia="ru-RU"/>
        </w:rPr>
      </w:pPr>
      <w:r w:rsidRPr="002715ED">
        <w:rPr>
          <w:lang w:eastAsia="ru-RU"/>
        </w:rPr>
        <w:t>12. П</w:t>
      </w:r>
      <w:r w:rsidR="003B2658">
        <w:rPr>
          <w:lang w:eastAsia="ru-RU"/>
        </w:rPr>
        <w:t>риложения</w:t>
      </w:r>
    </w:p>
    <w:p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12.1. Приложение № 1. Спецификация на поставку ПО.</w:t>
      </w:r>
    </w:p>
    <w:p w:rsidR="002715ED" w:rsidRDefault="002715ED" w:rsidP="002715ED">
      <w:pPr>
        <w:shd w:val="clear" w:color="auto" w:fill="FFFFFF"/>
        <w:spacing w:before="239" w:after="239"/>
        <w:ind w:right="-56"/>
        <w:jc w:val="both"/>
        <w:rPr>
          <w:rFonts w:ascii="Times New Roman" w:eastAsia="Times New Roman" w:hAnsi="Times New Roman" w:cs="Times New Roman"/>
          <w:b/>
          <w:bCs/>
          <w:color w:val="000000"/>
          <w:lang w:eastAsia="ru-RU"/>
        </w:rPr>
      </w:pPr>
      <w:r w:rsidRPr="002715ED">
        <w:rPr>
          <w:rFonts w:ascii="Times New Roman" w:eastAsia="Times New Roman" w:hAnsi="Times New Roman" w:cs="Times New Roman"/>
          <w:b/>
          <w:bCs/>
          <w:color w:val="000000"/>
          <w:lang w:eastAsia="ru-RU"/>
        </w:rPr>
        <w:t>13. А</w:t>
      </w:r>
      <w:r w:rsidR="003B2658">
        <w:rPr>
          <w:rFonts w:ascii="Times New Roman" w:eastAsia="Times New Roman" w:hAnsi="Times New Roman" w:cs="Times New Roman"/>
          <w:b/>
          <w:bCs/>
          <w:color w:val="000000"/>
          <w:lang w:eastAsia="ru-RU"/>
        </w:rPr>
        <w:t>дреса, банковские реквизиты и подписи сторон</w:t>
      </w:r>
    </w:p>
    <w:tbl>
      <w:tblPr>
        <w:tblW w:w="10173" w:type="dxa"/>
        <w:tblLook w:val="01E0" w:firstRow="1" w:lastRow="1" w:firstColumn="1" w:lastColumn="1" w:noHBand="0" w:noVBand="0"/>
      </w:tblPr>
      <w:tblGrid>
        <w:gridCol w:w="4534"/>
        <w:gridCol w:w="5639"/>
      </w:tblGrid>
      <w:tr w:rsidR="001A362E" w:rsidRPr="001A362E" w:rsidTr="004D18A0">
        <w:trPr>
          <w:trHeight w:val="401"/>
        </w:trPr>
        <w:tc>
          <w:tcPr>
            <w:tcW w:w="4534" w:type="dxa"/>
          </w:tcPr>
          <w:p w:rsidR="001A362E" w:rsidRPr="001A362E" w:rsidRDefault="001A362E" w:rsidP="001A362E">
            <w:pPr>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Поставщик</w:t>
            </w:r>
          </w:p>
        </w:tc>
        <w:tc>
          <w:tcPr>
            <w:tcW w:w="5639" w:type="dxa"/>
          </w:tcPr>
          <w:p w:rsidR="001A362E" w:rsidRPr="001A362E" w:rsidRDefault="001A362E" w:rsidP="001A362E">
            <w:pPr>
              <w:ind w:left="459" w:firstLine="250"/>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Покупатель</w:t>
            </w:r>
          </w:p>
        </w:tc>
      </w:tr>
      <w:tr w:rsidR="001A362E" w:rsidRPr="001A362E" w:rsidTr="004D18A0">
        <w:trPr>
          <w:trHeight w:val="2747"/>
        </w:trPr>
        <w:tc>
          <w:tcPr>
            <w:tcW w:w="4534" w:type="dxa"/>
          </w:tcPr>
          <w:p w:rsidR="001A362E" w:rsidRPr="001A362E" w:rsidRDefault="001A362E" w:rsidP="001A362E">
            <w:pPr>
              <w:shd w:val="clear" w:color="auto" w:fill="FFFFFF"/>
              <w:jc w:val="both"/>
              <w:rPr>
                <w:rFonts w:ascii="Times New Roman" w:eastAsia="Times New Roman" w:hAnsi="Times New Roman" w:cs="Times New Roman"/>
                <w:color w:val="000000"/>
              </w:rPr>
            </w:pPr>
          </w:p>
        </w:tc>
        <w:tc>
          <w:tcPr>
            <w:tcW w:w="5639" w:type="dxa"/>
          </w:tcPr>
          <w:p w:rsidR="001A362E" w:rsidRPr="001A362E" w:rsidRDefault="001A362E" w:rsidP="001A362E">
            <w:pPr>
              <w:shd w:val="clear" w:color="auto" w:fill="FFFFFF"/>
              <w:rPr>
                <w:rFonts w:ascii="Times New Roman" w:eastAsia="Times New Roman" w:hAnsi="Times New Roman" w:cs="Times New Roman"/>
                <w:spacing w:val="-5"/>
                <w:sz w:val="26"/>
                <w:szCs w:val="26"/>
              </w:rPr>
            </w:pPr>
            <w:r w:rsidRPr="001A362E">
              <w:rPr>
                <w:rFonts w:ascii="Times New Roman" w:eastAsia="Times New Roman" w:hAnsi="Times New Roman" w:cs="Times New Roman"/>
                <w:spacing w:val="-7"/>
                <w:sz w:val="26"/>
                <w:szCs w:val="26"/>
              </w:rPr>
              <w:t>Акционерное общество «Содружество»</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z w:val="26"/>
                <w:szCs w:val="26"/>
              </w:rPr>
              <w:t xml:space="preserve">Юридический адрес: </w:t>
            </w:r>
            <w:r w:rsidRPr="001A362E">
              <w:rPr>
                <w:rFonts w:ascii="Times New Roman" w:eastAsia="Times New Roman" w:hAnsi="Times New Roman" w:cs="Times New Roman"/>
                <w:spacing w:val="-7"/>
                <w:sz w:val="26"/>
                <w:szCs w:val="26"/>
              </w:rPr>
              <w:t xml:space="preserve">420021, г. Казань, </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ул. Галиаскара Камала, д.11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8"/>
                <w:sz w:val="26"/>
                <w:szCs w:val="26"/>
              </w:rPr>
              <w:t xml:space="preserve">ИНН </w:t>
            </w:r>
            <w:r w:rsidRPr="001A362E">
              <w:rPr>
                <w:rFonts w:ascii="Times New Roman" w:eastAsia="Times New Roman" w:hAnsi="Times New Roman" w:cs="Times New Roman"/>
                <w:spacing w:val="-7"/>
                <w:sz w:val="26"/>
                <w:szCs w:val="26"/>
              </w:rPr>
              <w:t>1655182480</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КПП 165501001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ОГРН 1091690049791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р/сч  40702810845029006328</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в  ПАО «АК БАРС» Банк </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г. Казань, ул. Кремлевская  8</w:t>
            </w:r>
          </w:p>
          <w:p w:rsidR="001A362E" w:rsidRPr="001A362E" w:rsidRDefault="001A362E" w:rsidP="001A362E">
            <w:pPr>
              <w:rPr>
                <w:rFonts w:ascii="Times New Roman" w:eastAsia="Times New Roman" w:hAnsi="Times New Roman" w:cs="Times New Roman"/>
                <w:sz w:val="26"/>
                <w:szCs w:val="26"/>
              </w:rPr>
            </w:pPr>
            <w:r w:rsidRPr="001A362E">
              <w:rPr>
                <w:rFonts w:ascii="Times New Roman" w:eastAsia="Times New Roman" w:hAnsi="Times New Roman" w:cs="Times New Roman"/>
                <w:spacing w:val="-6"/>
                <w:sz w:val="26"/>
                <w:szCs w:val="26"/>
              </w:rPr>
              <w:t xml:space="preserve">БИК </w:t>
            </w:r>
            <w:r w:rsidRPr="001A362E">
              <w:rPr>
                <w:rFonts w:ascii="Times New Roman" w:eastAsia="Times New Roman" w:hAnsi="Times New Roman" w:cs="Times New Roman"/>
                <w:spacing w:val="-7"/>
                <w:sz w:val="26"/>
                <w:szCs w:val="26"/>
              </w:rPr>
              <w:t>049205805</w:t>
            </w:r>
          </w:p>
          <w:p w:rsidR="001A362E" w:rsidRPr="001A362E" w:rsidRDefault="001A362E" w:rsidP="001A362E">
            <w:pPr>
              <w:shd w:val="clear" w:color="auto" w:fill="FFFFFF"/>
              <w:rPr>
                <w:rFonts w:ascii="Times New Roman" w:eastAsia="Times New Roman" w:hAnsi="Times New Roman" w:cs="Times New Roman"/>
                <w:sz w:val="26"/>
                <w:szCs w:val="26"/>
              </w:rPr>
            </w:pPr>
            <w:r w:rsidRPr="001A362E">
              <w:rPr>
                <w:rFonts w:ascii="Times New Roman" w:eastAsia="Times New Roman" w:hAnsi="Times New Roman" w:cs="Times New Roman"/>
                <w:spacing w:val="-3"/>
                <w:sz w:val="26"/>
                <w:szCs w:val="26"/>
              </w:rPr>
              <w:t xml:space="preserve">к/с  </w:t>
            </w:r>
            <w:r w:rsidRPr="001A362E">
              <w:rPr>
                <w:rFonts w:ascii="Times New Roman" w:eastAsia="Times New Roman" w:hAnsi="Times New Roman" w:cs="Times New Roman"/>
                <w:spacing w:val="-7"/>
                <w:sz w:val="26"/>
                <w:szCs w:val="26"/>
              </w:rPr>
              <w:t>30101810000000000805</w:t>
            </w:r>
          </w:p>
          <w:p w:rsidR="001A362E" w:rsidRPr="001A362E" w:rsidRDefault="001A362E" w:rsidP="001A362E">
            <w:pPr>
              <w:widowControl w:val="0"/>
              <w:tabs>
                <w:tab w:val="left" w:pos="317"/>
              </w:tabs>
              <w:jc w:val="both"/>
              <w:rPr>
                <w:rFonts w:ascii="Times New Roman" w:eastAsia="Times New Roman" w:hAnsi="Times New Roman" w:cs="Times New Roman"/>
                <w:lang w:eastAsia="ru-RU"/>
              </w:rPr>
            </w:pPr>
            <w:r w:rsidRPr="001A362E">
              <w:rPr>
                <w:rFonts w:ascii="Times New Roman" w:eastAsia="Times New Roman" w:hAnsi="Times New Roman" w:cs="Times New Roman"/>
                <w:spacing w:val="-7"/>
                <w:sz w:val="21"/>
                <w:szCs w:val="21"/>
                <w:lang w:eastAsia="ru-RU"/>
              </w:rPr>
              <w:t xml:space="preserve">тел. 8(843) </w:t>
            </w:r>
            <w:r w:rsidRPr="001A362E">
              <w:rPr>
                <w:rFonts w:ascii="Times New Roman" w:eastAsia="Times New Roman" w:hAnsi="Times New Roman" w:cs="Times New Roman"/>
                <w:bCs/>
                <w:sz w:val="21"/>
                <w:szCs w:val="21"/>
                <w:lang w:eastAsia="ru-RU"/>
              </w:rPr>
              <w:t xml:space="preserve">202-28-00  </w:t>
            </w:r>
            <w:r w:rsidRPr="001A362E">
              <w:rPr>
                <w:rFonts w:ascii="Times New Roman" w:eastAsia="Times New Roman" w:hAnsi="Times New Roman" w:cs="Times New Roman"/>
                <w:spacing w:val="-7"/>
                <w:sz w:val="26"/>
                <w:szCs w:val="21"/>
                <w:lang w:eastAsia="ru-RU"/>
              </w:rPr>
              <w:t xml:space="preserve"> </w:t>
            </w:r>
          </w:p>
        </w:tc>
      </w:tr>
      <w:tr w:rsidR="001A362E" w:rsidRPr="001A362E" w:rsidTr="004D18A0">
        <w:trPr>
          <w:trHeight w:val="1398"/>
        </w:trPr>
        <w:tc>
          <w:tcPr>
            <w:tcW w:w="4534" w:type="dxa"/>
            <w:vAlign w:val="center"/>
          </w:tcPr>
          <w:p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p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tc>
        <w:tc>
          <w:tcPr>
            <w:tcW w:w="5639" w:type="dxa"/>
            <w:vAlign w:val="center"/>
          </w:tcPr>
          <w:p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 xml:space="preserve">Генеральный  директор </w:t>
            </w:r>
          </w:p>
          <w:p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
          <w:p w:rsidR="001A362E" w:rsidRPr="001A362E" w:rsidRDefault="001A362E" w:rsidP="00931625">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___________________/</w:t>
            </w:r>
            <w:r w:rsidR="00931625">
              <w:rPr>
                <w:rFonts w:ascii="Times New Roman" w:eastAsia="Times New Roman" w:hAnsi="Times New Roman" w:cs="Times New Roman"/>
                <w:color w:val="000000"/>
                <w:sz w:val="26"/>
                <w:szCs w:val="26"/>
              </w:rPr>
              <w:t xml:space="preserve">А.И. </w:t>
            </w:r>
            <w:r w:rsidRPr="001A362E">
              <w:rPr>
                <w:rFonts w:ascii="Times New Roman" w:eastAsia="Times New Roman" w:hAnsi="Times New Roman" w:cs="Times New Roman"/>
                <w:color w:val="000000"/>
                <w:sz w:val="26"/>
                <w:szCs w:val="26"/>
              </w:rPr>
              <w:t>Ахметшин/</w:t>
            </w:r>
          </w:p>
        </w:tc>
      </w:tr>
    </w:tbl>
    <w:p w:rsidR="001A362E" w:rsidRDefault="001A362E" w:rsidP="002715ED">
      <w:pPr>
        <w:shd w:val="clear" w:color="auto" w:fill="FFFFFF"/>
        <w:spacing w:before="239" w:after="239"/>
        <w:ind w:right="-56"/>
        <w:jc w:val="both"/>
        <w:rPr>
          <w:rFonts w:ascii="Times New Roman" w:eastAsia="Times New Roman" w:hAnsi="Times New Roman" w:cs="Times New Roman"/>
          <w:b/>
          <w:bCs/>
          <w:color w:val="000000"/>
          <w:lang w:eastAsia="ru-RU"/>
        </w:rPr>
        <w:sectPr w:rsidR="001A362E" w:rsidSect="00563C55">
          <w:pgSz w:w="11906" w:h="16838" w:code="9"/>
          <w:pgMar w:top="1134" w:right="567" w:bottom="794" w:left="1247" w:header="0" w:footer="0" w:gutter="0"/>
          <w:cols w:space="708"/>
          <w:titlePg/>
          <w:docGrid w:linePitch="360"/>
        </w:sectPr>
      </w:pPr>
    </w:p>
    <w:p w:rsidR="001A362E" w:rsidRDefault="001A362E" w:rsidP="001A362E">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1A362E" w:rsidRPr="00DF5201" w:rsidRDefault="001A362E" w:rsidP="001A362E">
      <w:pPr>
        <w:jc w:val="right"/>
        <w:rPr>
          <w:rFonts w:ascii="Times New Roman" w:hAnsi="Times New Roman"/>
        </w:rPr>
      </w:pPr>
      <w:r>
        <w:rPr>
          <w:rFonts w:ascii="Times New Roman" w:hAnsi="Times New Roman"/>
        </w:rPr>
        <w:t>к договору №  _____</w:t>
      </w:r>
    </w:p>
    <w:p w:rsidR="001A362E" w:rsidRPr="00803430" w:rsidRDefault="001A362E" w:rsidP="001A362E">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1A362E" w:rsidRDefault="001A362E" w:rsidP="001A362E">
      <w:pPr>
        <w:jc w:val="center"/>
        <w:rPr>
          <w:rFonts w:ascii="Times New Roman" w:hAnsi="Times New Roman"/>
        </w:rPr>
      </w:pPr>
    </w:p>
    <w:p w:rsidR="001A362E" w:rsidRDefault="001A362E" w:rsidP="001A362E">
      <w:pPr>
        <w:jc w:val="center"/>
        <w:rPr>
          <w:rFonts w:ascii="Times New Roman" w:hAnsi="Times New Roman"/>
          <w:sz w:val="28"/>
          <w:szCs w:val="28"/>
        </w:rPr>
      </w:pPr>
      <w:r w:rsidRPr="00C06CDB">
        <w:rPr>
          <w:rFonts w:ascii="Times New Roman" w:hAnsi="Times New Roman"/>
        </w:rPr>
        <w:tab/>
      </w:r>
    </w:p>
    <w:p w:rsidR="001A362E" w:rsidRPr="009C27C5" w:rsidRDefault="001A362E" w:rsidP="001A362E">
      <w:pPr>
        <w:jc w:val="center"/>
        <w:rPr>
          <w:rFonts w:ascii="Times New Roman" w:hAnsi="Times New Roman"/>
        </w:rPr>
      </w:pPr>
      <w:r w:rsidRPr="009C27C5">
        <w:rPr>
          <w:rFonts w:ascii="Times New Roman" w:hAnsi="Times New Roman"/>
          <w:sz w:val="28"/>
          <w:szCs w:val="28"/>
        </w:rPr>
        <w:t xml:space="preserve">Спецификация </w:t>
      </w:r>
    </w:p>
    <w:p w:rsidR="001A362E" w:rsidRPr="009C27C5" w:rsidRDefault="001A362E" w:rsidP="001A362E">
      <w:pPr>
        <w:jc w:val="center"/>
        <w:rPr>
          <w:rFonts w:ascii="Times New Roman" w:hAnsi="Times New Roman"/>
          <w:sz w:val="28"/>
          <w:szCs w:val="28"/>
        </w:rPr>
      </w:pPr>
    </w:p>
    <w:tbl>
      <w:tblPr>
        <w:tblW w:w="10121" w:type="dxa"/>
        <w:tblInd w:w="98" w:type="dxa"/>
        <w:tblLook w:val="04A0" w:firstRow="1" w:lastRow="0" w:firstColumn="1" w:lastColumn="0" w:noHBand="0" w:noVBand="1"/>
      </w:tblPr>
      <w:tblGrid>
        <w:gridCol w:w="545"/>
        <w:gridCol w:w="2442"/>
        <w:gridCol w:w="980"/>
        <w:gridCol w:w="988"/>
        <w:gridCol w:w="1252"/>
        <w:gridCol w:w="940"/>
        <w:gridCol w:w="1193"/>
        <w:gridCol w:w="1822"/>
      </w:tblGrid>
      <w:tr w:rsidR="001A362E" w:rsidRPr="00803430" w:rsidTr="004D18A0">
        <w:trPr>
          <w:trHeight w:val="480"/>
        </w:trPr>
        <w:tc>
          <w:tcPr>
            <w:tcW w:w="5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п/п</w:t>
            </w:r>
          </w:p>
        </w:tc>
        <w:tc>
          <w:tcPr>
            <w:tcW w:w="2442" w:type="dxa"/>
            <w:tcBorders>
              <w:top w:val="single" w:sz="8" w:space="0" w:color="auto"/>
              <w:left w:val="nil"/>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Наименование</w:t>
            </w:r>
          </w:p>
        </w:tc>
        <w:tc>
          <w:tcPr>
            <w:tcW w:w="917" w:type="dxa"/>
            <w:tcBorders>
              <w:top w:val="single" w:sz="8"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Ед.изм.</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Pr>
                <w:rFonts w:ascii="Times New Roman" w:hAnsi="Times New Roman"/>
                <w:bCs/>
                <w:color w:val="000000"/>
              </w:rPr>
              <w:t>К</w:t>
            </w:r>
            <w:r w:rsidRPr="00803430">
              <w:rPr>
                <w:rFonts w:ascii="Times New Roman" w:hAnsi="Times New Roman"/>
                <w:bCs/>
                <w:color w:val="000000"/>
              </w:rPr>
              <w:t>ол-во</w:t>
            </w:r>
          </w:p>
        </w:tc>
        <w:tc>
          <w:tcPr>
            <w:tcW w:w="1252" w:type="dxa"/>
            <w:tcBorders>
              <w:top w:val="single" w:sz="8" w:space="0" w:color="auto"/>
              <w:left w:val="nil"/>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Цена за шт., руб. без учета НДС</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Цена за шт., руб. с учетом НДС</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 xml:space="preserve"> Сумма, руб. с учетом НДС</w:t>
            </w: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Страна происхождения Товара</w:t>
            </w: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1</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r>
              <w:rPr>
                <w:rFonts w:ascii="Times New Roman" w:hAnsi="Times New Roman"/>
                <w:bCs/>
                <w:color w:val="000000"/>
              </w:rPr>
              <w:t>2</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r>
              <w:rPr>
                <w:rFonts w:ascii="Times New Roman" w:hAnsi="Times New Roman"/>
                <w:bCs/>
                <w:color w:val="000000"/>
              </w:rPr>
              <w:t>3</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color w:val="000000"/>
              </w:rPr>
            </w:pPr>
            <w:r>
              <w:rPr>
                <w:rFonts w:ascii="Times New Roman" w:hAnsi="Times New Roman"/>
                <w:color w:val="000000"/>
              </w:rPr>
              <w:t>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p>
        </w:tc>
      </w:tr>
      <w:tr w:rsidR="001A362E" w:rsidRPr="00803430" w:rsidTr="004D18A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Default="001A362E" w:rsidP="004D18A0">
            <w:pPr>
              <w:jc w:val="cente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r w:rsidRPr="006906F3">
              <w:rPr>
                <w:rFonts w:ascii="Times New Roman" w:hAnsi="Times New Roman"/>
                <w:color w:val="000000"/>
              </w:rPr>
              <w:t>Итого:</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p>
        </w:tc>
      </w:tr>
      <w:tr w:rsidR="001A362E" w:rsidRPr="00803430" w:rsidTr="004D18A0">
        <w:trPr>
          <w:trHeight w:val="42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252" w:type="dxa"/>
            <w:tcBorders>
              <w:top w:val="nil"/>
              <w:left w:val="single" w:sz="4" w:space="0" w:color="auto"/>
              <w:bottom w:val="single" w:sz="8"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r w:rsidRPr="00803430">
              <w:rPr>
                <w:rFonts w:ascii="Times New Roman" w:hAnsi="Times New Roman"/>
                <w:color w:val="000000"/>
              </w:rPr>
              <w:t>в т.ч. НДС ___%</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bl>
    <w:p w:rsidR="001A362E" w:rsidRPr="009C27C5" w:rsidRDefault="001A362E" w:rsidP="001A362E">
      <w:pPr>
        <w:jc w:val="center"/>
        <w:rPr>
          <w:rFonts w:ascii="Times New Roman" w:hAnsi="Times New Roman"/>
          <w:sz w:val="28"/>
          <w:szCs w:val="28"/>
        </w:rPr>
      </w:pPr>
    </w:p>
    <w:p w:rsidR="001A362E" w:rsidRDefault="001A362E" w:rsidP="001A362E">
      <w:pPr>
        <w:jc w:val="center"/>
        <w:rPr>
          <w:sz w:val="28"/>
          <w:szCs w:val="28"/>
        </w:rPr>
      </w:pPr>
    </w:p>
    <w:p w:rsidR="001A362E" w:rsidRPr="002A2DD3" w:rsidRDefault="001A362E" w:rsidP="001A362E">
      <w:pPr>
        <w:jc w:val="center"/>
        <w:rPr>
          <w:b/>
          <w:sz w:val="28"/>
        </w:rPr>
      </w:pPr>
    </w:p>
    <w:p w:rsidR="001A362E" w:rsidRDefault="001A362E" w:rsidP="001A362E">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1A362E" w:rsidRPr="002A2DD3" w:rsidTr="004D18A0">
        <w:trPr>
          <w:trHeight w:val="401"/>
        </w:trPr>
        <w:tc>
          <w:tcPr>
            <w:tcW w:w="4534" w:type="dxa"/>
          </w:tcPr>
          <w:p w:rsidR="001A362E" w:rsidRPr="002A2DD3" w:rsidRDefault="001A362E" w:rsidP="004D18A0">
            <w:pPr>
              <w:jc w:val="both"/>
              <w:rPr>
                <w:rFonts w:ascii="Times New Roman" w:hAnsi="Times New Roman"/>
                <w:b/>
                <w:color w:val="000000"/>
              </w:rPr>
            </w:pPr>
            <w:r>
              <w:rPr>
                <w:rFonts w:ascii="Times New Roman" w:hAnsi="Times New Roman"/>
                <w:b/>
                <w:color w:val="000000"/>
              </w:rPr>
              <w:t>Поставщик</w:t>
            </w:r>
          </w:p>
        </w:tc>
        <w:tc>
          <w:tcPr>
            <w:tcW w:w="5639" w:type="dxa"/>
          </w:tcPr>
          <w:p w:rsidR="001A362E" w:rsidRPr="002A2DD3" w:rsidRDefault="001A362E" w:rsidP="004D18A0">
            <w:pPr>
              <w:jc w:val="both"/>
              <w:rPr>
                <w:rFonts w:ascii="Times New Roman" w:hAnsi="Times New Roman"/>
                <w:b/>
                <w:color w:val="000000"/>
              </w:rPr>
            </w:pPr>
            <w:r>
              <w:rPr>
                <w:rFonts w:ascii="Times New Roman" w:hAnsi="Times New Roman"/>
                <w:b/>
                <w:color w:val="000000"/>
              </w:rPr>
              <w:t>Покупатель:</w:t>
            </w:r>
          </w:p>
        </w:tc>
      </w:tr>
      <w:tr w:rsidR="001A362E" w:rsidRPr="002A2DD3" w:rsidTr="004D18A0">
        <w:trPr>
          <w:trHeight w:val="1398"/>
        </w:trPr>
        <w:tc>
          <w:tcPr>
            <w:tcW w:w="4534" w:type="dxa"/>
            <w:vAlign w:val="center"/>
          </w:tcPr>
          <w:p w:rsidR="001A362E" w:rsidRPr="002A2DD3" w:rsidRDefault="001A362E" w:rsidP="004D18A0">
            <w:pPr>
              <w:shd w:val="clear" w:color="auto" w:fill="FFFFFF"/>
              <w:jc w:val="both"/>
              <w:rPr>
                <w:rFonts w:ascii="Times New Roman" w:hAnsi="Times New Roman"/>
                <w:color w:val="000000"/>
              </w:rPr>
            </w:pPr>
          </w:p>
        </w:tc>
        <w:tc>
          <w:tcPr>
            <w:tcW w:w="5639" w:type="dxa"/>
            <w:vAlign w:val="center"/>
          </w:tcPr>
          <w:p w:rsidR="001A362E" w:rsidRDefault="001A362E" w:rsidP="004D18A0">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1A362E" w:rsidRPr="002A2DD3" w:rsidRDefault="001A362E" w:rsidP="004D18A0">
            <w:pPr>
              <w:tabs>
                <w:tab w:val="left" w:pos="317"/>
              </w:tabs>
              <w:jc w:val="both"/>
              <w:rPr>
                <w:rFonts w:ascii="Times New Roman" w:hAnsi="Times New Roman"/>
                <w:color w:val="000000"/>
              </w:rPr>
            </w:pPr>
            <w:r>
              <w:rPr>
                <w:rFonts w:ascii="Times New Roman" w:hAnsi="Times New Roman"/>
                <w:color w:val="000000"/>
              </w:rPr>
              <w:t>АО «Содружество»</w:t>
            </w:r>
          </w:p>
          <w:p w:rsidR="001A362E" w:rsidRPr="002A2DD3" w:rsidRDefault="001A362E" w:rsidP="004D18A0">
            <w:pPr>
              <w:tabs>
                <w:tab w:val="left" w:pos="317"/>
              </w:tabs>
              <w:ind w:left="459" w:hanging="142"/>
              <w:jc w:val="both"/>
              <w:rPr>
                <w:rFonts w:ascii="Times New Roman" w:hAnsi="Times New Roman"/>
                <w:color w:val="000000"/>
              </w:rPr>
            </w:pPr>
          </w:p>
          <w:p w:rsidR="001A362E" w:rsidRPr="002A2DD3" w:rsidRDefault="001A362E" w:rsidP="00931625">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931625" w:rsidRPr="00931625">
              <w:rPr>
                <w:rFonts w:ascii="Times New Roman" w:hAnsi="Times New Roman"/>
                <w:color w:val="000000"/>
              </w:rPr>
              <w:t>А.И.</w:t>
            </w:r>
            <w:r w:rsidR="00931625">
              <w:rPr>
                <w:rFonts w:ascii="Times New Roman" w:hAnsi="Times New Roman"/>
                <w:color w:val="000000"/>
              </w:rPr>
              <w:t xml:space="preserve"> </w:t>
            </w:r>
            <w:r>
              <w:rPr>
                <w:rFonts w:ascii="Times New Roman" w:hAnsi="Times New Roman"/>
                <w:color w:val="000000"/>
              </w:rPr>
              <w:t xml:space="preserve">Ахметшин </w:t>
            </w:r>
            <w:r w:rsidRPr="002A2DD3">
              <w:rPr>
                <w:rFonts w:ascii="Times New Roman" w:hAnsi="Times New Roman"/>
                <w:color w:val="000000"/>
              </w:rPr>
              <w:t>/</w:t>
            </w:r>
          </w:p>
        </w:tc>
      </w:tr>
    </w:tbl>
    <w:p w:rsidR="001A362E" w:rsidRPr="002A2DD3" w:rsidRDefault="001A362E" w:rsidP="001A362E">
      <w:pPr>
        <w:jc w:val="center"/>
        <w:rPr>
          <w:rFonts w:ascii="Times New Roman" w:hAnsi="Times New Roman"/>
          <w:b/>
          <w:sz w:val="28"/>
        </w:rPr>
      </w:pPr>
    </w:p>
    <w:p w:rsidR="001A362E" w:rsidRPr="002A2DD3" w:rsidRDefault="001A362E" w:rsidP="001A362E">
      <w:pPr>
        <w:rPr>
          <w:rFonts w:ascii="Times New Roman" w:hAnsi="Times New Roman"/>
          <w:b/>
          <w:sz w:val="28"/>
        </w:rPr>
      </w:pPr>
    </w:p>
    <w:p w:rsidR="001A362E" w:rsidRPr="002A2DD3" w:rsidRDefault="001A362E" w:rsidP="001A362E">
      <w:pPr>
        <w:jc w:val="center"/>
        <w:rPr>
          <w:rFonts w:ascii="Times New Roman" w:hAnsi="Times New Roman"/>
          <w:b/>
          <w:sz w:val="28"/>
        </w:rPr>
      </w:pPr>
    </w:p>
    <w:p w:rsidR="001A362E" w:rsidRPr="002A2DD3"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5028E3">
      <w:pPr>
        <w:jc w:val="right"/>
        <w:rPr>
          <w:rFonts w:ascii="Times New Roman" w:eastAsia="Times New Roman" w:hAnsi="Times New Roman" w:cs="Times New Roman"/>
          <w:b/>
          <w:bCs/>
          <w:color w:val="000000"/>
          <w:lang w:eastAsia="ru-RU"/>
        </w:rPr>
      </w:pPr>
    </w:p>
    <w:sectPr w:rsidR="001A362E" w:rsidSect="00563C55">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46" w:rsidRDefault="00F54846" w:rsidP="002F49C8">
      <w:r>
        <w:separator/>
      </w:r>
    </w:p>
  </w:endnote>
  <w:endnote w:type="continuationSeparator" w:id="0">
    <w:p w:rsidR="00F54846" w:rsidRDefault="00F54846"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F56876" w:rsidRDefault="00F56876">
        <w:pPr>
          <w:pStyle w:val="a7"/>
          <w:jc w:val="right"/>
        </w:pPr>
      </w:p>
      <w:p w:rsidR="00F56876" w:rsidRDefault="00F54846">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76" w:rsidRPr="00BF6AEB" w:rsidRDefault="00F56876"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76" w:rsidRDefault="00F56876"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46" w:rsidRDefault="00F54846" w:rsidP="002F49C8">
      <w:r>
        <w:separator/>
      </w:r>
    </w:p>
  </w:footnote>
  <w:footnote w:type="continuationSeparator" w:id="0">
    <w:p w:rsidR="00F54846" w:rsidRDefault="00F54846" w:rsidP="002F49C8">
      <w:r>
        <w:continuationSeparator/>
      </w:r>
    </w:p>
  </w:footnote>
  <w:footnote w:id="1">
    <w:p w:rsidR="00F56876" w:rsidRDefault="00F56876"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F56876" w:rsidRDefault="00F56876"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F56876" w:rsidRDefault="00F56876"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F56876" w:rsidRPr="00A621DD" w:rsidRDefault="00F56876"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F56876" w:rsidRPr="00A621DD" w:rsidRDefault="00F56876"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F56876" w:rsidRDefault="00F56876"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F56876" w:rsidRPr="00012F73" w:rsidRDefault="00F56876"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F56876" w:rsidRPr="00012F73" w:rsidRDefault="00F56876"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F56876" w:rsidRDefault="00F56876"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76" w:rsidRPr="00E86136" w:rsidRDefault="00F56876" w:rsidP="008175F9">
    <w:pPr>
      <w:pStyle w:val="a5"/>
      <w:rPr>
        <w:rFonts w:cs="Arial"/>
        <w:szCs w:val="24"/>
      </w:rPr>
    </w:pPr>
  </w:p>
  <w:p w:rsidR="00F56876" w:rsidRDefault="00F568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76" w:rsidRPr="00BF6AEB" w:rsidRDefault="00F56876"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76" w:rsidRPr="00CE4A24" w:rsidRDefault="00F56876">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7365AD3"/>
    <w:multiLevelType w:val="multilevel"/>
    <w:tmpl w:val="304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E930C59"/>
    <w:multiLevelType w:val="hybridMultilevel"/>
    <w:tmpl w:val="7D9A23B2"/>
    <w:lvl w:ilvl="0" w:tplc="D56AFB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6"/>
  </w:num>
  <w:num w:numId="6">
    <w:abstractNumId w:val="16"/>
  </w:num>
  <w:num w:numId="7">
    <w:abstractNumId w:val="0"/>
  </w:num>
  <w:num w:numId="8">
    <w:abstractNumId w:val="32"/>
  </w:num>
  <w:num w:numId="9">
    <w:abstractNumId w:val="18"/>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0"/>
  </w:num>
  <w:num w:numId="15">
    <w:abstractNumId w:val="33"/>
  </w:num>
  <w:num w:numId="16">
    <w:abstractNumId w:val="17"/>
  </w:num>
  <w:num w:numId="17">
    <w:abstractNumId w:val="4"/>
  </w:num>
  <w:num w:numId="18">
    <w:abstractNumId w:val="30"/>
  </w:num>
  <w:num w:numId="19">
    <w:abstractNumId w:val="31"/>
  </w:num>
  <w:num w:numId="20">
    <w:abstractNumId w:val="15"/>
  </w:num>
  <w:num w:numId="21">
    <w:abstractNumId w:val="23"/>
  </w:num>
  <w:num w:numId="22">
    <w:abstractNumId w:val="39"/>
  </w:num>
  <w:num w:numId="23">
    <w:abstractNumId w:val="22"/>
  </w:num>
  <w:num w:numId="24">
    <w:abstractNumId w:val="11"/>
  </w:num>
  <w:num w:numId="25">
    <w:abstractNumId w:val="12"/>
  </w:num>
  <w:num w:numId="26">
    <w:abstractNumId w:val="35"/>
  </w:num>
  <w:num w:numId="27">
    <w:abstractNumId w:val="2"/>
  </w:num>
  <w:num w:numId="28">
    <w:abstractNumId w:val="38"/>
  </w:num>
  <w:num w:numId="29">
    <w:abstractNumId w:val="14"/>
  </w:num>
  <w:num w:numId="30">
    <w:abstractNumId w:val="10"/>
  </w:num>
  <w:num w:numId="31">
    <w:abstractNumId w:val="37"/>
  </w:num>
  <w:num w:numId="32">
    <w:abstractNumId w:val="1"/>
  </w:num>
  <w:num w:numId="33">
    <w:abstractNumId w:val="26"/>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4"/>
  </w:num>
  <w:num w:numId="40">
    <w:abstractNumId w:val="9"/>
  </w:num>
  <w:num w:numId="41">
    <w:abstractNumId w:val="3"/>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091D"/>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64DF"/>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B5CB8"/>
    <w:rsid w:val="002C0072"/>
    <w:rsid w:val="002C047E"/>
    <w:rsid w:val="002C6558"/>
    <w:rsid w:val="002C68A3"/>
    <w:rsid w:val="002D2E26"/>
    <w:rsid w:val="002D307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52291"/>
    <w:rsid w:val="003602BC"/>
    <w:rsid w:val="00360EC8"/>
    <w:rsid w:val="0037205E"/>
    <w:rsid w:val="00374487"/>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2658"/>
    <w:rsid w:val="003B3B53"/>
    <w:rsid w:val="003C0258"/>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3AE0"/>
    <w:rsid w:val="0041784B"/>
    <w:rsid w:val="00417B12"/>
    <w:rsid w:val="00435BB8"/>
    <w:rsid w:val="00437086"/>
    <w:rsid w:val="004372D5"/>
    <w:rsid w:val="004423A0"/>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5F0E"/>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AB6"/>
    <w:rsid w:val="00501CA6"/>
    <w:rsid w:val="00502312"/>
    <w:rsid w:val="0050240D"/>
    <w:rsid w:val="00502628"/>
    <w:rsid w:val="005028E3"/>
    <w:rsid w:val="00510EFC"/>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36FA8"/>
    <w:rsid w:val="0064121E"/>
    <w:rsid w:val="006459E9"/>
    <w:rsid w:val="00652DF7"/>
    <w:rsid w:val="00654C6A"/>
    <w:rsid w:val="00656667"/>
    <w:rsid w:val="00657762"/>
    <w:rsid w:val="00660A41"/>
    <w:rsid w:val="0066341F"/>
    <w:rsid w:val="00663816"/>
    <w:rsid w:val="00670E0B"/>
    <w:rsid w:val="00672681"/>
    <w:rsid w:val="00690117"/>
    <w:rsid w:val="006903F5"/>
    <w:rsid w:val="006915E7"/>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1A81"/>
    <w:rsid w:val="006C3371"/>
    <w:rsid w:val="006C5E6E"/>
    <w:rsid w:val="006D6D7D"/>
    <w:rsid w:val="006D7B70"/>
    <w:rsid w:val="006E3C52"/>
    <w:rsid w:val="006E491B"/>
    <w:rsid w:val="006E5F95"/>
    <w:rsid w:val="006F5C5F"/>
    <w:rsid w:val="00700253"/>
    <w:rsid w:val="00700F67"/>
    <w:rsid w:val="007067C7"/>
    <w:rsid w:val="007074A1"/>
    <w:rsid w:val="0072292D"/>
    <w:rsid w:val="0072788F"/>
    <w:rsid w:val="00736EF9"/>
    <w:rsid w:val="00736FDB"/>
    <w:rsid w:val="00737F4E"/>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6E03"/>
    <w:rsid w:val="00880440"/>
    <w:rsid w:val="00886E3F"/>
    <w:rsid w:val="0089099E"/>
    <w:rsid w:val="0089163E"/>
    <w:rsid w:val="0089587E"/>
    <w:rsid w:val="008A6DB0"/>
    <w:rsid w:val="008B2456"/>
    <w:rsid w:val="008B4594"/>
    <w:rsid w:val="008C3778"/>
    <w:rsid w:val="008C404F"/>
    <w:rsid w:val="008C5556"/>
    <w:rsid w:val="008C5BD0"/>
    <w:rsid w:val="008D0C4A"/>
    <w:rsid w:val="008D589C"/>
    <w:rsid w:val="008E3321"/>
    <w:rsid w:val="008E52B2"/>
    <w:rsid w:val="008E7758"/>
    <w:rsid w:val="008F0426"/>
    <w:rsid w:val="008F6C8D"/>
    <w:rsid w:val="009006CF"/>
    <w:rsid w:val="009019E1"/>
    <w:rsid w:val="00911194"/>
    <w:rsid w:val="00914B88"/>
    <w:rsid w:val="0091699D"/>
    <w:rsid w:val="00917B7A"/>
    <w:rsid w:val="00922A6E"/>
    <w:rsid w:val="0092683D"/>
    <w:rsid w:val="009269A6"/>
    <w:rsid w:val="00927A19"/>
    <w:rsid w:val="00931625"/>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4D40"/>
    <w:rsid w:val="00B05871"/>
    <w:rsid w:val="00B06B95"/>
    <w:rsid w:val="00B319B4"/>
    <w:rsid w:val="00B3237C"/>
    <w:rsid w:val="00B34184"/>
    <w:rsid w:val="00B351E6"/>
    <w:rsid w:val="00B379AE"/>
    <w:rsid w:val="00B41EF2"/>
    <w:rsid w:val="00B432CC"/>
    <w:rsid w:val="00B43F5E"/>
    <w:rsid w:val="00B47BFE"/>
    <w:rsid w:val="00B50331"/>
    <w:rsid w:val="00B53B69"/>
    <w:rsid w:val="00B542DC"/>
    <w:rsid w:val="00B55555"/>
    <w:rsid w:val="00B571A5"/>
    <w:rsid w:val="00B616BC"/>
    <w:rsid w:val="00B64559"/>
    <w:rsid w:val="00B66D8D"/>
    <w:rsid w:val="00B704E2"/>
    <w:rsid w:val="00B72723"/>
    <w:rsid w:val="00B776AF"/>
    <w:rsid w:val="00B81151"/>
    <w:rsid w:val="00B8181B"/>
    <w:rsid w:val="00B81838"/>
    <w:rsid w:val="00B833B3"/>
    <w:rsid w:val="00B87248"/>
    <w:rsid w:val="00B9112C"/>
    <w:rsid w:val="00B93E51"/>
    <w:rsid w:val="00B968AF"/>
    <w:rsid w:val="00BA207B"/>
    <w:rsid w:val="00BA23A0"/>
    <w:rsid w:val="00BA5D9B"/>
    <w:rsid w:val="00BB15B5"/>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07D"/>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4846"/>
    <w:rsid w:val="00F54C3A"/>
    <w:rsid w:val="00F56876"/>
    <w:rsid w:val="00F62A94"/>
    <w:rsid w:val="00F67423"/>
    <w:rsid w:val="00F739BC"/>
    <w:rsid w:val="00F74087"/>
    <w:rsid w:val="00F76B0A"/>
    <w:rsid w:val="00F815EA"/>
    <w:rsid w:val="00F819C4"/>
    <w:rsid w:val="00F842C5"/>
    <w:rsid w:val="00F959B7"/>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0754"/>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F8CF15A8-8A1A-49E7-8EFD-55FF3C9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267</TotalTime>
  <Pages>45</Pages>
  <Words>18943</Words>
  <Characters>107979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24</cp:revision>
  <cp:lastPrinted>2019-04-15T12:53:00Z</cp:lastPrinted>
  <dcterms:created xsi:type="dcterms:W3CDTF">2019-03-15T07:06:00Z</dcterms:created>
  <dcterms:modified xsi:type="dcterms:W3CDTF">2019-04-16T05:14:00Z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