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09" w:rsidRDefault="00B60B09" w:rsidP="00B60B09">
      <w:pPr>
        <w:jc w:val="center"/>
      </w:pPr>
      <w:r>
        <w:t>ИЗВЕЩЕНИЕ О ВНЕСЕНИИ ИЗМ</w:t>
      </w:r>
      <w:r w:rsidR="00A403E7">
        <w:t xml:space="preserve">ЕНЕНИЙ В </w:t>
      </w:r>
      <w:r w:rsidR="001D78C0">
        <w:t xml:space="preserve">АУКЦИОННУЮ </w:t>
      </w:r>
      <w:r w:rsidR="00A403E7">
        <w:t xml:space="preserve">ДОКУМЕНТАЦИЮ </w:t>
      </w:r>
      <w:r w:rsidR="001D78C0">
        <w:t xml:space="preserve">ОТКРЫТОГО АУКЦИОНА </w:t>
      </w:r>
      <w:r>
        <w:t xml:space="preserve">В ЭЛЕКТРОННОЙ ФОРМЕ № ОК ЭФ </w:t>
      </w:r>
      <w:r w:rsidR="001D78C0">
        <w:t>10</w:t>
      </w:r>
      <w:r>
        <w:t xml:space="preserve">/17 НА ПРАВО ЗАКЛЮЧЕНИЯ ДОГОВОРА ОКАЗАНИЯ УСЛУГ ПО </w:t>
      </w:r>
      <w:r w:rsidR="001D78C0">
        <w:t>ДОСТАВКЕ ПОЧТОВОЙ КОРРЕСПОНДЕНЦИИ</w:t>
      </w:r>
    </w:p>
    <w:p w:rsidR="00B60B09" w:rsidRPr="00B60B09" w:rsidRDefault="00B60B09" w:rsidP="00B60B09">
      <w:pPr>
        <w:jc w:val="center"/>
        <w:rPr>
          <w:caps/>
        </w:rPr>
      </w:pPr>
    </w:p>
    <w:p w:rsidR="00B60B09" w:rsidRPr="00093728" w:rsidRDefault="00B60B09" w:rsidP="00B60B09">
      <w:pPr>
        <w:ind w:firstLine="709"/>
        <w:jc w:val="both"/>
      </w:pPr>
      <w:r w:rsidRPr="00711FEC">
        <w:t>Акционерное общество «Содружество» сообщает об изменениях в</w:t>
      </w:r>
      <w:r w:rsidR="00A403E7">
        <w:t xml:space="preserve"> </w:t>
      </w:r>
      <w:r w:rsidR="001D78C0">
        <w:t xml:space="preserve">аукционной </w:t>
      </w:r>
      <w:r w:rsidR="00A403E7">
        <w:t xml:space="preserve">документации </w:t>
      </w:r>
      <w:r w:rsidR="001D78C0">
        <w:t xml:space="preserve">открытого аукциона </w:t>
      </w:r>
      <w:r>
        <w:t xml:space="preserve">в электронной форме № ОК </w:t>
      </w:r>
      <w:r w:rsidR="001D78C0">
        <w:t>10</w:t>
      </w:r>
      <w:r>
        <w:t xml:space="preserve">/17 на право заключения договора оказания услуг по </w:t>
      </w:r>
      <w:r w:rsidR="001D78C0">
        <w:t>доставке почтовой корреспонденции</w:t>
      </w:r>
      <w:r w:rsidRPr="00711FEC">
        <w:t xml:space="preserve">, извещение, о проведении которого было размещено в Единой </w:t>
      </w:r>
      <w:r w:rsidRPr="00093728">
        <w:t xml:space="preserve">информационной системе </w:t>
      </w:r>
      <w:hyperlink r:id="rId7" w:history="1">
        <w:r w:rsidRPr="00093728">
          <w:rPr>
            <w:rStyle w:val="a3"/>
          </w:rPr>
          <w:t>zakupki.gov.r</w:t>
        </w:r>
      </w:hyperlink>
      <w:r w:rsidR="001D78C0">
        <w:rPr>
          <w:rStyle w:val="a3"/>
          <w:lang w:val="en-US"/>
        </w:rPr>
        <w:t>u</w:t>
      </w:r>
      <w:r>
        <w:t xml:space="preserve"> </w:t>
      </w:r>
      <w:r w:rsidR="001D78C0">
        <w:t>21</w:t>
      </w:r>
      <w:r>
        <w:t>.09.2017</w:t>
      </w:r>
      <w:r w:rsidRPr="00093728">
        <w:t>г.</w:t>
      </w:r>
    </w:p>
    <w:p w:rsidR="00A403E7" w:rsidRDefault="00B60B09" w:rsidP="00A403E7">
      <w:pPr>
        <w:pStyle w:val="a6"/>
      </w:pPr>
      <w:r w:rsidRPr="00A403E7">
        <w:t xml:space="preserve">Изменения в </w:t>
      </w:r>
      <w:r w:rsidR="001D78C0">
        <w:t xml:space="preserve">аукционной </w:t>
      </w:r>
      <w:r w:rsidR="00A403E7" w:rsidRPr="00A403E7">
        <w:t xml:space="preserve">документации </w:t>
      </w:r>
      <w:r w:rsidR="001D78C0">
        <w:t>открытого аукциона в электронной форме № ОК 10</w:t>
      </w:r>
      <w:r w:rsidR="00A403E7" w:rsidRPr="00A403E7">
        <w:t xml:space="preserve">/17 на право заключения договора оказания услуг по </w:t>
      </w:r>
      <w:r w:rsidR="001D78C0">
        <w:t>доставке почтовой корреспонденции</w:t>
      </w:r>
      <w:r w:rsidR="00A403E7">
        <w:t>:</w:t>
      </w:r>
    </w:p>
    <w:p w:rsidR="00A403E7" w:rsidRPr="00A403E7" w:rsidRDefault="00A403E7" w:rsidP="00A403E7">
      <w:pPr>
        <w:pStyle w:val="a6"/>
      </w:pPr>
    </w:p>
    <w:p w:rsidR="00B60B09" w:rsidRDefault="00B60B09" w:rsidP="00A403E7">
      <w:pPr>
        <w:pStyle w:val="a6"/>
      </w:pPr>
      <w:r>
        <w:t xml:space="preserve">1. Изложить </w:t>
      </w:r>
      <w:r w:rsidR="001D78C0">
        <w:t xml:space="preserve">таблицу 1 </w:t>
      </w:r>
      <w:r w:rsidR="00A403E7">
        <w:t>пункт</w:t>
      </w:r>
      <w:r w:rsidR="001D78C0">
        <w:t>а</w:t>
      </w:r>
      <w:r w:rsidR="00A403E7">
        <w:t xml:space="preserve"> </w:t>
      </w:r>
      <w:r w:rsidR="001D78C0">
        <w:t>3</w:t>
      </w:r>
      <w:r w:rsidR="00A403E7">
        <w:t>.</w:t>
      </w:r>
      <w:r w:rsidR="001D78C0">
        <w:t>3</w:t>
      </w:r>
      <w:r w:rsidR="00A403E7">
        <w:t xml:space="preserve"> Технического задания (раздел </w:t>
      </w:r>
      <w:r w:rsidR="001D78C0">
        <w:rPr>
          <w:rFonts w:cs="Times New Roman"/>
        </w:rPr>
        <w:t>III</w:t>
      </w:r>
      <w:r w:rsidR="00A403E7">
        <w:t xml:space="preserve">) </w:t>
      </w:r>
      <w:r>
        <w:t>в следующей редакции:</w:t>
      </w:r>
    </w:p>
    <w:p w:rsidR="001D78C0" w:rsidRPr="001D78C0" w:rsidRDefault="001D78C0" w:rsidP="001D78C0">
      <w:pPr>
        <w:shd w:val="clear" w:color="auto" w:fill="FFFFFF"/>
        <w:spacing w:line="360" w:lineRule="auto"/>
        <w:ind w:firstLine="426"/>
        <w:jc w:val="right"/>
        <w:rPr>
          <w:rFonts w:eastAsia="MS Mincho"/>
          <w:snapToGrid w:val="0"/>
          <w:szCs w:val="28"/>
        </w:rPr>
      </w:pPr>
      <w:r w:rsidRPr="001D78C0">
        <w:rPr>
          <w:rFonts w:eastAsia="MS Mincho"/>
          <w:snapToGrid w:val="0"/>
          <w:szCs w:val="28"/>
        </w:rPr>
        <w:t>Таблица 1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977"/>
        <w:gridCol w:w="1559"/>
        <w:gridCol w:w="2268"/>
      </w:tblGrid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Адрес отправителя (получателя)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Адрес получателя (отправителя)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Срок доставки, раб. дни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Ориентировочный объем пересылки писем в год (до 0,5 кг.)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rFonts w:eastAsia="MS Mincho"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 xml:space="preserve">г. Москва 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>
              <w:rPr>
                <w:rFonts w:eastAsia="MS Mincho"/>
                <w:snapToGrid w:val="0"/>
                <w:szCs w:val="28"/>
              </w:rPr>
              <w:t>140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 xml:space="preserve">г. Санкт-Петербург 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2-3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>
              <w:rPr>
                <w:rFonts w:eastAsia="MS Mincho"/>
                <w:snapToGrid w:val="0"/>
                <w:szCs w:val="28"/>
              </w:rPr>
              <w:t>5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 xml:space="preserve">г. Нижний Новгород 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>
              <w:rPr>
                <w:rFonts w:eastAsia="MS Mincho"/>
                <w:snapToGrid w:val="0"/>
                <w:szCs w:val="28"/>
              </w:rPr>
              <w:t>120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г. Екатеринбург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2-3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>
              <w:rPr>
                <w:rFonts w:eastAsia="MS Mincho"/>
                <w:snapToGrid w:val="0"/>
                <w:szCs w:val="28"/>
              </w:rPr>
              <w:t>105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г. Самара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>
              <w:rPr>
                <w:rFonts w:eastAsia="MS Mincho"/>
                <w:snapToGrid w:val="0"/>
                <w:szCs w:val="28"/>
              </w:rPr>
              <w:t>10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Республика Башкирия, г. Уфа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>
              <w:rPr>
                <w:rFonts w:eastAsia="MS Mincho"/>
                <w:snapToGrid w:val="0"/>
                <w:szCs w:val="28"/>
              </w:rPr>
              <w:t>50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Кировская область, г. Киров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2-3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>
              <w:rPr>
                <w:rFonts w:eastAsia="MS Mincho"/>
                <w:snapToGrid w:val="0"/>
                <w:szCs w:val="28"/>
              </w:rPr>
              <w:t>70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Чувашская республика – Чувашия, г. Чебоксары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70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Республика Марий Эл, Йошкар-Ола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Удмуртская Республика, г. Ижевск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80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Республика Мордовия, г. Саранск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2-3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 xml:space="preserve">г. </w:t>
            </w:r>
            <w:r w:rsidRPr="001D78C0">
              <w:rPr>
                <w:rFonts w:eastAsia="MS Mincho"/>
                <w:snapToGrid w:val="0"/>
                <w:szCs w:val="28"/>
              </w:rPr>
              <w:t>Ульяновск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8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 xml:space="preserve">г. </w:t>
            </w:r>
            <w:r w:rsidRPr="001D78C0">
              <w:rPr>
                <w:rFonts w:eastAsia="MS Mincho"/>
                <w:snapToGrid w:val="0"/>
                <w:szCs w:val="28"/>
              </w:rPr>
              <w:t>Новосибирск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2-4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г. Пермь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2-4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г. Красноуфимск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2-3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г. Муром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г. Дзержинск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8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г. Красноярск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2-4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г. Набережные Челны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15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г. Камбарка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2-3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г. Арск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</w:t>
            </w:r>
          </w:p>
        </w:tc>
      </w:tr>
      <w:tr w:rsidR="001D78C0" w:rsidRPr="001D78C0" w:rsidTr="001D78C0">
        <w:tc>
          <w:tcPr>
            <w:tcW w:w="3687" w:type="dxa"/>
            <w:vAlign w:val="center"/>
          </w:tcPr>
          <w:p w:rsidR="001D78C0" w:rsidRPr="001D78C0" w:rsidRDefault="001D78C0" w:rsidP="00085549">
            <w:pPr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Республика Татарстан, г. Казань</w:t>
            </w:r>
          </w:p>
        </w:tc>
        <w:tc>
          <w:tcPr>
            <w:tcW w:w="2977" w:type="dxa"/>
            <w:vAlign w:val="center"/>
          </w:tcPr>
          <w:p w:rsidR="001D78C0" w:rsidRPr="001D78C0" w:rsidRDefault="001D78C0" w:rsidP="00085549">
            <w:pPr>
              <w:jc w:val="both"/>
              <w:rPr>
                <w:bCs/>
                <w:snapToGrid w:val="0"/>
                <w:szCs w:val="28"/>
              </w:rPr>
            </w:pPr>
            <w:r w:rsidRPr="001D78C0">
              <w:rPr>
                <w:bCs/>
                <w:snapToGrid w:val="0"/>
                <w:szCs w:val="28"/>
              </w:rPr>
              <w:t>г. Кукмор</w:t>
            </w:r>
          </w:p>
        </w:tc>
        <w:tc>
          <w:tcPr>
            <w:tcW w:w="1559" w:type="dxa"/>
            <w:vAlign w:val="center"/>
          </w:tcPr>
          <w:p w:rsidR="001D78C0" w:rsidRPr="001D78C0" w:rsidRDefault="001D78C0" w:rsidP="00085549">
            <w:pPr>
              <w:jc w:val="center"/>
              <w:rPr>
                <w:rFonts w:eastAsia="MS Mincho"/>
                <w:snapToGrid w:val="0"/>
                <w:szCs w:val="28"/>
              </w:rPr>
            </w:pPr>
            <w:r w:rsidRPr="001D78C0">
              <w:rPr>
                <w:rFonts w:eastAsia="MS Mincho"/>
                <w:snapToGrid w:val="0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1D78C0" w:rsidRPr="001D78C0" w:rsidRDefault="001D78C0" w:rsidP="0008554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</w:t>
            </w:r>
          </w:p>
        </w:tc>
      </w:tr>
    </w:tbl>
    <w:p w:rsidR="001D78C0" w:rsidRDefault="001D78C0" w:rsidP="001D78C0">
      <w:pPr>
        <w:pStyle w:val="a6"/>
      </w:pPr>
    </w:p>
    <w:p w:rsidR="00967F5D" w:rsidRDefault="001D78C0" w:rsidP="001D78C0">
      <w:pPr>
        <w:pStyle w:val="a6"/>
      </w:pPr>
      <w:r>
        <w:t>З</w:t>
      </w:r>
      <w:bookmarkStart w:id="0" w:name="_GoBack"/>
      <w:bookmarkEnd w:id="0"/>
      <w:r>
        <w:t>ам. Председателя</w:t>
      </w:r>
      <w:r w:rsidR="00B60B09">
        <w:t xml:space="preserve"> ПДЕК</w:t>
      </w:r>
      <w:r w:rsidR="00B60B09">
        <w:tab/>
      </w:r>
      <w:r w:rsidR="00B60B09">
        <w:tab/>
      </w:r>
      <w:r w:rsidR="00B60B09">
        <w:tab/>
      </w:r>
      <w:r w:rsidR="00B60B09">
        <w:tab/>
      </w:r>
      <w:r w:rsidR="00B60B09">
        <w:tab/>
      </w:r>
      <w:r w:rsidR="00B60B09">
        <w:tab/>
      </w:r>
      <w:r w:rsidR="00B60B09">
        <w:tab/>
      </w:r>
      <w:r w:rsidR="00B60B09">
        <w:tab/>
      </w:r>
      <w:r>
        <w:t>И.А. Севастьянова</w:t>
      </w:r>
    </w:p>
    <w:sectPr w:rsidR="00967F5D" w:rsidSect="001D78C0">
      <w:headerReference w:type="even" r:id="rId8"/>
      <w:headerReference w:type="default" r:id="rId9"/>
      <w:pgSz w:w="11906" w:h="16838"/>
      <w:pgMar w:top="851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C4" w:rsidRDefault="00823DC4">
      <w:r>
        <w:separator/>
      </w:r>
    </w:p>
  </w:endnote>
  <w:endnote w:type="continuationSeparator" w:id="0">
    <w:p w:rsidR="00823DC4" w:rsidRDefault="0082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C4" w:rsidRDefault="00823DC4">
      <w:r>
        <w:separator/>
      </w:r>
    </w:p>
  </w:footnote>
  <w:footnote w:type="continuationSeparator" w:id="0">
    <w:p w:rsidR="00823DC4" w:rsidRDefault="0082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823D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78C0">
      <w:rPr>
        <w:rStyle w:val="a7"/>
        <w:noProof/>
      </w:rPr>
      <w:t>1</w:t>
    </w:r>
    <w:r>
      <w:rPr>
        <w:rStyle w:val="a7"/>
      </w:rPr>
      <w:fldChar w:fldCharType="end"/>
    </w:r>
  </w:p>
  <w:p w:rsidR="003A671C" w:rsidRDefault="00823DC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8"/>
    <w:rsid w:val="001D78C0"/>
    <w:rsid w:val="007217E8"/>
    <w:rsid w:val="00772BE0"/>
    <w:rsid w:val="00823DC4"/>
    <w:rsid w:val="008D1AB3"/>
    <w:rsid w:val="00967F5D"/>
    <w:rsid w:val="00A403E7"/>
    <w:rsid w:val="00B34E99"/>
    <w:rsid w:val="00B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23287-9A9E-4245-8E09-D2E6F6F2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78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4226-5658-482E-949A-825C0AB6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Каюмова Лилия Рашитовна</cp:lastModifiedBy>
  <cp:revision>5</cp:revision>
  <cp:lastPrinted>2017-09-28T13:04:00Z</cp:lastPrinted>
  <dcterms:created xsi:type="dcterms:W3CDTF">2017-09-06T11:24:00Z</dcterms:created>
  <dcterms:modified xsi:type="dcterms:W3CDTF">2017-09-28T13:05:00Z</dcterms:modified>
</cp:coreProperties>
</file>