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AB0F83" w:rsidP="008D7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8D722E" w:rsidRDefault="008D722E" w:rsidP="00D4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4C">
        <w:rPr>
          <w:rFonts w:ascii="Times New Roman" w:hAnsi="Times New Roman" w:cs="Times New Roman"/>
          <w:sz w:val="28"/>
          <w:szCs w:val="28"/>
        </w:rPr>
        <w:t xml:space="preserve">О </w:t>
      </w:r>
      <w:r w:rsidR="008D701E" w:rsidRPr="008D701E">
        <w:rPr>
          <w:rFonts w:ascii="Times New Roman" w:hAnsi="Times New Roman" w:cs="Times New Roman"/>
          <w:sz w:val="28"/>
          <w:szCs w:val="28"/>
        </w:rPr>
        <w:t xml:space="preserve">внесении изменений в аукционную документацию открытого аукциона на право заключения договора </w:t>
      </w:r>
      <w:r w:rsidRPr="00D4604C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A95C02">
        <w:rPr>
          <w:rFonts w:ascii="Times New Roman" w:hAnsi="Times New Roman" w:cs="Times New Roman"/>
          <w:sz w:val="28"/>
          <w:szCs w:val="28"/>
        </w:rPr>
        <w:t>канцелярских товаров для ОАО «Содружество».</w:t>
      </w:r>
    </w:p>
    <w:p w:rsidR="006E08AB" w:rsidRDefault="002E4437" w:rsidP="008D701E">
      <w:pPr>
        <w:pStyle w:val="1"/>
        <w:ind w:firstLine="709"/>
        <w:rPr>
          <w:szCs w:val="28"/>
        </w:rPr>
      </w:pPr>
      <w:r>
        <w:rPr>
          <w:szCs w:val="28"/>
        </w:rPr>
        <w:t xml:space="preserve">В соответствии </w:t>
      </w:r>
      <w:bookmarkStart w:id="0" w:name="_GoBack"/>
      <w:bookmarkEnd w:id="0"/>
      <w:r>
        <w:rPr>
          <w:szCs w:val="28"/>
        </w:rPr>
        <w:t>с п.1</w:t>
      </w:r>
      <w:r w:rsidR="008D701E" w:rsidRPr="008D701E">
        <w:rPr>
          <w:szCs w:val="28"/>
        </w:rPr>
        <w:t>.</w:t>
      </w:r>
      <w:r w:rsidR="00A95C02">
        <w:rPr>
          <w:szCs w:val="28"/>
        </w:rPr>
        <w:t>8</w:t>
      </w:r>
      <w:r>
        <w:rPr>
          <w:szCs w:val="28"/>
        </w:rPr>
        <w:t>.1</w:t>
      </w:r>
      <w:r w:rsidR="008D701E" w:rsidRPr="008D701E">
        <w:rPr>
          <w:szCs w:val="28"/>
        </w:rPr>
        <w:t xml:space="preserve"> </w:t>
      </w:r>
      <w:r>
        <w:rPr>
          <w:szCs w:val="28"/>
        </w:rPr>
        <w:t>раздела</w:t>
      </w:r>
      <w:r w:rsidR="008D701E" w:rsidRPr="008D701E">
        <w:rPr>
          <w:szCs w:val="28"/>
        </w:rPr>
        <w:t xml:space="preserve"> </w:t>
      </w:r>
      <w:r>
        <w:rPr>
          <w:szCs w:val="28"/>
        </w:rPr>
        <w:t>1</w:t>
      </w:r>
      <w:r w:rsidR="00A95C02">
        <w:rPr>
          <w:szCs w:val="28"/>
        </w:rPr>
        <w:t>.8</w:t>
      </w:r>
      <w:r w:rsidR="008D701E" w:rsidRPr="008D701E">
        <w:rPr>
          <w:szCs w:val="28"/>
        </w:rPr>
        <w:t xml:space="preserve"> </w:t>
      </w:r>
      <w:r>
        <w:rPr>
          <w:szCs w:val="28"/>
        </w:rPr>
        <w:t xml:space="preserve">аукционной документации </w:t>
      </w:r>
      <w:r w:rsidRPr="002E4437">
        <w:rPr>
          <w:szCs w:val="28"/>
        </w:rPr>
        <w:t xml:space="preserve">открытого аукциона на право заключения договора поставки </w:t>
      </w:r>
      <w:r w:rsidR="00A95C02">
        <w:rPr>
          <w:szCs w:val="28"/>
        </w:rPr>
        <w:t>канцелярских товаров для ОАО «Содружество»</w:t>
      </w:r>
      <w:r w:rsidRPr="002E4437">
        <w:rPr>
          <w:szCs w:val="28"/>
        </w:rPr>
        <w:t>.</w:t>
      </w:r>
      <w:r>
        <w:rPr>
          <w:szCs w:val="28"/>
        </w:rPr>
        <w:t xml:space="preserve"> </w:t>
      </w:r>
      <w:r w:rsidR="008D701E" w:rsidRPr="008D701E">
        <w:rPr>
          <w:szCs w:val="28"/>
        </w:rPr>
        <w:t xml:space="preserve">Заказчик по собственной инициативе, без изменения предмета аукциона принял решение о внесении в аукционную документацию и в извещение, опубликованное </w:t>
      </w:r>
      <w:r>
        <w:rPr>
          <w:szCs w:val="28"/>
        </w:rPr>
        <w:t xml:space="preserve">на </w:t>
      </w:r>
      <w:r w:rsidRPr="002E4437">
        <w:rPr>
          <w:szCs w:val="28"/>
        </w:rPr>
        <w:t>официальном сайте ОАО «Содружество» (http://sodruzhestvoppk.ru) (рубрика «Конкурсные закупки»)</w:t>
      </w:r>
      <w:r>
        <w:rPr>
          <w:szCs w:val="28"/>
        </w:rPr>
        <w:t xml:space="preserve"> и </w:t>
      </w:r>
      <w:r w:rsidRPr="002E4437">
        <w:rPr>
          <w:szCs w:val="28"/>
        </w:rPr>
        <w:t>www.zakupku.gov.ru, www.utp.sberbank-ast.ru.</w:t>
      </w:r>
      <w:r w:rsidR="008D701E" w:rsidRPr="008D701E">
        <w:rPr>
          <w:szCs w:val="28"/>
        </w:rPr>
        <w:t xml:space="preserve"> следующих изменений:</w:t>
      </w:r>
    </w:p>
    <w:p w:rsidR="00A95C02" w:rsidRDefault="00BB5FFB" w:rsidP="00A95C02">
      <w:pPr>
        <w:pStyle w:val="1"/>
        <w:ind w:firstLine="709"/>
        <w:rPr>
          <w:szCs w:val="28"/>
        </w:rPr>
      </w:pPr>
      <w:r>
        <w:rPr>
          <w:szCs w:val="28"/>
        </w:rPr>
        <w:t>Пункт 4.1.2 Раздела 4 Техническое задание изложить в следующей редакции</w:t>
      </w:r>
    </w:p>
    <w:p w:rsidR="00BB5FFB" w:rsidRDefault="00BB5FFB" w:rsidP="00A95C02">
      <w:pPr>
        <w:pStyle w:val="1"/>
        <w:ind w:firstLine="709"/>
        <w:rPr>
          <w:szCs w:val="28"/>
        </w:rPr>
      </w:pPr>
    </w:p>
    <w:tbl>
      <w:tblPr>
        <w:tblW w:w="10625" w:type="dxa"/>
        <w:jc w:val="center"/>
        <w:tblInd w:w="-6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7"/>
        <w:gridCol w:w="5485"/>
        <w:gridCol w:w="896"/>
        <w:gridCol w:w="1137"/>
      </w:tblGrid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объекта </w:t>
            </w: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закупки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Описание объекта </w:t>
            </w: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закупки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товара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BB5FFB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Предназначен</w:t>
            </w:r>
            <w:proofErr w:type="gramEnd"/>
            <w:r w:rsidRPr="00BB5FFB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для удаления скоб.</w:t>
            </w:r>
            <w:r w:rsidRPr="00BB5FFB">
              <w:rPr>
                <w:iCs/>
                <w:sz w:val="26"/>
                <w:szCs w:val="26"/>
              </w:rPr>
              <w:t xml:space="preserve"> </w:t>
            </w:r>
          </w:p>
          <w:p w:rsidR="00BB5FFB" w:rsidRPr="00BB5FFB" w:rsidRDefault="00BB5FFB" w:rsidP="0043145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B5FFB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Материал корпуса пластик/металл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Блок самоклеящейся бумаги для заметок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Размер 76х76 мм, 100 листов в блоке, вес 0,05 кг.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Блок для записей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Размер 90×90×90 мм, плотная белая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бумага, высота блока 90 мл, цвет подставки прозрачный, </w:t>
            </w: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непроклеен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Бумага для офисной техники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Формат листов</w:t>
            </w:r>
            <w:proofErr w:type="gram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А</w:t>
            </w:r>
            <w:proofErr w:type="gram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4, плотность бумаги 80 </w:t>
            </w: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гр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/кв.м., листов в пачке 500, белизна не менее 103%.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пач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1200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Бумага для факса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Тип бумаги: </w:t>
            </w: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факсовая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.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Поставляется в стандартных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рулонах с внутренним диаметром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12 мм, шириной 210 мм. Средняя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длина намотки рулона бумаги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составляет не менее 20 м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Бумага копировальная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Фиолетовая</w:t>
            </w:r>
            <w:proofErr w:type="gram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, количество листов не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менее 50. ГОСТ 489-88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уп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Дырокол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Количество пробиваемых листов: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1–40 листов. Материал корпуса: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пластик/металл. Пробивает два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lastRenderedPageBreak/>
              <w:t>отверстия. Резиновое основание, с линейкой.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lastRenderedPageBreak/>
              <w:t>Зажимы для бумаг 25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Материал изготовления – металл.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Размер 25 мм, количество скрепляемых листов – 100 шт.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уп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Зажимы для бумаг 32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Материал изготовления – металл.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Размер 32 мм, количество скрепляемых листов – 140 шт.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уп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Калькулятор настольный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Размер – 140х105 мм, разрядность дисплея – 10, коррекция вычислений.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Карандаш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Твердость грифеля НВ, наличие ластика – да, материал корпуса - деревянный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Клей-карандаш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Пластиковый корпус, с колпачком.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Без запаха. Для склеивания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бумаги, картона.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</w:t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бъем/вес – 36 гр.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Клейкие закладки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Количество в упаковке – 5х20. </w:t>
            </w: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Стикеры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клейкие, ширина - 12 мм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Клейкая лента канцелярская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Ширина 19 мм, длина намотки 33 м, плотность 35 мкм, цвет прозрачный.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Клейкая лента упаковочная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Ширина 48 мм, длина намотки 53 .м, плотность 45 мкм, цвет прозрачный.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Конверт </w:t>
            </w:r>
            <w:proofErr w:type="spellStart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Куда-Кому</w:t>
            </w:r>
            <w:proofErr w:type="spellEnd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proofErr w:type="gramStart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С4, размер 229х324, плотность бумаги – не менее 80 г/кв</w:t>
            </w:r>
            <w:proofErr w:type="gramStart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тип заклеивания – </w:t>
            </w:r>
            <w:proofErr w:type="spellStart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стрип</w:t>
            </w:r>
            <w:proofErr w:type="spellEnd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, удаляемая лента.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Конверт </w:t>
            </w:r>
            <w:proofErr w:type="spellStart"/>
            <w:proofErr w:type="gramStart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Куда-Кому</w:t>
            </w:r>
            <w:proofErr w:type="spellEnd"/>
            <w:proofErr w:type="gramEnd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С5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С5, размер 162х229, плотность бумаги – не менее 80 г/кв</w:t>
            </w:r>
            <w:proofErr w:type="gramStart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тип заклеивания – </w:t>
            </w:r>
            <w:proofErr w:type="spellStart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стрип</w:t>
            </w:r>
            <w:proofErr w:type="spellEnd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, удаляемая лента.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Конверт </w:t>
            </w:r>
            <w:proofErr w:type="spellStart"/>
            <w:proofErr w:type="gramStart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Куда-Кому</w:t>
            </w:r>
            <w:proofErr w:type="spellEnd"/>
            <w:proofErr w:type="gramEnd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С65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С65, размер 110х220, плотность бумаги – не менее 80 г/кв</w:t>
            </w:r>
            <w:proofErr w:type="gramStart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тип заклеивания – </w:t>
            </w:r>
            <w:proofErr w:type="spellStart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стрип</w:t>
            </w:r>
            <w:proofErr w:type="spellEnd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, удаляемая лента.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Корректирующая жидкость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флакона не менее 20мл, вид кисточки ворс, состав быстросохнущий.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lastRenderedPageBreak/>
              <w:t>Книга учета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proofErr w:type="gram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Вид бумаги – офсет, количество листов – 96, вид линовки – в клетку, материал обложки – картон, тип крепления – сшивка.</w:t>
            </w:r>
            <w:proofErr w:type="gramEnd"/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Кнопки силовые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Длина иглы 12 мм, количество в упаковке 50 шт., материал изготовления шляпки – пластик, материал иглы – металл, цвет в ассортименте, размер 23х8х8.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упак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Линер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черный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Толщина линии письма – 0,4 мм, цвет чернил – черный, материал корпуса – черный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Линейка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Длина разметки – 30 см, материал линейки – полистирол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Ластик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Материал изготовления – каучук, размер - 25х20х6 мм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Маркер перманентный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Пластиковый корпус. Круглый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наконечник, тонкий, толщина линии 1 - 4 мм. Чернила на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водной основе с нейтральным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запахом. Цвет чернил – черный. Нестираемый.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Маркер перманентный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Пластиковый корпус. Круглый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наконечник, тонкий, толщина линии 1 - 4 мм. Чернила на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водной основе с нейтральным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запахом. Цвет чернил – красный. Нестираемый.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Маркер-текстовыделитель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(набор 4 штуки)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Со скошенным наконечником.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Пластиковый корпус.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Быстросохнущие чернила. Цвет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чернил – набор, 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упак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Набор </w:t>
            </w: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гелевых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ручек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Толщина линии письма – 0,5 мм, цвет корпуса прозрачный, одноразовая, материал корпуса – пластик, наличие резиновой манжетки, диаметр шарика – 1 мм, цвет чернил </w:t>
            </w:r>
            <w:proofErr w:type="gram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черный</w:t>
            </w:r>
            <w:proofErr w:type="gram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/синий.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упак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Наборный штамп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Размер 40х60, 10/8 строк, съемная рамка, 2 кассы в комплекте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Нить прошивная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Материал - полиэфирное волокно, длина намотки – не менее 1 000 м, диаметр сечения – 0,7 мм, вес изделия – 0,2 кг.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lastRenderedPageBreak/>
              <w:t>Ножницы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Из нержавеющей стали.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Пластиковые эллиптические ручки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с прорезиненными вставками, вид колец - одинаковый.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Длина не менее 160 мм, не более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220 мм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Папка с арочным механизмом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Ширина корешка – 75 мм, формат – А</w:t>
            </w:r>
            <w:proofErr w:type="gramStart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, материал обложки – картон, цвет – черный, защита нижнего края папки – металл.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Папка-скоросшиватель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Толщина материала – 0,15 мм, формат А</w:t>
            </w:r>
            <w:proofErr w:type="gram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4</w:t>
            </w:r>
            <w:proofErr w:type="gram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, материал – полипропилен, вместимость до 100 листов, 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Папка-скоросшиватель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Формат А4, материал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изготовления – картон, плотность картона 360 г/кв</w:t>
            </w:r>
            <w:proofErr w:type="gram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.м</w:t>
            </w:r>
            <w:proofErr w:type="gram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, вместимость 150 листов, вид обложки немелованная,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Папка с завязками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Количество завязок – 2 шт., материал – мелованный картон, тесьма </w:t>
            </w: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х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/б, вместимость – 200 листов, ширина корешка – 15 мм, формат А</w:t>
            </w:r>
            <w:proofErr w:type="gram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4</w:t>
            </w:r>
            <w:proofErr w:type="gram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Папки-уголки жесткие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Формат А</w:t>
            </w:r>
            <w:proofErr w:type="gram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4</w:t>
            </w:r>
            <w:proofErr w:type="gram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, цвет – ассорти, толщина пластика – 0,15 мм.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Штамп стандартный «КОПИЯ ВЕРНА»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Размер оттиска - 38х14 мм, клише "КОПИЯ ВЕРНА" установлено в штамп, в комплекте - сменная подушка, заправленная краской синего цвета.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Пленка для </w:t>
            </w: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ламинирования</w:t>
            </w:r>
            <w:proofErr w:type="spellEnd"/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Формат А</w:t>
            </w:r>
            <w:proofErr w:type="gram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4</w:t>
            </w:r>
            <w:proofErr w:type="gram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, толщина материала – 75 мкм, свойства материала глянцевые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упак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Пружины для </w:t>
            </w: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брошюратора</w:t>
            </w:r>
            <w:proofErr w:type="spellEnd"/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Тип пластиковые, цвет черный/белый, количество листов – 50, формат А</w:t>
            </w:r>
            <w:proofErr w:type="gram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4</w:t>
            </w:r>
            <w:proofErr w:type="gram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, диаметр – 8 мм.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упак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Пружины для </w:t>
            </w: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брошюратора</w:t>
            </w:r>
            <w:proofErr w:type="spellEnd"/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Тип пластиковые, цвет черный/белый, количество листов – 110, формат А</w:t>
            </w:r>
            <w:proofErr w:type="gram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4</w:t>
            </w:r>
            <w:proofErr w:type="gram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, диаметр – 14 мм.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упак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Пружины для </w:t>
            </w: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lastRenderedPageBreak/>
              <w:t>брошюратора</w:t>
            </w:r>
            <w:proofErr w:type="spellEnd"/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lastRenderedPageBreak/>
              <w:t>Тип пластиковые, цвет черный/белый, количество листов – 190, формат А</w:t>
            </w:r>
            <w:proofErr w:type="gram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4</w:t>
            </w:r>
            <w:proofErr w:type="gram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, диаметр – </w:t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lastRenderedPageBreak/>
              <w:t>22 мм.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lastRenderedPageBreak/>
              <w:t>упак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lastRenderedPageBreak/>
              <w:t>Резинка универсальная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Вес изделия 100 г., диаметр 6 см, толщина изделия 1,5 мм, цвет ассорти.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упак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Ручка шариковая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Многоразовая. Толщина линии письма – 0,7 мм, цвет корпуса – прозрачный, диаметр шарика – 1 мм, цвет чернил синий.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Ручка шариковая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Многоразовая. Толщина линии письма – 0,7 мм, цвет корпуса – прозрачный, диаметр шарика – 1 мм, цвет чернил красный.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Скрепки канцелярские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Длина 28 мм, форма круглая, количество в упаковке 100 </w:t>
            </w:r>
            <w:proofErr w:type="spellStart"/>
            <w:proofErr w:type="gram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</w:t>
            </w:r>
            <w:proofErr w:type="spellEnd"/>
            <w:proofErr w:type="gram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, покрытие материала никелированные.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упак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Скрепки канцелярские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Длина 50 мм, форма 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круглая, </w:t>
            </w:r>
            <w:r w:rsidRPr="00BB5FFB">
              <w:rPr>
                <w:rStyle w:val="fill"/>
                <w:rFonts w:ascii="Times New Roman" w:hAnsi="Times New Roman" w:cs="Times New Roman"/>
                <w:i w:val="0"/>
                <w:color w:val="auto"/>
                <w:sz w:val="26"/>
                <w:szCs w:val="26"/>
                <w:highlight w:val="yellow"/>
                <w:u w:val="single"/>
              </w:rPr>
              <w:t>количество в упаковке 1</w:t>
            </w:r>
            <w:r w:rsidRPr="00BB5FFB">
              <w:rPr>
                <w:rStyle w:val="fill"/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  <w:highlight w:val="yellow"/>
                <w:u w:val="single"/>
              </w:rPr>
              <w:t xml:space="preserve">00 </w:t>
            </w:r>
            <w:proofErr w:type="spellStart"/>
            <w:proofErr w:type="gramStart"/>
            <w:r w:rsidRPr="00BB5FFB">
              <w:rPr>
                <w:rStyle w:val="fill"/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  <w:highlight w:val="yellow"/>
                <w:u w:val="single"/>
              </w:rPr>
              <w:t>шт</w:t>
            </w:r>
            <w:proofErr w:type="spellEnd"/>
            <w:proofErr w:type="gramEnd"/>
            <w:r w:rsidRPr="00BB5FFB">
              <w:rPr>
                <w:rStyle w:val="fill"/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  <w:highlight w:val="yellow"/>
                <w:u w:val="single"/>
              </w:rPr>
              <w:t>,</w:t>
            </w:r>
            <w:r w:rsidRPr="00BB5FFB">
              <w:rPr>
                <w:rStyle w:val="fill"/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  <w:u w:val="single"/>
              </w:rPr>
              <w:t xml:space="preserve"> </w:t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покрытие материала никелированные.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упак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Скобы к </w:t>
            </w: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степлеру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№ 10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Тип и размер скоб 10, количество в упаковке 1000 шт., количество пробиваемых листов 15.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упак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Скобы к </w:t>
            </w: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степлеру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№ 24/6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Тип и размер скоб 24/6, количество в упаковке 1000 шт., количество пробиваемых листов 25.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упак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Степлер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№ 10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B5FFB">
              <w:rPr>
                <w:sz w:val="26"/>
                <w:szCs w:val="26"/>
              </w:rPr>
              <w:t>Количество пробиваемых листов 10, тип и размер скоб 10, глубина закладки бумаги 45 мм, материал корпуса пластик, цвет корпуса ассорти.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Степлер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№ 24/6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pStyle w:val="a7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sz w:val="26"/>
                <w:szCs w:val="26"/>
              </w:rPr>
              <w:t>Количество пробиваемых листов 25, тип и размер скоб 24/6, глубина закладки бумаги 65 мм, материал корпуса пластик, цвет корпуса ассорти.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Тетрадь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Формат А5, 48 листов, клетка,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обложка </w:t>
            </w: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бумвинил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, вид бумаги офсет, тип крепления скрепка.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Тетрадь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Формат А5, 96 листов, клетка,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обложка </w:t>
            </w: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бумвинил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, вид бумаги офсет, тип крепления скрепка.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Точилка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Материал пластик, цвет в ассортименте.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lastRenderedPageBreak/>
              <w:t>Файлы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Материал изготовления –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полипропиленовая пленка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толщиной не более 110 мкм.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Прозрачный. С универсальной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перфорацией. Формат А</w:t>
            </w:r>
            <w:proofErr w:type="gram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4</w:t>
            </w:r>
            <w:proofErr w:type="gramEnd"/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уп</w:t>
            </w:r>
            <w:proofErr w:type="spellEnd"/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Шпагат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Джутовый, длина намотки не менее 150 м, разрывная нагрузка 16 кгс, плотность 1,2 </w:t>
            </w:r>
            <w:proofErr w:type="spellStart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кТекс</w:t>
            </w:r>
            <w:proofErr w:type="spellEnd"/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, цвет натуральный, килограмм в бобине 0,2 кг.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B5FFB" w:rsidRPr="00BB5FFB" w:rsidTr="0043145E">
        <w:trPr>
          <w:jc w:val="center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Штемпельная краска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Флакон объемом не менее 28 мл.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На водной основе. Цвет краски – </w:t>
            </w:r>
            <w:r w:rsidRPr="00BB5FF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синий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FFB" w:rsidRPr="00BB5FFB" w:rsidRDefault="00BB5FFB" w:rsidP="004314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FF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2E4437" w:rsidRPr="00A95C02" w:rsidRDefault="002E4437" w:rsidP="00BB5FFB">
      <w:pPr>
        <w:pStyle w:val="1"/>
        <w:ind w:firstLine="709"/>
        <w:rPr>
          <w:b/>
          <w:szCs w:val="28"/>
        </w:rPr>
      </w:pPr>
    </w:p>
    <w:sectPr w:rsidR="002E4437" w:rsidRPr="00A95C02" w:rsidSect="00D460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1EC"/>
    <w:multiLevelType w:val="hybridMultilevel"/>
    <w:tmpl w:val="B350823C"/>
    <w:lvl w:ilvl="0" w:tplc="34B694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6474BD"/>
    <w:multiLevelType w:val="multilevel"/>
    <w:tmpl w:val="F5F2CE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1D9175BF"/>
    <w:multiLevelType w:val="multilevel"/>
    <w:tmpl w:val="6B029E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722E"/>
    <w:rsid w:val="00023D24"/>
    <w:rsid w:val="000D0C33"/>
    <w:rsid w:val="001F094B"/>
    <w:rsid w:val="00285B2A"/>
    <w:rsid w:val="002E4437"/>
    <w:rsid w:val="002F322F"/>
    <w:rsid w:val="00353C53"/>
    <w:rsid w:val="003561B5"/>
    <w:rsid w:val="00356EA2"/>
    <w:rsid w:val="003809FD"/>
    <w:rsid w:val="00382573"/>
    <w:rsid w:val="003E7D8B"/>
    <w:rsid w:val="004B5F48"/>
    <w:rsid w:val="004F4A62"/>
    <w:rsid w:val="00504287"/>
    <w:rsid w:val="0052091B"/>
    <w:rsid w:val="00533182"/>
    <w:rsid w:val="005829C8"/>
    <w:rsid w:val="005B7916"/>
    <w:rsid w:val="005D2545"/>
    <w:rsid w:val="005E4E7F"/>
    <w:rsid w:val="0069739E"/>
    <w:rsid w:val="006A731F"/>
    <w:rsid w:val="006C5A57"/>
    <w:rsid w:val="006E08AB"/>
    <w:rsid w:val="006E6BB9"/>
    <w:rsid w:val="006F71EE"/>
    <w:rsid w:val="007A467E"/>
    <w:rsid w:val="0083277E"/>
    <w:rsid w:val="00855D66"/>
    <w:rsid w:val="008A7DC4"/>
    <w:rsid w:val="008B4209"/>
    <w:rsid w:val="008C27C5"/>
    <w:rsid w:val="008D701E"/>
    <w:rsid w:val="008D722E"/>
    <w:rsid w:val="008E0456"/>
    <w:rsid w:val="008F118B"/>
    <w:rsid w:val="009B7569"/>
    <w:rsid w:val="00A95C02"/>
    <w:rsid w:val="00AB0F83"/>
    <w:rsid w:val="00AE152B"/>
    <w:rsid w:val="00B067C1"/>
    <w:rsid w:val="00B23046"/>
    <w:rsid w:val="00B56BEE"/>
    <w:rsid w:val="00BB5FFB"/>
    <w:rsid w:val="00BC3992"/>
    <w:rsid w:val="00C07BD8"/>
    <w:rsid w:val="00C305BC"/>
    <w:rsid w:val="00CB1F29"/>
    <w:rsid w:val="00CC07C6"/>
    <w:rsid w:val="00CC2C3B"/>
    <w:rsid w:val="00CD6245"/>
    <w:rsid w:val="00CF45D5"/>
    <w:rsid w:val="00D4604C"/>
    <w:rsid w:val="00E0762F"/>
    <w:rsid w:val="00E60D4E"/>
    <w:rsid w:val="00E83866"/>
    <w:rsid w:val="00E8474F"/>
    <w:rsid w:val="00EB7E69"/>
    <w:rsid w:val="00ED3749"/>
    <w:rsid w:val="00EF1DDC"/>
    <w:rsid w:val="00F6315A"/>
    <w:rsid w:val="00F756FA"/>
    <w:rsid w:val="00FB289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  <w:style w:type="paragraph" w:styleId="a4">
    <w:name w:val="Body Text"/>
    <w:basedOn w:val="a"/>
    <w:link w:val="a5"/>
    <w:rsid w:val="00BB5FFB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B5FFB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6">
    <w:name w:val="List Paragraph"/>
    <w:basedOn w:val="a"/>
    <w:uiPriority w:val="34"/>
    <w:qFormat/>
    <w:rsid w:val="00BB5FFB"/>
    <w:pPr>
      <w:spacing w:after="0" w:line="360" w:lineRule="auto"/>
      <w:ind w:left="708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Normal (Web)"/>
    <w:basedOn w:val="a"/>
    <w:uiPriority w:val="99"/>
    <w:unhideWhenUsed/>
    <w:rsid w:val="00BB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BB5F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ill">
    <w:name w:val="fill"/>
    <w:basedOn w:val="a0"/>
    <w:rsid w:val="00BB5FFB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2015-11-27T10:51:00Z</cp:lastPrinted>
  <dcterms:created xsi:type="dcterms:W3CDTF">2015-11-11T10:54:00Z</dcterms:created>
  <dcterms:modified xsi:type="dcterms:W3CDTF">2015-11-30T11:59:00Z</dcterms:modified>
</cp:coreProperties>
</file>