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87" w:rsidRPr="00A63708" w:rsidRDefault="00504287" w:rsidP="00504287">
      <w:pPr>
        <w:jc w:val="right"/>
        <w:rPr>
          <w:rFonts w:ascii="Times New Roman" w:hAnsi="Times New Roman" w:cs="Times New Roman"/>
          <w:sz w:val="28"/>
          <w:szCs w:val="28"/>
        </w:rPr>
      </w:pPr>
      <w:r w:rsidRPr="00A63708">
        <w:rPr>
          <w:rFonts w:ascii="Times New Roman" w:hAnsi="Times New Roman" w:cs="Times New Roman"/>
          <w:sz w:val="28"/>
          <w:szCs w:val="28"/>
        </w:rPr>
        <w:t xml:space="preserve">Председатель постоянно </w:t>
      </w:r>
      <w:proofErr w:type="gramStart"/>
      <w:r w:rsidRPr="00A63708">
        <w:rPr>
          <w:rFonts w:ascii="Times New Roman" w:hAnsi="Times New Roman" w:cs="Times New Roman"/>
          <w:sz w:val="28"/>
          <w:szCs w:val="28"/>
        </w:rPr>
        <w:t>действующей</w:t>
      </w:r>
      <w:proofErr w:type="gramEnd"/>
    </w:p>
    <w:p w:rsidR="00504287" w:rsidRPr="00A63708" w:rsidRDefault="00504287" w:rsidP="00504287">
      <w:pPr>
        <w:jc w:val="right"/>
        <w:rPr>
          <w:rFonts w:ascii="Times New Roman" w:hAnsi="Times New Roman" w:cs="Times New Roman"/>
          <w:sz w:val="28"/>
          <w:szCs w:val="28"/>
        </w:rPr>
      </w:pPr>
      <w:r w:rsidRPr="00A63708">
        <w:rPr>
          <w:rFonts w:ascii="Times New Roman" w:hAnsi="Times New Roman" w:cs="Times New Roman"/>
          <w:sz w:val="28"/>
          <w:szCs w:val="28"/>
        </w:rPr>
        <w:t>Единой комиссии</w:t>
      </w:r>
    </w:p>
    <w:p w:rsidR="00504287" w:rsidRPr="00A63708" w:rsidRDefault="00504287" w:rsidP="00504287">
      <w:pPr>
        <w:jc w:val="right"/>
        <w:rPr>
          <w:rFonts w:ascii="Times New Roman" w:hAnsi="Times New Roman" w:cs="Times New Roman"/>
          <w:sz w:val="28"/>
          <w:szCs w:val="28"/>
        </w:rPr>
      </w:pPr>
      <w:r w:rsidRPr="00A63708">
        <w:rPr>
          <w:rFonts w:ascii="Times New Roman" w:hAnsi="Times New Roman" w:cs="Times New Roman"/>
          <w:sz w:val="28"/>
          <w:szCs w:val="28"/>
        </w:rPr>
        <w:t>_________________________ Г. Г. Максимова</w:t>
      </w:r>
    </w:p>
    <w:p w:rsidR="00504287" w:rsidRDefault="00504287" w:rsidP="00504287">
      <w:pPr>
        <w:jc w:val="right"/>
        <w:rPr>
          <w:rFonts w:ascii="Times New Roman" w:hAnsi="Times New Roman" w:cs="Times New Roman"/>
          <w:sz w:val="28"/>
          <w:szCs w:val="28"/>
        </w:rPr>
      </w:pPr>
      <w:r w:rsidRPr="00A63708">
        <w:rPr>
          <w:rFonts w:ascii="Times New Roman" w:hAnsi="Times New Roman" w:cs="Times New Roman"/>
          <w:sz w:val="28"/>
          <w:szCs w:val="28"/>
        </w:rPr>
        <w:t>«___»_____________20__г.</w:t>
      </w:r>
    </w:p>
    <w:p w:rsidR="0052091B" w:rsidRDefault="00AB0F83" w:rsidP="008D7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8D722E" w:rsidRDefault="008D722E" w:rsidP="00D4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4C">
        <w:rPr>
          <w:rFonts w:ascii="Times New Roman" w:hAnsi="Times New Roman" w:cs="Times New Roman"/>
          <w:sz w:val="28"/>
          <w:szCs w:val="28"/>
        </w:rPr>
        <w:t xml:space="preserve">О </w:t>
      </w:r>
      <w:r w:rsidR="008D701E" w:rsidRPr="008D701E">
        <w:rPr>
          <w:rFonts w:ascii="Times New Roman" w:hAnsi="Times New Roman" w:cs="Times New Roman"/>
          <w:sz w:val="28"/>
          <w:szCs w:val="28"/>
        </w:rPr>
        <w:t xml:space="preserve">внесении изменений в аукционную документацию открытого аукциона на право заключения договора </w:t>
      </w:r>
      <w:r w:rsidRPr="00D4604C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A95C02">
        <w:rPr>
          <w:rFonts w:ascii="Times New Roman" w:hAnsi="Times New Roman" w:cs="Times New Roman"/>
          <w:sz w:val="28"/>
          <w:szCs w:val="28"/>
        </w:rPr>
        <w:t>канцелярских товаров для ОАО «Содружество».</w:t>
      </w:r>
    </w:p>
    <w:p w:rsidR="006E08AB" w:rsidRDefault="002E4437" w:rsidP="008D701E">
      <w:pPr>
        <w:pStyle w:val="1"/>
        <w:ind w:firstLine="709"/>
        <w:rPr>
          <w:szCs w:val="28"/>
        </w:rPr>
      </w:pPr>
      <w:r>
        <w:rPr>
          <w:szCs w:val="28"/>
        </w:rPr>
        <w:t xml:space="preserve">В соответствии </w:t>
      </w:r>
      <w:bookmarkStart w:id="0" w:name="_GoBack"/>
      <w:bookmarkEnd w:id="0"/>
      <w:r>
        <w:rPr>
          <w:szCs w:val="28"/>
        </w:rPr>
        <w:t>с п.1</w:t>
      </w:r>
      <w:r w:rsidR="008D701E" w:rsidRPr="008D701E">
        <w:rPr>
          <w:szCs w:val="28"/>
        </w:rPr>
        <w:t>.</w:t>
      </w:r>
      <w:r w:rsidR="00A95C02">
        <w:rPr>
          <w:szCs w:val="28"/>
        </w:rPr>
        <w:t>8</w:t>
      </w:r>
      <w:r>
        <w:rPr>
          <w:szCs w:val="28"/>
        </w:rPr>
        <w:t>.1</w:t>
      </w:r>
      <w:r w:rsidR="008D701E" w:rsidRPr="008D701E">
        <w:rPr>
          <w:szCs w:val="28"/>
        </w:rPr>
        <w:t xml:space="preserve"> </w:t>
      </w:r>
      <w:r>
        <w:rPr>
          <w:szCs w:val="28"/>
        </w:rPr>
        <w:t>раздела</w:t>
      </w:r>
      <w:r w:rsidR="008D701E" w:rsidRPr="008D701E">
        <w:rPr>
          <w:szCs w:val="28"/>
        </w:rPr>
        <w:t xml:space="preserve"> </w:t>
      </w:r>
      <w:r>
        <w:rPr>
          <w:szCs w:val="28"/>
        </w:rPr>
        <w:t>1</w:t>
      </w:r>
      <w:r w:rsidR="00A95C02">
        <w:rPr>
          <w:szCs w:val="28"/>
        </w:rPr>
        <w:t>.8</w:t>
      </w:r>
      <w:r w:rsidR="008D701E" w:rsidRPr="008D701E">
        <w:rPr>
          <w:szCs w:val="28"/>
        </w:rPr>
        <w:t xml:space="preserve"> </w:t>
      </w:r>
      <w:r>
        <w:rPr>
          <w:szCs w:val="28"/>
        </w:rPr>
        <w:t xml:space="preserve">аукционной документации </w:t>
      </w:r>
      <w:r w:rsidRPr="002E4437">
        <w:rPr>
          <w:szCs w:val="28"/>
        </w:rPr>
        <w:t xml:space="preserve">открытого аукциона на право заключения договора поставки </w:t>
      </w:r>
      <w:r w:rsidR="00A95C02">
        <w:rPr>
          <w:szCs w:val="28"/>
        </w:rPr>
        <w:t>канцелярских товаров для ОАО «Содружество»</w:t>
      </w:r>
      <w:r w:rsidRPr="002E4437">
        <w:rPr>
          <w:szCs w:val="28"/>
        </w:rPr>
        <w:t>.</w:t>
      </w:r>
      <w:r>
        <w:rPr>
          <w:szCs w:val="28"/>
        </w:rPr>
        <w:t xml:space="preserve"> </w:t>
      </w:r>
      <w:r w:rsidR="008D701E" w:rsidRPr="008D701E">
        <w:rPr>
          <w:szCs w:val="28"/>
        </w:rPr>
        <w:t xml:space="preserve">Заказчик по собственной инициативе, без изменения предмета аукциона принял решение о внесении в аукционную документацию и в извещение, опубликованное </w:t>
      </w:r>
      <w:r>
        <w:rPr>
          <w:szCs w:val="28"/>
        </w:rPr>
        <w:t xml:space="preserve">на </w:t>
      </w:r>
      <w:r w:rsidRPr="002E4437">
        <w:rPr>
          <w:szCs w:val="28"/>
        </w:rPr>
        <w:t>официальном сайте ОАО «Содружество» (http://sodruzhestvoppk.ru) (рубрика «Конкурсные закупки»)</w:t>
      </w:r>
      <w:r>
        <w:rPr>
          <w:szCs w:val="28"/>
        </w:rPr>
        <w:t xml:space="preserve"> и </w:t>
      </w:r>
      <w:r w:rsidRPr="002E4437">
        <w:rPr>
          <w:szCs w:val="28"/>
        </w:rPr>
        <w:t>www.zakupku.gov.ru, www.utp.sberbank-ast.ru.</w:t>
      </w:r>
      <w:r w:rsidR="008D701E" w:rsidRPr="008D701E">
        <w:rPr>
          <w:szCs w:val="28"/>
        </w:rPr>
        <w:t xml:space="preserve"> следующих изменений:</w:t>
      </w:r>
    </w:p>
    <w:p w:rsidR="00A95C02" w:rsidRDefault="00A95C02" w:rsidP="00A95C02">
      <w:pPr>
        <w:pStyle w:val="1"/>
        <w:ind w:firstLine="709"/>
        <w:rPr>
          <w:szCs w:val="28"/>
        </w:rPr>
      </w:pPr>
    </w:p>
    <w:p w:rsidR="00A95C02" w:rsidRPr="00A95C02" w:rsidRDefault="00A95C02" w:rsidP="00A95C02">
      <w:pPr>
        <w:pStyle w:val="1"/>
        <w:ind w:firstLine="709"/>
        <w:rPr>
          <w:szCs w:val="28"/>
        </w:rPr>
      </w:pPr>
      <w:r w:rsidRPr="00A95C02">
        <w:rPr>
          <w:szCs w:val="28"/>
        </w:rPr>
        <w:t>Раздел 1.4 аукционной документации изложить в следующей редакции:</w:t>
      </w:r>
    </w:p>
    <w:p w:rsidR="00A95C02" w:rsidRPr="00A95C02" w:rsidRDefault="00A95C02" w:rsidP="00A95C02">
      <w:pPr>
        <w:pStyle w:val="1"/>
        <w:ind w:firstLine="709"/>
        <w:rPr>
          <w:szCs w:val="28"/>
        </w:rPr>
      </w:pPr>
      <w:r w:rsidRPr="00A95C02">
        <w:rPr>
          <w:szCs w:val="28"/>
        </w:rPr>
        <w:t xml:space="preserve">«Дата и время окончания срока подачи заявок на участие в Аукционе - до 10:00 часов московского времени </w:t>
      </w:r>
      <w:r w:rsidRPr="00A95C02">
        <w:rPr>
          <w:b/>
          <w:szCs w:val="28"/>
        </w:rPr>
        <w:t>«10» декабря 2015 г.</w:t>
      </w:r>
      <w:r w:rsidRPr="00A95C02">
        <w:rPr>
          <w:szCs w:val="28"/>
        </w:rPr>
        <w:t>»</w:t>
      </w:r>
    </w:p>
    <w:p w:rsidR="00A95C02" w:rsidRPr="00A95C02" w:rsidRDefault="00A95C02" w:rsidP="00A95C02">
      <w:pPr>
        <w:pStyle w:val="1"/>
        <w:ind w:firstLine="709"/>
        <w:rPr>
          <w:szCs w:val="28"/>
        </w:rPr>
      </w:pPr>
    </w:p>
    <w:p w:rsidR="00A95C02" w:rsidRPr="00A95C02" w:rsidRDefault="00A95C02" w:rsidP="00A95C02">
      <w:pPr>
        <w:pStyle w:val="1"/>
        <w:ind w:firstLine="709"/>
        <w:rPr>
          <w:szCs w:val="28"/>
        </w:rPr>
      </w:pPr>
      <w:r w:rsidRPr="00A95C02">
        <w:rPr>
          <w:szCs w:val="28"/>
        </w:rPr>
        <w:t>Пункт 1.6.1 раздела 1.6. аукционной документации изложить в следующей редакции:</w:t>
      </w:r>
    </w:p>
    <w:p w:rsidR="00A95C02" w:rsidRPr="00A95C02" w:rsidRDefault="00A95C02" w:rsidP="00A95C02">
      <w:pPr>
        <w:pStyle w:val="1"/>
        <w:ind w:firstLine="709"/>
        <w:rPr>
          <w:szCs w:val="28"/>
        </w:rPr>
      </w:pPr>
      <w:r w:rsidRPr="00A95C02">
        <w:rPr>
          <w:szCs w:val="28"/>
        </w:rPr>
        <w:t>«1.6.1 Порядок рассмотрения заявок на участие в открытом аукционе в электронной форме:</w:t>
      </w:r>
    </w:p>
    <w:p w:rsidR="00A95C02" w:rsidRPr="00A95C02" w:rsidRDefault="00A95C02" w:rsidP="00A95C02">
      <w:pPr>
        <w:pStyle w:val="1"/>
        <w:ind w:firstLine="709"/>
        <w:rPr>
          <w:szCs w:val="28"/>
        </w:rPr>
      </w:pPr>
      <w:r w:rsidRPr="00A95C02">
        <w:rPr>
          <w:szCs w:val="28"/>
        </w:rPr>
        <w:t>ПДЕК проверяет первые части заявок на участие в открытом аукционе в электронной форме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</w:p>
    <w:p w:rsidR="00A95C02" w:rsidRPr="00A95C02" w:rsidRDefault="00A95C02" w:rsidP="00A95C02">
      <w:pPr>
        <w:pStyle w:val="1"/>
        <w:ind w:firstLine="709"/>
        <w:rPr>
          <w:szCs w:val="28"/>
        </w:rPr>
      </w:pPr>
      <w:r w:rsidRPr="00A95C02">
        <w:rPr>
          <w:szCs w:val="28"/>
        </w:rPr>
        <w:t>Срок рассмотрения первых частей заявок на участие в открытом аукционе в электронной форме не может превышать семь календарных дней со дня окончания срока подачи заявок на участие в открытом аукционе.</w:t>
      </w:r>
    </w:p>
    <w:p w:rsidR="00A95C02" w:rsidRPr="00A95C02" w:rsidRDefault="00A95C02" w:rsidP="00A95C02">
      <w:pPr>
        <w:pStyle w:val="1"/>
        <w:ind w:firstLine="709"/>
        <w:rPr>
          <w:szCs w:val="28"/>
        </w:rPr>
      </w:pPr>
      <w:r w:rsidRPr="00A95C02">
        <w:rPr>
          <w:szCs w:val="28"/>
        </w:rPr>
        <w:t xml:space="preserve">Дата </w:t>
      </w:r>
      <w:proofErr w:type="gramStart"/>
      <w:r w:rsidRPr="00A95C02">
        <w:rPr>
          <w:szCs w:val="28"/>
        </w:rPr>
        <w:t>окончания срока рассмотрения первых частей заявок</w:t>
      </w:r>
      <w:proofErr w:type="gramEnd"/>
      <w:r w:rsidRPr="00A95C02">
        <w:rPr>
          <w:szCs w:val="28"/>
        </w:rPr>
        <w:t xml:space="preserve"> на участие в Аукционе – </w:t>
      </w:r>
      <w:r w:rsidRPr="00A95C02">
        <w:rPr>
          <w:b/>
          <w:szCs w:val="28"/>
        </w:rPr>
        <w:t>«11» декабря 2015 г.</w:t>
      </w:r>
    </w:p>
    <w:p w:rsidR="00A95C02" w:rsidRPr="00A95C02" w:rsidRDefault="00A95C02" w:rsidP="00A95C02">
      <w:pPr>
        <w:pStyle w:val="1"/>
        <w:ind w:firstLine="709"/>
        <w:rPr>
          <w:szCs w:val="28"/>
        </w:rPr>
      </w:pPr>
      <w:proofErr w:type="gramStart"/>
      <w:r w:rsidRPr="00A95C02">
        <w:rPr>
          <w:szCs w:val="28"/>
        </w:rPr>
        <w:t>На основании результатов рассмотрения первых частей заявок на участие в открытом аукционе в электронной форме ПДЕК принимает решение о допуске к участию в открытом аукционе в электронной форме участника размещения заказа и о признании участника размещения заказа, подавшего заявку на участие в открытом аукционе, участником открытого аукциона или об отказе в допуске такого участника размещения заказа к участию в открытом</w:t>
      </w:r>
      <w:proofErr w:type="gramEnd"/>
      <w:r w:rsidRPr="00A95C02">
        <w:rPr>
          <w:szCs w:val="28"/>
        </w:rPr>
        <w:t xml:space="preserve"> </w:t>
      </w:r>
      <w:proofErr w:type="gramStart"/>
      <w:r w:rsidRPr="00A95C02">
        <w:rPr>
          <w:szCs w:val="28"/>
        </w:rPr>
        <w:t>аукционе</w:t>
      </w:r>
      <w:proofErr w:type="gramEnd"/>
      <w:r w:rsidRPr="00A95C02">
        <w:rPr>
          <w:szCs w:val="28"/>
        </w:rPr>
        <w:t xml:space="preserve"> в порядке и по основаниям, которые предусмотрены документацией об открытом аукционе в электронной форме».</w:t>
      </w:r>
    </w:p>
    <w:p w:rsidR="00A95C02" w:rsidRPr="00A95C02" w:rsidRDefault="00A95C02" w:rsidP="00A95C02">
      <w:pPr>
        <w:pStyle w:val="1"/>
        <w:ind w:firstLine="709"/>
        <w:rPr>
          <w:szCs w:val="28"/>
        </w:rPr>
      </w:pPr>
    </w:p>
    <w:p w:rsidR="00A95C02" w:rsidRPr="00A95C02" w:rsidRDefault="00A95C02" w:rsidP="00A95C02">
      <w:pPr>
        <w:pStyle w:val="1"/>
        <w:ind w:firstLine="709"/>
        <w:rPr>
          <w:szCs w:val="28"/>
        </w:rPr>
      </w:pPr>
      <w:r w:rsidRPr="00A95C02">
        <w:rPr>
          <w:szCs w:val="28"/>
        </w:rPr>
        <w:t>Пункт 1.6.1.2 раздела 1.6 аукционной документации изложить в следующей редакции:</w:t>
      </w:r>
    </w:p>
    <w:p w:rsidR="00A95C02" w:rsidRPr="00A95C02" w:rsidRDefault="00A95C02" w:rsidP="00A95C02">
      <w:pPr>
        <w:pStyle w:val="1"/>
        <w:ind w:firstLine="709"/>
        <w:rPr>
          <w:szCs w:val="28"/>
        </w:rPr>
      </w:pPr>
      <w:r w:rsidRPr="00A95C02">
        <w:rPr>
          <w:szCs w:val="28"/>
        </w:rPr>
        <w:t>«1.6.1.2</w:t>
      </w:r>
      <w:proofErr w:type="gramStart"/>
      <w:r w:rsidRPr="00A95C02">
        <w:rPr>
          <w:szCs w:val="28"/>
        </w:rPr>
        <w:t xml:space="preserve"> Н</w:t>
      </w:r>
      <w:proofErr w:type="gramEnd"/>
      <w:r w:rsidRPr="00A95C02">
        <w:rPr>
          <w:szCs w:val="28"/>
        </w:rPr>
        <w:t>а основании результатов рассмотрения первых частей заявок на участие в открытом аукционе в электронной форме ПДЕК оформляется протокол рассмотрения заявок на участие в открытом аукционе, который ведется ПДЕК и подписывается всеми присутствующими на заседании членами ПДЕК и Заказчиком в день окончания рассмотрения заявок на участие в открытом аукционе. Указанный протокол в день окончания рассмотрения заявок на участие в открытом аукционе направляется Заказчиком, Организатором закупки  оператору электронной площадки.</w:t>
      </w:r>
    </w:p>
    <w:p w:rsidR="00A95C02" w:rsidRPr="00A95C02" w:rsidRDefault="00A95C02" w:rsidP="00A95C02">
      <w:pPr>
        <w:pStyle w:val="1"/>
        <w:ind w:firstLine="709"/>
        <w:rPr>
          <w:szCs w:val="28"/>
        </w:rPr>
      </w:pPr>
      <w:r w:rsidRPr="00A95C02">
        <w:rPr>
          <w:szCs w:val="28"/>
        </w:rPr>
        <w:t xml:space="preserve">Днем проведения Аукциона является рабочий день, следующий после истечения 2 (двух) дней со дня </w:t>
      </w:r>
      <w:proofErr w:type="gramStart"/>
      <w:r w:rsidRPr="00A95C02">
        <w:rPr>
          <w:szCs w:val="28"/>
        </w:rPr>
        <w:t>окончания срока рассмотрения первых частей заявок</w:t>
      </w:r>
      <w:proofErr w:type="gramEnd"/>
      <w:r w:rsidRPr="00A95C02">
        <w:rPr>
          <w:szCs w:val="28"/>
        </w:rPr>
        <w:t xml:space="preserve"> на участие в Аукционе. </w:t>
      </w:r>
    </w:p>
    <w:p w:rsidR="002E4437" w:rsidRPr="00A95C02" w:rsidRDefault="00A95C02" w:rsidP="00A95C02">
      <w:pPr>
        <w:pStyle w:val="1"/>
        <w:ind w:firstLine="709"/>
        <w:rPr>
          <w:b/>
          <w:szCs w:val="28"/>
        </w:rPr>
      </w:pPr>
      <w:r w:rsidRPr="00A95C02">
        <w:rPr>
          <w:szCs w:val="28"/>
        </w:rPr>
        <w:t xml:space="preserve">Дата проведения Аукциона – </w:t>
      </w:r>
      <w:r w:rsidRPr="00A95C02">
        <w:rPr>
          <w:b/>
          <w:szCs w:val="28"/>
        </w:rPr>
        <w:t>«1</w:t>
      </w:r>
      <w:r w:rsidR="00AE152B">
        <w:rPr>
          <w:b/>
          <w:szCs w:val="28"/>
        </w:rPr>
        <w:t>6</w:t>
      </w:r>
      <w:r w:rsidRPr="00A95C02">
        <w:rPr>
          <w:b/>
          <w:szCs w:val="28"/>
        </w:rPr>
        <w:t>» декабря 2015 г.»</w:t>
      </w:r>
    </w:p>
    <w:sectPr w:rsidR="002E4437" w:rsidRPr="00A95C02" w:rsidSect="00D460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1EC"/>
    <w:multiLevelType w:val="hybridMultilevel"/>
    <w:tmpl w:val="B350823C"/>
    <w:lvl w:ilvl="0" w:tplc="34B694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9175BF"/>
    <w:multiLevelType w:val="multilevel"/>
    <w:tmpl w:val="6B029E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722E"/>
    <w:rsid w:val="00023D24"/>
    <w:rsid w:val="000D0C33"/>
    <w:rsid w:val="001F094B"/>
    <w:rsid w:val="00285B2A"/>
    <w:rsid w:val="002E4437"/>
    <w:rsid w:val="002F322F"/>
    <w:rsid w:val="003561B5"/>
    <w:rsid w:val="00356EA2"/>
    <w:rsid w:val="003809FD"/>
    <w:rsid w:val="00382573"/>
    <w:rsid w:val="003E7D8B"/>
    <w:rsid w:val="004B5F48"/>
    <w:rsid w:val="004F4A62"/>
    <w:rsid w:val="00504287"/>
    <w:rsid w:val="0052091B"/>
    <w:rsid w:val="00533182"/>
    <w:rsid w:val="005829C8"/>
    <w:rsid w:val="005B7916"/>
    <w:rsid w:val="005D2545"/>
    <w:rsid w:val="005E4E7F"/>
    <w:rsid w:val="0069739E"/>
    <w:rsid w:val="006C5A57"/>
    <w:rsid w:val="006E08AB"/>
    <w:rsid w:val="006E6BB9"/>
    <w:rsid w:val="006F71EE"/>
    <w:rsid w:val="007A467E"/>
    <w:rsid w:val="0083277E"/>
    <w:rsid w:val="00855D66"/>
    <w:rsid w:val="008A7DC4"/>
    <w:rsid w:val="008B4209"/>
    <w:rsid w:val="008C27C5"/>
    <w:rsid w:val="008D701E"/>
    <w:rsid w:val="008D722E"/>
    <w:rsid w:val="008E0456"/>
    <w:rsid w:val="008F118B"/>
    <w:rsid w:val="009B7569"/>
    <w:rsid w:val="00A95C02"/>
    <w:rsid w:val="00AB0F83"/>
    <w:rsid w:val="00AE152B"/>
    <w:rsid w:val="00B067C1"/>
    <w:rsid w:val="00B23046"/>
    <w:rsid w:val="00B56BEE"/>
    <w:rsid w:val="00C07BD8"/>
    <w:rsid w:val="00C305BC"/>
    <w:rsid w:val="00CB1F29"/>
    <w:rsid w:val="00CC07C6"/>
    <w:rsid w:val="00CC2C3B"/>
    <w:rsid w:val="00CD6245"/>
    <w:rsid w:val="00CF45D5"/>
    <w:rsid w:val="00D4604C"/>
    <w:rsid w:val="00E0762F"/>
    <w:rsid w:val="00E60D4E"/>
    <w:rsid w:val="00E83866"/>
    <w:rsid w:val="00E8474F"/>
    <w:rsid w:val="00EB7E69"/>
    <w:rsid w:val="00ED3749"/>
    <w:rsid w:val="00EF1DDC"/>
    <w:rsid w:val="00F6315A"/>
    <w:rsid w:val="00F756FA"/>
    <w:rsid w:val="00FB289A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331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"/>
    <w:locked/>
    <w:rsid w:val="0053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0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B0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331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"/>
    <w:locked/>
    <w:rsid w:val="0053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0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B0F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2015-11-27T10:51:00Z</cp:lastPrinted>
  <dcterms:created xsi:type="dcterms:W3CDTF">2015-11-11T10:54:00Z</dcterms:created>
  <dcterms:modified xsi:type="dcterms:W3CDTF">2015-11-27T10:51:00Z</dcterms:modified>
</cp:coreProperties>
</file>