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720287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584514">
        <w:rPr>
          <w:b/>
          <w:bCs/>
          <w:sz w:val="26"/>
          <w:szCs w:val="26"/>
        </w:rPr>
        <w:t>роведени</w:t>
      </w:r>
      <w:r w:rsidR="00611788">
        <w:rPr>
          <w:b/>
          <w:bCs/>
          <w:sz w:val="26"/>
          <w:szCs w:val="26"/>
        </w:rPr>
        <w:t>е</w:t>
      </w:r>
      <w:r w:rsidR="0036476A" w:rsidRPr="00584514">
        <w:rPr>
          <w:b/>
          <w:bCs/>
          <w:sz w:val="26"/>
          <w:szCs w:val="26"/>
        </w:rPr>
        <w:t xml:space="preserve"> конкурса</w:t>
      </w:r>
    </w:p>
    <w:p w:rsidR="00611788" w:rsidRPr="000C6120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="000C6120" w:rsidRPr="00F47A4B">
        <w:rPr>
          <w:sz w:val="28"/>
          <w:szCs w:val="28"/>
        </w:rPr>
        <w:t>ОК- 4/14 на право заключения договора оказания услуг по комплексному обслуживанию и ремонту</w:t>
      </w:r>
      <w:proofErr w:type="gramStart"/>
      <w:r w:rsidR="000C6120" w:rsidRPr="00F47A4B">
        <w:rPr>
          <w:sz w:val="28"/>
          <w:szCs w:val="28"/>
        </w:rPr>
        <w:t xml:space="preserve"> П</w:t>
      </w:r>
      <w:proofErr w:type="gramEnd"/>
      <w:r w:rsidR="000C6120" w:rsidRPr="00F47A4B">
        <w:rPr>
          <w:sz w:val="28"/>
          <w:szCs w:val="28"/>
        </w:rPr>
        <w:t>рограммно - аппаратного комплекса Автоматизированная система управления пригородной пассажирской компанией</w:t>
      </w:r>
      <w:r w:rsidR="00726BA5">
        <w:rPr>
          <w:sz w:val="28"/>
          <w:szCs w:val="28"/>
        </w:rPr>
        <w:t>.</w:t>
      </w:r>
    </w:p>
    <w:p w:rsidR="000C6120" w:rsidRPr="000C6120" w:rsidRDefault="000C6120" w:rsidP="000C6120">
      <w:pPr>
        <w:pStyle w:val="a7"/>
        <w:ind w:left="0" w:firstLine="705"/>
        <w:rPr>
          <w:sz w:val="28"/>
          <w:szCs w:val="28"/>
        </w:rPr>
      </w:pPr>
      <w:r w:rsidRPr="000C6120">
        <w:rPr>
          <w:sz w:val="28"/>
          <w:szCs w:val="28"/>
        </w:rPr>
        <w:t>Лот № 1 на право заключения договора оказания услуг по комплексному обслуживанию и ремонту</w:t>
      </w:r>
      <w:proofErr w:type="gramStart"/>
      <w:r w:rsidRPr="000C6120">
        <w:rPr>
          <w:sz w:val="28"/>
          <w:szCs w:val="28"/>
        </w:rPr>
        <w:t xml:space="preserve"> П</w:t>
      </w:r>
      <w:proofErr w:type="gramEnd"/>
      <w:r w:rsidRPr="000C6120">
        <w:rPr>
          <w:sz w:val="28"/>
          <w:szCs w:val="28"/>
        </w:rPr>
        <w:t>рограммно - аппаратного комплекса автоматизированное рабочее место кассира (АРМ Кассира) АСУ ППК;</w:t>
      </w:r>
    </w:p>
    <w:p w:rsidR="000C6120" w:rsidRPr="000C6120" w:rsidRDefault="000C6120" w:rsidP="000C6120">
      <w:pPr>
        <w:pStyle w:val="a7"/>
        <w:ind w:left="0" w:firstLine="705"/>
        <w:rPr>
          <w:sz w:val="28"/>
          <w:szCs w:val="28"/>
        </w:rPr>
      </w:pPr>
      <w:r w:rsidRPr="000C6120">
        <w:rPr>
          <w:sz w:val="28"/>
          <w:szCs w:val="28"/>
        </w:rPr>
        <w:t>Лот № 2 на право заключения договора оказания услуг по комплексному обслуживанию и ремонту Программно-аппаратного комплекса Терминал самообслуживания (далее – «ТС») АСУ ППК.</w:t>
      </w:r>
    </w:p>
    <w:p w:rsidR="000C6120" w:rsidRPr="000C6120" w:rsidRDefault="000C6120" w:rsidP="000C6120">
      <w:pPr>
        <w:pStyle w:val="a7"/>
        <w:ind w:left="0" w:firstLine="705"/>
        <w:rPr>
          <w:sz w:val="28"/>
          <w:szCs w:val="28"/>
        </w:rPr>
      </w:pPr>
      <w:r w:rsidRPr="000C6120">
        <w:rPr>
          <w:sz w:val="28"/>
          <w:szCs w:val="28"/>
        </w:rPr>
        <w:t>Лот № 3 на право заключения договора оказания услуг по комплексному обслуживанию и ремонту Контрольно-кассовой техники Программно-технического комплекса «МК -35К»</w:t>
      </w:r>
    </w:p>
    <w:p w:rsidR="000C6120" w:rsidRPr="00E62345" w:rsidRDefault="000C6120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8"/>
          <w:szCs w:val="28"/>
        </w:rPr>
      </w:pPr>
      <w:r w:rsidRPr="00E62345">
        <w:rPr>
          <w:sz w:val="28"/>
          <w:szCs w:val="28"/>
        </w:rPr>
        <w:t xml:space="preserve">Запрос котировок цен ЗКЦ 1/14 на право заключение договора </w:t>
      </w:r>
      <w:r w:rsidR="00E62345" w:rsidRPr="00E62345">
        <w:rPr>
          <w:sz w:val="28"/>
          <w:szCs w:val="28"/>
        </w:rPr>
        <w:t xml:space="preserve">оказания услуг по </w:t>
      </w:r>
      <w:proofErr w:type="gramStart"/>
      <w:r w:rsidR="00E62345" w:rsidRPr="00E62345">
        <w:rPr>
          <w:sz w:val="28"/>
          <w:szCs w:val="28"/>
        </w:rPr>
        <w:t>обязательному</w:t>
      </w:r>
      <w:proofErr w:type="gramEnd"/>
      <w:r w:rsidR="00E62345" w:rsidRPr="00E62345">
        <w:rPr>
          <w:sz w:val="28"/>
          <w:szCs w:val="28"/>
        </w:rPr>
        <w:t xml:space="preserve"> гражданской ответственности перевозчика</w:t>
      </w:r>
    </w:p>
    <w:p w:rsidR="00611788" w:rsidRPr="000C6120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2C0FFD">
        <w:rPr>
          <w:sz w:val="28"/>
          <w:szCs w:val="28"/>
        </w:rPr>
        <w:t xml:space="preserve">Открытый </w:t>
      </w:r>
      <w:r w:rsidR="00EE2177" w:rsidRPr="008D722E">
        <w:rPr>
          <w:sz w:val="28"/>
          <w:szCs w:val="28"/>
        </w:rPr>
        <w:t>конкурс</w:t>
      </w:r>
      <w:r w:rsidR="00EE2177">
        <w:rPr>
          <w:sz w:val="28"/>
          <w:szCs w:val="28"/>
        </w:rPr>
        <w:t xml:space="preserve"> </w:t>
      </w:r>
      <w:r w:rsidR="00726BA5" w:rsidRPr="00220F6C">
        <w:rPr>
          <w:sz w:val="28"/>
          <w:szCs w:val="28"/>
        </w:rPr>
        <w:t xml:space="preserve">ОК- </w:t>
      </w:r>
      <w:r w:rsidR="00E62345">
        <w:rPr>
          <w:sz w:val="28"/>
          <w:szCs w:val="28"/>
        </w:rPr>
        <w:t>5</w:t>
      </w:r>
      <w:r w:rsidR="00726BA5" w:rsidRPr="00220F6C">
        <w:rPr>
          <w:sz w:val="28"/>
          <w:szCs w:val="28"/>
        </w:rPr>
        <w:t xml:space="preserve">/14 на право заключения договора оказания услуг по </w:t>
      </w:r>
      <w:r w:rsidR="00E62345" w:rsidRPr="00972672">
        <w:rPr>
          <w:sz w:val="28"/>
          <w:szCs w:val="28"/>
        </w:rPr>
        <w:t>сопровождению контролеров-кассиров, осуществляющих перронный контроль</w:t>
      </w:r>
    </w:p>
    <w:p w:rsidR="000C6120" w:rsidRDefault="00E62345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Запрос котировок цен ЗКЦ 2/14 на право заключения </w:t>
      </w:r>
      <w:proofErr w:type="gramStart"/>
      <w:r>
        <w:rPr>
          <w:sz w:val="26"/>
          <w:szCs w:val="26"/>
        </w:rPr>
        <w:t>договора оказания услуг страхования имущества юридических лиц</w:t>
      </w:r>
      <w:proofErr w:type="gramEnd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>открыт</w:t>
      </w:r>
      <w:r w:rsidR="00E81B6A">
        <w:rPr>
          <w:sz w:val="26"/>
          <w:szCs w:val="26"/>
        </w:rPr>
        <w:t>ого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 </w:t>
      </w:r>
      <w:r w:rsidR="006366C9" w:rsidRPr="00584514">
        <w:rPr>
          <w:bCs/>
          <w:sz w:val="26"/>
          <w:szCs w:val="26"/>
        </w:rPr>
        <w:t>ОК-</w:t>
      </w:r>
      <w:r w:rsidR="00720287">
        <w:rPr>
          <w:bCs/>
          <w:sz w:val="26"/>
          <w:szCs w:val="26"/>
        </w:rPr>
        <w:t>4</w:t>
      </w:r>
      <w:r w:rsidR="00726BA5">
        <w:rPr>
          <w:bCs/>
          <w:sz w:val="26"/>
          <w:szCs w:val="26"/>
        </w:rPr>
        <w:t>/14</w:t>
      </w:r>
      <w:r w:rsidR="00EE2177">
        <w:rPr>
          <w:bCs/>
          <w:sz w:val="26"/>
          <w:szCs w:val="26"/>
        </w:rPr>
        <w:t xml:space="preserve"> </w:t>
      </w:r>
      <w:r w:rsidR="00726BA5">
        <w:rPr>
          <w:sz w:val="26"/>
          <w:szCs w:val="26"/>
        </w:rPr>
        <w:t>и</w:t>
      </w:r>
      <w:r w:rsidR="00E81B6A">
        <w:rPr>
          <w:bCs/>
          <w:sz w:val="26"/>
          <w:szCs w:val="26"/>
        </w:rPr>
        <w:t xml:space="preserve"> </w:t>
      </w:r>
      <w:r w:rsidR="00720287">
        <w:rPr>
          <w:bCs/>
          <w:sz w:val="26"/>
          <w:szCs w:val="26"/>
        </w:rPr>
        <w:t>запроса котировок цен ЗКЦ 2/14</w:t>
      </w:r>
      <w:r w:rsidR="00E81B6A" w:rsidRPr="00611788">
        <w:rPr>
          <w:sz w:val="28"/>
          <w:szCs w:val="28"/>
        </w:rPr>
        <w:t xml:space="preserve"> </w:t>
      </w:r>
      <w:r w:rsidRPr="00584514">
        <w:rPr>
          <w:sz w:val="26"/>
          <w:szCs w:val="26"/>
        </w:rPr>
        <w:t xml:space="preserve">является </w:t>
      </w:r>
      <w:r w:rsidR="00EE2177">
        <w:rPr>
          <w:sz w:val="26"/>
          <w:szCs w:val="26"/>
        </w:rPr>
        <w:t>технический отдел</w:t>
      </w:r>
      <w:r w:rsidRPr="00584514">
        <w:rPr>
          <w:sz w:val="26"/>
          <w:szCs w:val="26"/>
        </w:rPr>
        <w:t>.</w:t>
      </w:r>
      <w:r w:rsidR="00720287">
        <w:rPr>
          <w:sz w:val="26"/>
          <w:szCs w:val="26"/>
        </w:rPr>
        <w:t xml:space="preserve"> Заказчиком открыт</w:t>
      </w:r>
      <w:r w:rsidR="008F3969">
        <w:rPr>
          <w:sz w:val="26"/>
          <w:szCs w:val="26"/>
        </w:rPr>
        <w:t>ого</w:t>
      </w:r>
      <w:r w:rsidR="00720287">
        <w:rPr>
          <w:sz w:val="26"/>
          <w:szCs w:val="26"/>
        </w:rPr>
        <w:t xml:space="preserve"> конкурс</w:t>
      </w:r>
      <w:r w:rsidR="008F3969">
        <w:rPr>
          <w:sz w:val="26"/>
          <w:szCs w:val="26"/>
        </w:rPr>
        <w:t>а</w:t>
      </w:r>
      <w:r w:rsidR="00720287">
        <w:rPr>
          <w:sz w:val="26"/>
          <w:szCs w:val="26"/>
        </w:rPr>
        <w:t xml:space="preserve"> ОК </w:t>
      </w:r>
      <w:r w:rsidR="008F3969">
        <w:rPr>
          <w:sz w:val="26"/>
          <w:szCs w:val="26"/>
        </w:rPr>
        <w:t>5/14</w:t>
      </w:r>
      <w:r w:rsidR="00720287">
        <w:rPr>
          <w:sz w:val="26"/>
          <w:szCs w:val="26"/>
        </w:rPr>
        <w:t xml:space="preserve"> и запроса котировок цен ЗКЦ 1/14 является отдел по организации перевозок и обслуживанию пассажиров.</w:t>
      </w:r>
      <w:r w:rsidRPr="00584514">
        <w:rPr>
          <w:sz w:val="26"/>
          <w:szCs w:val="26"/>
        </w:rPr>
        <w:t xml:space="preserve">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</w:t>
      </w:r>
      <w:r w:rsidRPr="00584514">
        <w:rPr>
          <w:sz w:val="26"/>
          <w:szCs w:val="26"/>
        </w:rPr>
        <w:lastRenderedPageBreak/>
        <w:t>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3A13F5" w:rsidRDefault="0036476A" w:rsidP="003A13F5">
      <w:pPr>
        <w:pStyle w:val="a7"/>
        <w:widowControl/>
        <w:numPr>
          <w:ilvl w:val="0"/>
          <w:numId w:val="2"/>
        </w:numPr>
        <w:spacing w:before="120"/>
        <w:rPr>
          <w:b/>
          <w:bCs/>
          <w:sz w:val="26"/>
          <w:szCs w:val="26"/>
        </w:rPr>
      </w:pPr>
      <w:r w:rsidRPr="003A13F5">
        <w:rPr>
          <w:b/>
          <w:bCs/>
          <w:sz w:val="26"/>
          <w:szCs w:val="26"/>
        </w:rPr>
        <w:t>Закупаемая продукция</w:t>
      </w:r>
    </w:p>
    <w:p w:rsidR="00720287" w:rsidRPr="000C6120" w:rsidRDefault="00720287" w:rsidP="00720287">
      <w:pPr>
        <w:keepNext/>
        <w:widowControl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Pr="00F47A4B">
        <w:rPr>
          <w:sz w:val="28"/>
          <w:szCs w:val="28"/>
        </w:rPr>
        <w:t>ОК- 4/14 на право заключения договора оказания услуг по комплексному обслуживанию и ремонту</w:t>
      </w:r>
      <w:proofErr w:type="gramStart"/>
      <w:r w:rsidRPr="00F47A4B">
        <w:rPr>
          <w:sz w:val="28"/>
          <w:szCs w:val="28"/>
        </w:rPr>
        <w:t xml:space="preserve"> П</w:t>
      </w:r>
      <w:proofErr w:type="gramEnd"/>
      <w:r w:rsidRPr="00F47A4B">
        <w:rPr>
          <w:sz w:val="28"/>
          <w:szCs w:val="28"/>
        </w:rPr>
        <w:t>рограммно - аппаратного комплекса Автоматизированная система управления пригородной пассажирской компанией</w:t>
      </w:r>
      <w:r>
        <w:rPr>
          <w:sz w:val="28"/>
          <w:szCs w:val="28"/>
        </w:rPr>
        <w:t>.</w:t>
      </w:r>
    </w:p>
    <w:p w:rsidR="00720287" w:rsidRPr="000C6120" w:rsidRDefault="00720287" w:rsidP="00720287">
      <w:pPr>
        <w:pStyle w:val="a7"/>
        <w:ind w:left="0" w:firstLine="705"/>
        <w:rPr>
          <w:sz w:val="28"/>
          <w:szCs w:val="28"/>
        </w:rPr>
      </w:pPr>
      <w:r w:rsidRPr="000C6120">
        <w:rPr>
          <w:sz w:val="28"/>
          <w:szCs w:val="28"/>
        </w:rPr>
        <w:t>Лот № 1 на право заключения договора оказания услуг по комплексному обслуживанию и ремонту</w:t>
      </w:r>
      <w:proofErr w:type="gramStart"/>
      <w:r w:rsidRPr="000C6120">
        <w:rPr>
          <w:sz w:val="28"/>
          <w:szCs w:val="28"/>
        </w:rPr>
        <w:t xml:space="preserve"> П</w:t>
      </w:r>
      <w:proofErr w:type="gramEnd"/>
      <w:r w:rsidRPr="000C6120">
        <w:rPr>
          <w:sz w:val="28"/>
          <w:szCs w:val="28"/>
        </w:rPr>
        <w:t>рограммно - аппаратного комплекса автоматизированное рабочее место кассира (АРМ Кассира) АСУ ППК;</w:t>
      </w:r>
    </w:p>
    <w:p w:rsidR="00720287" w:rsidRPr="000C6120" w:rsidRDefault="00720287" w:rsidP="00720287">
      <w:pPr>
        <w:pStyle w:val="a7"/>
        <w:ind w:left="0" w:firstLine="705"/>
        <w:rPr>
          <w:sz w:val="28"/>
          <w:szCs w:val="28"/>
        </w:rPr>
      </w:pPr>
      <w:r w:rsidRPr="000C6120">
        <w:rPr>
          <w:sz w:val="28"/>
          <w:szCs w:val="28"/>
        </w:rPr>
        <w:t>Лот № 2 на право заключения договора оказания услуг по комплексному обслуживанию и ремонту Программно-аппаратного комплекса Терминал самообслуживания (далее – «ТС») АСУ ППК.</w:t>
      </w:r>
    </w:p>
    <w:p w:rsidR="002B6CDA" w:rsidRDefault="00720287" w:rsidP="00720287">
      <w:pPr>
        <w:widowControl/>
        <w:spacing w:before="120"/>
        <w:ind w:firstLine="567"/>
        <w:rPr>
          <w:sz w:val="26"/>
          <w:szCs w:val="26"/>
        </w:rPr>
      </w:pPr>
      <w:r w:rsidRPr="000C6120">
        <w:rPr>
          <w:sz w:val="28"/>
          <w:szCs w:val="28"/>
        </w:rPr>
        <w:t>Лот № 3 на право заключения договора оказания услуг по комплексному обслуживанию и ремонту Контрольно-кассовой техники Программно-технического комплекса «МК -35К»</w:t>
      </w:r>
    </w:p>
    <w:p w:rsidR="00EE2177" w:rsidRDefault="00726BA5" w:rsidP="00EE2177">
      <w:pPr>
        <w:rPr>
          <w:sz w:val="26"/>
          <w:szCs w:val="26"/>
        </w:rPr>
      </w:pPr>
      <w:r w:rsidRPr="002C0FFD">
        <w:rPr>
          <w:sz w:val="28"/>
          <w:szCs w:val="28"/>
        </w:rPr>
        <w:t xml:space="preserve">Открытый </w:t>
      </w:r>
      <w:r w:rsidRPr="008D722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220F6C">
        <w:rPr>
          <w:sz w:val="28"/>
          <w:szCs w:val="28"/>
        </w:rPr>
        <w:t xml:space="preserve">ОК- 3/14 на право заключения договора оказания услуг по внедрению системы </w:t>
      </w:r>
      <w:proofErr w:type="spellStart"/>
      <w:r w:rsidRPr="00220F6C">
        <w:rPr>
          <w:sz w:val="28"/>
          <w:szCs w:val="28"/>
        </w:rPr>
        <w:t>валидации</w:t>
      </w:r>
      <w:proofErr w:type="spellEnd"/>
      <w:r w:rsidRPr="00220F6C">
        <w:rPr>
          <w:sz w:val="28"/>
          <w:szCs w:val="28"/>
        </w:rPr>
        <w:t xml:space="preserve"> турникетных комплексов</w:t>
      </w:r>
      <w:r w:rsidRPr="00EE2177">
        <w:rPr>
          <w:sz w:val="26"/>
          <w:szCs w:val="26"/>
        </w:rPr>
        <w:t xml:space="preserve"> </w:t>
      </w:r>
    </w:p>
    <w:p w:rsidR="00720287" w:rsidRPr="00E62345" w:rsidRDefault="00720287" w:rsidP="00720287">
      <w:pPr>
        <w:keepNext/>
        <w:widowControl/>
        <w:ind w:firstLine="567"/>
        <w:outlineLvl w:val="1"/>
        <w:rPr>
          <w:sz w:val="28"/>
          <w:szCs w:val="28"/>
        </w:rPr>
      </w:pPr>
      <w:r w:rsidRPr="00E62345">
        <w:rPr>
          <w:sz w:val="28"/>
          <w:szCs w:val="28"/>
        </w:rPr>
        <w:t xml:space="preserve">Запрос котировок цен ЗКЦ 1/14 на право заключение договора оказания услуг по </w:t>
      </w:r>
      <w:proofErr w:type="gramStart"/>
      <w:r w:rsidRPr="00E62345">
        <w:rPr>
          <w:sz w:val="28"/>
          <w:szCs w:val="28"/>
        </w:rPr>
        <w:t>обязательному</w:t>
      </w:r>
      <w:proofErr w:type="gramEnd"/>
      <w:r w:rsidRPr="00E62345">
        <w:rPr>
          <w:sz w:val="28"/>
          <w:szCs w:val="28"/>
        </w:rPr>
        <w:t xml:space="preserve"> гражданской ответственности перевозчика</w:t>
      </w:r>
    </w:p>
    <w:p w:rsidR="00720287" w:rsidRPr="000C6120" w:rsidRDefault="00720287" w:rsidP="00720287">
      <w:pPr>
        <w:keepNext/>
        <w:widowControl/>
        <w:ind w:firstLine="567"/>
        <w:outlineLvl w:val="1"/>
        <w:rPr>
          <w:sz w:val="26"/>
          <w:szCs w:val="26"/>
        </w:rPr>
      </w:pPr>
      <w:r w:rsidRPr="002C0FFD">
        <w:rPr>
          <w:sz w:val="28"/>
          <w:szCs w:val="28"/>
        </w:rPr>
        <w:t xml:space="preserve">Открытый </w:t>
      </w:r>
      <w:r w:rsidRPr="008D722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220F6C">
        <w:rPr>
          <w:sz w:val="28"/>
          <w:szCs w:val="28"/>
        </w:rPr>
        <w:t xml:space="preserve">ОК- </w:t>
      </w:r>
      <w:r>
        <w:rPr>
          <w:sz w:val="28"/>
          <w:szCs w:val="28"/>
        </w:rPr>
        <w:t>5</w:t>
      </w:r>
      <w:r w:rsidRPr="00220F6C">
        <w:rPr>
          <w:sz w:val="28"/>
          <w:szCs w:val="28"/>
        </w:rPr>
        <w:t xml:space="preserve">/14 на право заключения договора оказания услуг по </w:t>
      </w:r>
      <w:r w:rsidRPr="00972672">
        <w:rPr>
          <w:sz w:val="28"/>
          <w:szCs w:val="28"/>
        </w:rPr>
        <w:t>сопровождению контролеров-кассиров, осуществляющих перронный контроль</w:t>
      </w:r>
    </w:p>
    <w:p w:rsidR="00720287" w:rsidRDefault="00720287" w:rsidP="00720287">
      <w:pPr>
        <w:keepNext/>
        <w:widowControl/>
        <w:ind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Запрос котировок цен ЗКЦ 2/14 на право заключения </w:t>
      </w:r>
      <w:proofErr w:type="gramStart"/>
      <w:r>
        <w:rPr>
          <w:sz w:val="26"/>
          <w:szCs w:val="26"/>
        </w:rPr>
        <w:t>договора оказания услуг страхования имущества юридических лиц</w:t>
      </w:r>
      <w:proofErr w:type="gramEnd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>документация</w:t>
      </w:r>
      <w:r w:rsidRPr="00584514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293D68" w:rsidRDefault="00AC6FAC" w:rsidP="00AC6FAC">
      <w:pPr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720287">
        <w:rPr>
          <w:sz w:val="26"/>
          <w:szCs w:val="26"/>
        </w:rPr>
        <w:t>4</w:t>
      </w:r>
      <w:r w:rsidRPr="00584514">
        <w:rPr>
          <w:sz w:val="26"/>
          <w:szCs w:val="26"/>
        </w:rPr>
        <w:t>/1</w:t>
      </w:r>
      <w:r w:rsidR="00726BA5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размещено «</w:t>
      </w:r>
      <w:r w:rsidR="00726BA5">
        <w:rPr>
          <w:sz w:val="26"/>
          <w:szCs w:val="26"/>
        </w:rPr>
        <w:t>2</w:t>
      </w:r>
      <w:r w:rsidR="00720287">
        <w:rPr>
          <w:sz w:val="26"/>
          <w:szCs w:val="26"/>
        </w:rPr>
        <w:t>8</w:t>
      </w:r>
      <w:r w:rsidRPr="00584514">
        <w:rPr>
          <w:sz w:val="26"/>
          <w:szCs w:val="26"/>
        </w:rPr>
        <w:t xml:space="preserve">» </w:t>
      </w:r>
      <w:r w:rsidR="00726BA5">
        <w:rPr>
          <w:sz w:val="26"/>
          <w:szCs w:val="26"/>
        </w:rPr>
        <w:t>февраля</w:t>
      </w:r>
      <w:r w:rsidR="00E81B6A">
        <w:rPr>
          <w:sz w:val="26"/>
          <w:szCs w:val="26"/>
        </w:rPr>
        <w:t xml:space="preserve"> 201</w:t>
      </w:r>
      <w:r w:rsidR="00726BA5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>
        <w:rPr>
          <w:sz w:val="26"/>
          <w:szCs w:val="26"/>
        </w:rPr>
        <w:t xml:space="preserve"> и на официальном сайте </w:t>
      </w:r>
      <w:hyperlink r:id="rId6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3D68" w:rsidRPr="00293D68">
        <w:rPr>
          <w:sz w:val="26"/>
          <w:szCs w:val="26"/>
        </w:rPr>
        <w:t xml:space="preserve"> </w:t>
      </w:r>
    </w:p>
    <w:p w:rsidR="00AC6FAC" w:rsidRDefault="00AC6FAC" w:rsidP="00AC6FAC">
      <w:pPr>
        <w:ind w:firstLine="567"/>
      </w:pPr>
      <w:r w:rsidRPr="00584514">
        <w:rPr>
          <w:sz w:val="26"/>
          <w:szCs w:val="26"/>
        </w:rPr>
        <w:t xml:space="preserve">Извещение и </w:t>
      </w:r>
      <w:r w:rsidR="007D15AC">
        <w:rPr>
          <w:sz w:val="26"/>
          <w:szCs w:val="26"/>
        </w:rPr>
        <w:t>конкурсная</w:t>
      </w:r>
      <w:r w:rsidR="00E81B6A">
        <w:rPr>
          <w:sz w:val="26"/>
          <w:szCs w:val="26"/>
        </w:rPr>
        <w:t xml:space="preserve"> до</w:t>
      </w:r>
      <w:r w:rsidRPr="00584514">
        <w:rPr>
          <w:sz w:val="26"/>
          <w:szCs w:val="26"/>
        </w:rPr>
        <w:t xml:space="preserve">кументация </w:t>
      </w:r>
      <w:r w:rsidR="00726BA5">
        <w:rPr>
          <w:sz w:val="26"/>
          <w:szCs w:val="26"/>
        </w:rPr>
        <w:t xml:space="preserve">ОК </w:t>
      </w:r>
      <w:r w:rsidR="00720287">
        <w:rPr>
          <w:sz w:val="26"/>
          <w:szCs w:val="26"/>
        </w:rPr>
        <w:t>5</w:t>
      </w:r>
      <w:r w:rsidR="007D15AC">
        <w:rPr>
          <w:sz w:val="26"/>
          <w:szCs w:val="26"/>
        </w:rPr>
        <w:t>/14</w:t>
      </w:r>
      <w:r w:rsidRPr="00584514">
        <w:rPr>
          <w:sz w:val="26"/>
          <w:szCs w:val="26"/>
        </w:rPr>
        <w:t xml:space="preserve"> размещено «</w:t>
      </w:r>
      <w:r w:rsidR="002C0FFD">
        <w:rPr>
          <w:sz w:val="26"/>
          <w:szCs w:val="26"/>
        </w:rPr>
        <w:t>2</w:t>
      </w:r>
      <w:r w:rsidR="00726BA5">
        <w:rPr>
          <w:sz w:val="26"/>
          <w:szCs w:val="26"/>
        </w:rPr>
        <w:t>8</w:t>
      </w:r>
      <w:r w:rsidRPr="00584514">
        <w:rPr>
          <w:sz w:val="26"/>
          <w:szCs w:val="26"/>
        </w:rPr>
        <w:t xml:space="preserve">» </w:t>
      </w:r>
      <w:r w:rsidR="00726BA5">
        <w:rPr>
          <w:sz w:val="26"/>
          <w:szCs w:val="26"/>
        </w:rPr>
        <w:t>февраля</w:t>
      </w:r>
      <w:r w:rsidRPr="00584514">
        <w:rPr>
          <w:sz w:val="26"/>
          <w:szCs w:val="26"/>
        </w:rPr>
        <w:t xml:space="preserve"> 201</w:t>
      </w:r>
      <w:r w:rsidR="007D15AC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 w:rsidRPr="00293D68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и на официальном сайте </w:t>
      </w:r>
      <w:hyperlink r:id="rId8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gov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ru</w:t>
        </w:r>
      </w:hyperlink>
      <w:r w:rsidR="00E81B6A">
        <w:t xml:space="preserve"> </w:t>
      </w:r>
    </w:p>
    <w:p w:rsidR="00720287" w:rsidRDefault="00720287" w:rsidP="00AC6FAC">
      <w:pPr>
        <w:ind w:firstLine="567"/>
      </w:pPr>
      <w:r w:rsidRPr="00584514">
        <w:rPr>
          <w:sz w:val="26"/>
          <w:szCs w:val="26"/>
        </w:rPr>
        <w:t xml:space="preserve">Извещение </w:t>
      </w:r>
      <w:r>
        <w:rPr>
          <w:sz w:val="26"/>
          <w:szCs w:val="26"/>
        </w:rPr>
        <w:t>запроса котировок цен ЗКЦ 1/14</w:t>
      </w:r>
      <w:r w:rsidRPr="00584514">
        <w:rPr>
          <w:sz w:val="26"/>
          <w:szCs w:val="26"/>
        </w:rPr>
        <w:t xml:space="preserve"> размещено «</w:t>
      </w:r>
      <w:r>
        <w:rPr>
          <w:sz w:val="26"/>
          <w:szCs w:val="26"/>
        </w:rPr>
        <w:t>28</w:t>
      </w:r>
      <w:r w:rsidRPr="00584514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584514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9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Pr="002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официальном сайте </w:t>
      </w:r>
      <w:hyperlink r:id="rId10" w:history="1">
        <w:r w:rsidRPr="000E5761">
          <w:rPr>
            <w:rStyle w:val="a8"/>
            <w:sz w:val="26"/>
            <w:szCs w:val="26"/>
            <w:lang w:val="en-US"/>
          </w:rPr>
          <w:t>www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zakupki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gov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ru</w:t>
        </w:r>
      </w:hyperlink>
    </w:p>
    <w:p w:rsidR="00720287" w:rsidRPr="00584514" w:rsidRDefault="00720287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</w:t>
      </w:r>
      <w:r>
        <w:rPr>
          <w:sz w:val="26"/>
          <w:szCs w:val="26"/>
        </w:rPr>
        <w:t>запроса котировок цен</w:t>
      </w:r>
      <w:r w:rsidRPr="00584514">
        <w:rPr>
          <w:sz w:val="26"/>
          <w:szCs w:val="26"/>
        </w:rPr>
        <w:t xml:space="preserve"> размещено «</w:t>
      </w:r>
      <w:r>
        <w:rPr>
          <w:sz w:val="26"/>
          <w:szCs w:val="26"/>
        </w:rPr>
        <w:t>28</w:t>
      </w:r>
      <w:r w:rsidRPr="00584514">
        <w:rPr>
          <w:sz w:val="26"/>
          <w:szCs w:val="26"/>
        </w:rPr>
        <w:t xml:space="preserve">» </w:t>
      </w:r>
      <w:r w:rsidR="00624E08">
        <w:rPr>
          <w:sz w:val="26"/>
          <w:szCs w:val="26"/>
        </w:rPr>
        <w:t>марта</w:t>
      </w:r>
      <w:r w:rsidRPr="00584514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11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Pr="002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официальном сайте </w:t>
      </w:r>
      <w:hyperlink r:id="rId12" w:history="1">
        <w:r w:rsidRPr="000E5761">
          <w:rPr>
            <w:rStyle w:val="a8"/>
            <w:sz w:val="26"/>
            <w:szCs w:val="26"/>
            <w:lang w:val="en-US"/>
          </w:rPr>
          <w:t>www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zakupki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gov</w:t>
        </w:r>
        <w:r w:rsidRPr="000E5761">
          <w:rPr>
            <w:rStyle w:val="a8"/>
            <w:sz w:val="26"/>
            <w:szCs w:val="26"/>
          </w:rPr>
          <w:t>.</w:t>
        </w:r>
        <w:r w:rsidRPr="000E5761">
          <w:rPr>
            <w:rStyle w:val="a8"/>
            <w:sz w:val="26"/>
            <w:szCs w:val="26"/>
            <w:lang w:val="en-US"/>
          </w:rPr>
          <w:t>ru</w:t>
        </w:r>
      </w:hyperlink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lastRenderedPageBreak/>
        <w:t xml:space="preserve">Предоставление </w:t>
      </w:r>
      <w:r w:rsidR="003A13F5">
        <w:rPr>
          <w:b/>
          <w:bCs/>
          <w:sz w:val="26"/>
          <w:szCs w:val="26"/>
        </w:rPr>
        <w:t>конкурсной</w:t>
      </w:r>
      <w:r w:rsidR="00A34EEA" w:rsidRPr="00584514">
        <w:rPr>
          <w:b/>
          <w:bCs/>
          <w:sz w:val="26"/>
          <w:szCs w:val="26"/>
        </w:rPr>
        <w:t xml:space="preserve">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 xml:space="preserve">документация </w:t>
      </w:r>
      <w:r w:rsidRPr="00584514">
        <w:rPr>
          <w:sz w:val="26"/>
          <w:szCs w:val="26"/>
        </w:rPr>
        <w:t xml:space="preserve">предоставляется безвозмездно на </w:t>
      </w:r>
      <w:hyperlink r:id="rId13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4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A13F5" w:rsidRDefault="003A13F5" w:rsidP="003D39FD">
      <w:pPr>
        <w:ind w:left="-284" w:firstLine="56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Открытый конкурс ОК </w:t>
      </w:r>
      <w:r w:rsidR="00624E08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/1</w:t>
      </w:r>
      <w:r w:rsidR="00015E97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</w:t>
      </w:r>
    </w:p>
    <w:p w:rsidR="00624E08" w:rsidRDefault="00624E08" w:rsidP="00624E08">
      <w:pPr>
        <w:ind w:left="-284" w:firstLine="1418"/>
        <w:rPr>
          <w:bCs/>
          <w:sz w:val="26"/>
          <w:szCs w:val="26"/>
        </w:rPr>
      </w:pPr>
      <w:r>
        <w:rPr>
          <w:bCs/>
          <w:sz w:val="26"/>
          <w:szCs w:val="26"/>
        </w:rPr>
        <w:t>1 лот - подана одна заявка</w:t>
      </w:r>
    </w:p>
    <w:p w:rsidR="00624E08" w:rsidRDefault="00624E08" w:rsidP="00624E08">
      <w:pPr>
        <w:ind w:left="-284" w:firstLine="1418"/>
        <w:rPr>
          <w:bCs/>
          <w:sz w:val="26"/>
          <w:szCs w:val="26"/>
        </w:rPr>
      </w:pPr>
      <w:r>
        <w:rPr>
          <w:bCs/>
          <w:sz w:val="26"/>
          <w:szCs w:val="26"/>
        </w:rPr>
        <w:t>2 лот - подана одна заявка</w:t>
      </w:r>
    </w:p>
    <w:p w:rsidR="00624E08" w:rsidRDefault="00624E08" w:rsidP="00624E08">
      <w:pPr>
        <w:ind w:left="-284" w:firstLine="1418"/>
        <w:rPr>
          <w:bCs/>
          <w:sz w:val="26"/>
          <w:szCs w:val="26"/>
        </w:rPr>
      </w:pPr>
      <w:r>
        <w:rPr>
          <w:bCs/>
          <w:sz w:val="26"/>
          <w:szCs w:val="26"/>
        </w:rPr>
        <w:t>3 лот - подана одна заявка</w:t>
      </w:r>
    </w:p>
    <w:p w:rsidR="003D39FD" w:rsidRDefault="003A13F5" w:rsidP="003D39FD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bCs/>
          <w:sz w:val="26"/>
          <w:szCs w:val="26"/>
        </w:rPr>
        <w:t xml:space="preserve">Открытый конкурс ОК </w:t>
      </w:r>
      <w:r w:rsidR="00624E08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/14 </w:t>
      </w:r>
      <w:r w:rsidR="00726BA5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подан</w:t>
      </w:r>
      <w:r w:rsidR="00015E97">
        <w:rPr>
          <w:bCs/>
          <w:sz w:val="26"/>
          <w:szCs w:val="26"/>
        </w:rPr>
        <w:t>а</w:t>
      </w:r>
      <w:r w:rsidR="00726BA5">
        <w:rPr>
          <w:bCs/>
          <w:sz w:val="26"/>
          <w:szCs w:val="26"/>
        </w:rPr>
        <w:t xml:space="preserve"> одна заявка</w:t>
      </w:r>
      <w:r w:rsidR="003D39FD">
        <w:rPr>
          <w:snapToGrid w:val="0"/>
          <w:sz w:val="28"/>
          <w:szCs w:val="28"/>
          <w:lang w:val="ru-MO"/>
        </w:rPr>
        <w:t>.</w:t>
      </w:r>
    </w:p>
    <w:p w:rsidR="00624E08" w:rsidRDefault="00624E08" w:rsidP="003D39FD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 xml:space="preserve">Запрос котировок цен ЗКЦ 1/14 – подано </w:t>
      </w:r>
      <w:r w:rsidR="00172A2A">
        <w:rPr>
          <w:snapToGrid w:val="0"/>
          <w:sz w:val="28"/>
          <w:szCs w:val="28"/>
          <w:lang w:val="ru-MO"/>
        </w:rPr>
        <w:t>3 заявки</w:t>
      </w:r>
    </w:p>
    <w:p w:rsidR="00624E08" w:rsidRDefault="00624E08" w:rsidP="00624E08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 xml:space="preserve">Запрос котировок цен ЗКЦ 2/14 </w:t>
      </w:r>
    </w:p>
    <w:p w:rsidR="00172A2A" w:rsidRDefault="00172A2A" w:rsidP="00172A2A">
      <w:pPr>
        <w:ind w:left="-284" w:firstLine="1418"/>
        <w:rPr>
          <w:bCs/>
          <w:sz w:val="26"/>
          <w:szCs w:val="26"/>
        </w:rPr>
      </w:pPr>
      <w:r>
        <w:rPr>
          <w:bCs/>
          <w:sz w:val="26"/>
          <w:szCs w:val="26"/>
        </w:rPr>
        <w:t>1 лот - подан</w:t>
      </w:r>
      <w:r w:rsidR="007D04DE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="007D04DE">
        <w:rPr>
          <w:bCs/>
          <w:sz w:val="26"/>
          <w:szCs w:val="26"/>
        </w:rPr>
        <w:t>три</w:t>
      </w:r>
      <w:r>
        <w:rPr>
          <w:bCs/>
          <w:sz w:val="26"/>
          <w:szCs w:val="26"/>
        </w:rPr>
        <w:t xml:space="preserve"> заявк</w:t>
      </w:r>
      <w:r w:rsidR="007D04DE">
        <w:rPr>
          <w:bCs/>
          <w:sz w:val="26"/>
          <w:szCs w:val="26"/>
        </w:rPr>
        <w:t>и</w:t>
      </w:r>
    </w:p>
    <w:p w:rsidR="00172A2A" w:rsidRDefault="00172A2A" w:rsidP="00172A2A">
      <w:pPr>
        <w:ind w:left="-284" w:firstLine="1418"/>
        <w:rPr>
          <w:bCs/>
          <w:sz w:val="26"/>
          <w:szCs w:val="26"/>
        </w:rPr>
      </w:pPr>
      <w:r>
        <w:rPr>
          <w:bCs/>
          <w:sz w:val="26"/>
          <w:szCs w:val="26"/>
        </w:rPr>
        <w:t>2 лот - подан</w:t>
      </w:r>
      <w:r w:rsidR="007D04DE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="007D04DE">
        <w:rPr>
          <w:bCs/>
          <w:sz w:val="26"/>
          <w:szCs w:val="26"/>
        </w:rPr>
        <w:t>четыре</w:t>
      </w:r>
      <w:r>
        <w:rPr>
          <w:bCs/>
          <w:sz w:val="26"/>
          <w:szCs w:val="26"/>
        </w:rPr>
        <w:t xml:space="preserve"> заявк</w:t>
      </w:r>
      <w:r w:rsidR="007D04DE">
        <w:rPr>
          <w:bCs/>
          <w:sz w:val="26"/>
          <w:szCs w:val="26"/>
        </w:rPr>
        <w:t>и</w:t>
      </w:r>
    </w:p>
    <w:p w:rsidR="007D04DE" w:rsidRDefault="007D04DE" w:rsidP="00172A2A">
      <w:pPr>
        <w:ind w:left="-284" w:firstLine="1418"/>
        <w:rPr>
          <w:bCs/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Итоги проведения </w:t>
      </w:r>
      <w:r w:rsidR="003A13F5">
        <w:rPr>
          <w:b/>
          <w:bCs/>
          <w:sz w:val="26"/>
          <w:szCs w:val="26"/>
        </w:rPr>
        <w:t>конкурсов</w:t>
      </w:r>
    </w:p>
    <w:p w:rsidR="002D5B63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ОК </w:t>
      </w:r>
      <w:r w:rsidR="00142A33">
        <w:rPr>
          <w:sz w:val="26"/>
          <w:szCs w:val="26"/>
        </w:rPr>
        <w:t>4</w:t>
      </w:r>
      <w:r>
        <w:rPr>
          <w:sz w:val="26"/>
          <w:szCs w:val="26"/>
        </w:rPr>
        <w:t>/1</w:t>
      </w:r>
      <w:r w:rsidR="00015E97">
        <w:rPr>
          <w:sz w:val="26"/>
          <w:szCs w:val="26"/>
        </w:rPr>
        <w:t>4</w:t>
      </w: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6D4AF4" w:rsidRPr="009B7165" w:rsidRDefault="006D4AF4" w:rsidP="006D4AF4">
      <w:pPr>
        <w:widowControl/>
        <w:overflowPunct w:val="0"/>
        <w:autoSpaceDE w:val="0"/>
        <w:autoSpaceDN w:val="0"/>
        <w:adjustRightInd w:val="0"/>
        <w:spacing w:before="120"/>
        <w:ind w:left="284" w:firstLine="0"/>
        <w:textAlignment w:val="baseline"/>
        <w:rPr>
          <w:sz w:val="28"/>
          <w:szCs w:val="28"/>
        </w:rPr>
      </w:pPr>
      <w:r w:rsidRPr="009B716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Pr="009B7165">
        <w:rPr>
          <w:sz w:val="28"/>
          <w:szCs w:val="28"/>
        </w:rPr>
        <w:t>1</w:t>
      </w:r>
    </w:p>
    <w:p w:rsidR="006D4AF4" w:rsidRPr="003714F0" w:rsidRDefault="006D4AF4" w:rsidP="006D4AF4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2061"/>
        <w:gridCol w:w="1813"/>
        <w:gridCol w:w="1813"/>
        <w:gridCol w:w="2057"/>
      </w:tblGrid>
      <w:tr w:rsidR="006D4AF4" w:rsidRPr="00017FD1" w:rsidTr="00550F64">
        <w:trPr>
          <w:trHeight w:val="1404"/>
          <w:tblHeader/>
        </w:trPr>
        <w:tc>
          <w:tcPr>
            <w:tcW w:w="1148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6D4AF4" w:rsidRPr="00017FD1" w:rsidTr="00550F64">
        <w:trPr>
          <w:trHeight w:val="368"/>
          <w:tblHeader/>
        </w:trPr>
        <w:tc>
          <w:tcPr>
            <w:tcW w:w="1148" w:type="pct"/>
            <w:vAlign w:val="center"/>
          </w:tcPr>
          <w:p w:rsidR="006D4AF4" w:rsidRPr="007A70AC" w:rsidRDefault="006D4AF4" w:rsidP="00550F64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«ГК Искандер»</w:t>
            </w:r>
          </w:p>
        </w:tc>
        <w:tc>
          <w:tcPr>
            <w:tcW w:w="1025" w:type="pct"/>
            <w:vAlign w:val="center"/>
          </w:tcPr>
          <w:p w:rsidR="006D4AF4" w:rsidRPr="00805A53" w:rsidRDefault="006D4AF4" w:rsidP="00550F64">
            <w:pPr>
              <w:ind w:firstLine="0"/>
              <w:jc w:val="center"/>
            </w:pPr>
            <w:r w:rsidRPr="00613FBA">
              <w:t>8 836</w:t>
            </w:r>
            <w:r>
              <w:t> </w:t>
            </w:r>
            <w:r w:rsidRPr="00613FBA">
              <w:t>490</w:t>
            </w:r>
            <w:r>
              <w:t>,00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</w:pPr>
            <w:r>
              <w:t>8696500,00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172A2A" w:rsidRDefault="00172A2A" w:rsidP="00172A2A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</w:t>
      </w:r>
      <w:r w:rsidR="006D4AF4">
        <w:rPr>
          <w:sz w:val="26"/>
          <w:szCs w:val="26"/>
        </w:rPr>
        <w:t xml:space="preserve">ткрытый конкурс по лоту № 1 </w:t>
      </w:r>
      <w:r>
        <w:rPr>
          <w:sz w:val="26"/>
          <w:szCs w:val="26"/>
        </w:rPr>
        <w:t xml:space="preserve">признан </w:t>
      </w:r>
      <w:r w:rsidR="006D4AF4">
        <w:rPr>
          <w:sz w:val="26"/>
          <w:szCs w:val="26"/>
        </w:rPr>
        <w:t>несостоявшимся вследствие поступления одной конкурсной заявки</w:t>
      </w:r>
      <w:proofErr w:type="gramStart"/>
      <w:r w:rsidR="006D4AF4">
        <w:rPr>
          <w:sz w:val="26"/>
          <w:szCs w:val="26"/>
        </w:rPr>
        <w:t>.</w:t>
      </w:r>
      <w:proofErr w:type="gramEnd"/>
      <w:r w:rsidRPr="00172A2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динственный участник по лоту № 1 признан победителем и заключен договор.</w:t>
      </w:r>
    </w:p>
    <w:p w:rsidR="00172A2A" w:rsidRDefault="00172A2A" w:rsidP="00172A2A">
      <w:pPr>
        <w:tabs>
          <w:tab w:val="num" w:pos="1080"/>
        </w:tabs>
        <w:ind w:right="-144" w:firstLine="284"/>
        <w:rPr>
          <w:sz w:val="28"/>
          <w:szCs w:val="28"/>
        </w:rPr>
      </w:pPr>
    </w:p>
    <w:p w:rsidR="006D4AF4" w:rsidRDefault="006D4AF4" w:rsidP="006D4AF4">
      <w:pPr>
        <w:tabs>
          <w:tab w:val="num" w:pos="1080"/>
        </w:tabs>
        <w:ind w:right="-144" w:firstLine="284"/>
      </w:pPr>
      <w:r w:rsidRPr="009B716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</w:t>
      </w:r>
      <w:r w:rsidRPr="009B7165">
        <w:rPr>
          <w:sz w:val="28"/>
          <w:szCs w:val="28"/>
        </w:rPr>
        <w:t>2</w:t>
      </w: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2"/>
        <w:gridCol w:w="1813"/>
        <w:gridCol w:w="1813"/>
        <w:gridCol w:w="2057"/>
      </w:tblGrid>
      <w:tr w:rsidR="006D4AF4" w:rsidRPr="00017FD1" w:rsidTr="00172A2A">
        <w:trPr>
          <w:trHeight w:val="1404"/>
          <w:tblHeader/>
        </w:trPr>
        <w:tc>
          <w:tcPr>
            <w:tcW w:w="1147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 xml:space="preserve">с </w:t>
            </w:r>
            <w:r w:rsidRPr="007A70AC">
              <w:t>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6D4AF4" w:rsidRPr="00017FD1" w:rsidTr="00172A2A">
        <w:trPr>
          <w:trHeight w:val="368"/>
          <w:tblHeader/>
        </w:trPr>
        <w:tc>
          <w:tcPr>
            <w:tcW w:w="1147" w:type="pct"/>
            <w:vAlign w:val="center"/>
          </w:tcPr>
          <w:p w:rsidR="006D4AF4" w:rsidRPr="007A70AC" w:rsidRDefault="006D4AF4" w:rsidP="00550F64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«ГК Искандер»</w:t>
            </w:r>
          </w:p>
        </w:tc>
        <w:tc>
          <w:tcPr>
            <w:tcW w:w="1025" w:type="pct"/>
            <w:vAlign w:val="center"/>
          </w:tcPr>
          <w:p w:rsidR="006D4AF4" w:rsidRPr="00805A53" w:rsidRDefault="006D4AF4" w:rsidP="00550F64">
            <w:pPr>
              <w:ind w:firstLine="0"/>
              <w:jc w:val="center"/>
            </w:pPr>
            <w:r w:rsidRPr="00613FBA">
              <w:t>2 055</w:t>
            </w:r>
            <w:r>
              <w:t> </w:t>
            </w:r>
            <w:r w:rsidRPr="00613FBA">
              <w:t>350</w:t>
            </w:r>
            <w:r>
              <w:t>,00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>
              <w:t>2017000,00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6D4AF4" w:rsidRDefault="00172A2A" w:rsidP="006D4AF4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Открытый конкурс по лоту № 2 признан несостоявшимся вследствие поступления одной конкурсной заявки</w:t>
      </w:r>
      <w:proofErr w:type="gramStart"/>
      <w:r>
        <w:rPr>
          <w:sz w:val="26"/>
          <w:szCs w:val="26"/>
        </w:rPr>
        <w:t>.</w:t>
      </w:r>
      <w:proofErr w:type="gramEnd"/>
      <w:r w:rsidRPr="00172A2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динственный участник по лоту № 2 признан </w:t>
      </w:r>
      <w:r>
        <w:rPr>
          <w:sz w:val="26"/>
          <w:szCs w:val="26"/>
        </w:rPr>
        <w:lastRenderedPageBreak/>
        <w:t>победителем и заключен договор.</w:t>
      </w:r>
    </w:p>
    <w:p w:rsidR="006D4AF4" w:rsidRDefault="006D4AF4" w:rsidP="006D4AF4">
      <w:pPr>
        <w:tabs>
          <w:tab w:val="num" w:pos="1080"/>
        </w:tabs>
        <w:ind w:right="-144" w:hanging="284"/>
      </w:pPr>
    </w:p>
    <w:p w:rsidR="006D4AF4" w:rsidRDefault="006D4AF4" w:rsidP="006D4AF4">
      <w:pPr>
        <w:tabs>
          <w:tab w:val="num" w:pos="1080"/>
        </w:tabs>
        <w:ind w:right="-144" w:firstLine="284"/>
      </w:pPr>
      <w:r w:rsidRPr="009B716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</w:t>
      </w: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2"/>
        <w:gridCol w:w="1813"/>
        <w:gridCol w:w="1813"/>
        <w:gridCol w:w="2057"/>
      </w:tblGrid>
      <w:tr w:rsidR="006D4AF4" w:rsidRPr="00017FD1" w:rsidTr="00172A2A">
        <w:trPr>
          <w:trHeight w:val="1404"/>
          <w:tblHeader/>
        </w:trPr>
        <w:tc>
          <w:tcPr>
            <w:tcW w:w="1147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 xml:space="preserve">с </w:t>
            </w:r>
            <w:r w:rsidRPr="007A70AC">
              <w:t>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6D4AF4" w:rsidRPr="00017FD1" w:rsidTr="00172A2A">
        <w:trPr>
          <w:trHeight w:val="368"/>
          <w:tblHeader/>
        </w:trPr>
        <w:tc>
          <w:tcPr>
            <w:tcW w:w="1147" w:type="pct"/>
            <w:vAlign w:val="center"/>
          </w:tcPr>
          <w:p w:rsidR="006D4AF4" w:rsidRPr="007A70AC" w:rsidRDefault="006D4AF4" w:rsidP="00550F64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«ГК Искандер»</w:t>
            </w:r>
          </w:p>
        </w:tc>
        <w:tc>
          <w:tcPr>
            <w:tcW w:w="1025" w:type="pct"/>
            <w:vAlign w:val="center"/>
          </w:tcPr>
          <w:p w:rsidR="006D4AF4" w:rsidRPr="00805A53" w:rsidRDefault="006D4AF4" w:rsidP="00550F64">
            <w:pPr>
              <w:ind w:firstLine="0"/>
              <w:jc w:val="center"/>
            </w:pPr>
            <w:r w:rsidRPr="00613FBA">
              <w:t>12370764</w:t>
            </w:r>
            <w:r>
              <w:t>,00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>
              <w:t>10705200,00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6D4AF4" w:rsidRDefault="00172A2A" w:rsidP="006D4AF4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Открытый конкурс по лоту № 3 признан несостоявшимся вследствие поступления одной конкурсной заявки</w:t>
      </w:r>
      <w:proofErr w:type="gramStart"/>
      <w:r>
        <w:rPr>
          <w:sz w:val="26"/>
          <w:szCs w:val="26"/>
        </w:rPr>
        <w:t>.</w:t>
      </w:r>
      <w:proofErr w:type="gramEnd"/>
      <w:r w:rsidRPr="00172A2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динственный участник по лоту № 3 признан победителем и заключен договор.</w:t>
      </w: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ОК </w:t>
      </w:r>
      <w:r w:rsidR="006D4AF4">
        <w:rPr>
          <w:sz w:val="26"/>
          <w:szCs w:val="26"/>
        </w:rPr>
        <w:t>5</w:t>
      </w:r>
      <w:r>
        <w:rPr>
          <w:sz w:val="26"/>
          <w:szCs w:val="26"/>
        </w:rPr>
        <w:t>/14</w:t>
      </w:r>
    </w:p>
    <w:p w:rsidR="006D4AF4" w:rsidRPr="00903095" w:rsidRDefault="006D4AF4" w:rsidP="006D4AF4">
      <w:pPr>
        <w:spacing w:before="120"/>
        <w:ind w:left="-284" w:right="-286"/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62"/>
        <w:gridCol w:w="1813"/>
        <w:gridCol w:w="1813"/>
        <w:gridCol w:w="2057"/>
      </w:tblGrid>
      <w:tr w:rsidR="006D4AF4" w:rsidRPr="00017FD1" w:rsidTr="00172A2A">
        <w:trPr>
          <w:trHeight w:val="1404"/>
          <w:tblHeader/>
        </w:trPr>
        <w:tc>
          <w:tcPr>
            <w:tcW w:w="1147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025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руб. </w:t>
            </w:r>
            <w:r>
              <w:t xml:space="preserve">без учета </w:t>
            </w:r>
            <w:r w:rsidRPr="007A70AC">
              <w:t>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без учета НДС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 xml:space="preserve">Срок </w:t>
            </w:r>
            <w:r>
              <w:t>оказания услуг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23" w:type="pct"/>
          </w:tcPr>
          <w:p w:rsidR="006D4AF4" w:rsidRPr="007A70AC" w:rsidRDefault="006D4AF4" w:rsidP="00550F64">
            <w:pPr>
              <w:ind w:firstLine="0"/>
              <w:jc w:val="center"/>
            </w:pPr>
            <w:r w:rsidRPr="007A70AC">
              <w:t>Срок</w:t>
            </w:r>
            <w:r>
              <w:t xml:space="preserve"> оказания услуг</w:t>
            </w:r>
            <w:r w:rsidRPr="007A70AC">
              <w:t>, указанный в Конкурсной заявке в бумажном виде</w:t>
            </w:r>
          </w:p>
        </w:tc>
      </w:tr>
      <w:tr w:rsidR="006D4AF4" w:rsidRPr="00017FD1" w:rsidTr="00172A2A">
        <w:trPr>
          <w:trHeight w:val="368"/>
          <w:tblHeader/>
        </w:trPr>
        <w:tc>
          <w:tcPr>
            <w:tcW w:w="1147" w:type="pct"/>
            <w:vAlign w:val="center"/>
          </w:tcPr>
          <w:p w:rsidR="006D4AF4" w:rsidRPr="007A70AC" w:rsidRDefault="006D4AF4" w:rsidP="00550F64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«ЧОП «Комбат»</w:t>
            </w:r>
          </w:p>
        </w:tc>
        <w:tc>
          <w:tcPr>
            <w:tcW w:w="1025" w:type="pct"/>
            <w:vAlign w:val="center"/>
          </w:tcPr>
          <w:p w:rsidR="006D4AF4" w:rsidRPr="00805A53" w:rsidRDefault="006D4AF4" w:rsidP="00550F64">
            <w:pPr>
              <w:ind w:firstLine="0"/>
              <w:jc w:val="center"/>
            </w:pPr>
            <w:r>
              <w:rPr>
                <w:color w:val="000000"/>
              </w:rPr>
              <w:t>2161891,68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firstLine="0"/>
              <w:jc w:val="center"/>
            </w:pPr>
            <w:r>
              <w:t>2140380,32</w:t>
            </w:r>
          </w:p>
        </w:tc>
        <w:tc>
          <w:tcPr>
            <w:tcW w:w="902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15.04.2014-15.10.2014</w:t>
            </w:r>
          </w:p>
        </w:tc>
        <w:tc>
          <w:tcPr>
            <w:tcW w:w="1023" w:type="pct"/>
            <w:vAlign w:val="center"/>
          </w:tcPr>
          <w:p w:rsidR="006D4AF4" w:rsidRPr="007A70AC" w:rsidRDefault="006D4AF4" w:rsidP="00550F64">
            <w:pPr>
              <w:ind w:right="-189" w:firstLine="0"/>
              <w:jc w:val="center"/>
            </w:pPr>
            <w:r>
              <w:t>15.04.2014-15.10.2014</w:t>
            </w:r>
          </w:p>
        </w:tc>
      </w:tr>
    </w:tbl>
    <w:p w:rsidR="006D4AF4" w:rsidRDefault="00172A2A" w:rsidP="006D4AF4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Открытый конкурс признан несостоявшимся вследствие поступления одной конкурсной заявки</w:t>
      </w:r>
      <w:proofErr w:type="gramStart"/>
      <w:r>
        <w:rPr>
          <w:sz w:val="26"/>
          <w:szCs w:val="26"/>
        </w:rPr>
        <w:t>.</w:t>
      </w:r>
      <w:proofErr w:type="gramEnd"/>
      <w:r w:rsidRPr="00172A2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динственный участник признан победителем и заключен договор.</w:t>
      </w:r>
    </w:p>
    <w:p w:rsidR="003A13F5" w:rsidRDefault="003A13F5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6D4AF4" w:rsidRDefault="008A59DA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Запрос котировок цен ЗКЦ 1/14</w:t>
      </w:r>
    </w:p>
    <w:p w:rsidR="008A59DA" w:rsidRDefault="008A59DA" w:rsidP="008A59DA">
      <w:pPr>
        <w:pStyle w:val="a7"/>
        <w:ind w:left="708"/>
        <w:rPr>
          <w:sz w:val="28"/>
          <w:szCs w:val="28"/>
        </w:rPr>
      </w:pPr>
    </w:p>
    <w:tbl>
      <w:tblPr>
        <w:tblStyle w:val="a9"/>
        <w:tblW w:w="10349" w:type="dxa"/>
        <w:tblInd w:w="-743" w:type="dxa"/>
        <w:tblLayout w:type="fixed"/>
        <w:tblLook w:val="04A0"/>
      </w:tblPr>
      <w:tblGrid>
        <w:gridCol w:w="2694"/>
        <w:gridCol w:w="1303"/>
        <w:gridCol w:w="1816"/>
        <w:gridCol w:w="2268"/>
        <w:gridCol w:w="2268"/>
      </w:tblGrid>
      <w:tr w:rsidR="00172A2A" w:rsidRPr="00D707A1" w:rsidTr="00172A2A">
        <w:tc>
          <w:tcPr>
            <w:tcW w:w="2694" w:type="dxa"/>
          </w:tcPr>
          <w:p w:rsidR="00172A2A" w:rsidRPr="004277C4" w:rsidRDefault="00172A2A" w:rsidP="00550F64">
            <w:pPr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1303" w:type="dxa"/>
          </w:tcPr>
          <w:p w:rsidR="00172A2A" w:rsidRPr="004277C4" w:rsidRDefault="00172A2A" w:rsidP="00172A2A">
            <w:pPr>
              <w:ind w:firstLine="34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Цена, руб.</w:t>
            </w:r>
          </w:p>
        </w:tc>
        <w:tc>
          <w:tcPr>
            <w:tcW w:w="1816" w:type="dxa"/>
          </w:tcPr>
          <w:p w:rsidR="00172A2A" w:rsidRPr="004277C4" w:rsidRDefault="00172A2A" w:rsidP="00172A2A">
            <w:pPr>
              <w:ind w:firstLine="7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Страховой тариф по причинению вреда жизни</w:t>
            </w:r>
          </w:p>
        </w:tc>
        <w:tc>
          <w:tcPr>
            <w:tcW w:w="2268" w:type="dxa"/>
          </w:tcPr>
          <w:p w:rsidR="00172A2A" w:rsidRPr="004277C4" w:rsidRDefault="00172A2A" w:rsidP="00172A2A">
            <w:pPr>
              <w:ind w:firstLine="34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Страховой тариф по причинению вреда здоровью</w:t>
            </w:r>
          </w:p>
        </w:tc>
        <w:tc>
          <w:tcPr>
            <w:tcW w:w="2268" w:type="dxa"/>
          </w:tcPr>
          <w:p w:rsidR="00172A2A" w:rsidRPr="004277C4" w:rsidRDefault="00172A2A" w:rsidP="00172A2A">
            <w:pPr>
              <w:ind w:firstLine="34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Страховой тариф по причинению вреда имуществу</w:t>
            </w:r>
          </w:p>
        </w:tc>
      </w:tr>
      <w:tr w:rsidR="00172A2A" w:rsidRPr="00D707A1" w:rsidTr="00172A2A">
        <w:tc>
          <w:tcPr>
            <w:tcW w:w="2694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«СОГАЗ»</w:t>
            </w:r>
          </w:p>
        </w:tc>
        <w:tc>
          <w:tcPr>
            <w:tcW w:w="1303" w:type="dxa"/>
          </w:tcPr>
          <w:p w:rsidR="00172A2A" w:rsidRPr="00546112" w:rsidRDefault="00172A2A" w:rsidP="00172A2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467988,33</w:t>
            </w:r>
          </w:p>
        </w:tc>
        <w:tc>
          <w:tcPr>
            <w:tcW w:w="1816" w:type="dxa"/>
          </w:tcPr>
          <w:p w:rsidR="00172A2A" w:rsidRPr="00546112" w:rsidRDefault="00172A2A" w:rsidP="00172A2A">
            <w:pPr>
              <w:ind w:firstLine="7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0,0000009216</w:t>
            </w:r>
          </w:p>
        </w:tc>
        <w:tc>
          <w:tcPr>
            <w:tcW w:w="2268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0,0000009074</w:t>
            </w:r>
          </w:p>
        </w:tc>
        <w:tc>
          <w:tcPr>
            <w:tcW w:w="2268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0,00000018874</w:t>
            </w:r>
          </w:p>
        </w:tc>
      </w:tr>
      <w:tr w:rsidR="00172A2A" w:rsidRPr="00D707A1" w:rsidTr="00172A2A">
        <w:tc>
          <w:tcPr>
            <w:tcW w:w="2694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 «Пари»</w:t>
            </w:r>
          </w:p>
        </w:tc>
        <w:tc>
          <w:tcPr>
            <w:tcW w:w="1303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467988,33</w:t>
            </w:r>
          </w:p>
        </w:tc>
        <w:tc>
          <w:tcPr>
            <w:tcW w:w="1816" w:type="dxa"/>
          </w:tcPr>
          <w:p w:rsidR="00172A2A" w:rsidRPr="00546112" w:rsidRDefault="00172A2A" w:rsidP="00172A2A">
            <w:pPr>
              <w:ind w:firstLine="7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0,0000009216</w:t>
            </w:r>
          </w:p>
        </w:tc>
        <w:tc>
          <w:tcPr>
            <w:tcW w:w="2268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0,0000009074</w:t>
            </w:r>
          </w:p>
        </w:tc>
        <w:tc>
          <w:tcPr>
            <w:tcW w:w="2268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0,00000018874</w:t>
            </w:r>
          </w:p>
        </w:tc>
      </w:tr>
      <w:tr w:rsidR="00172A2A" w:rsidRPr="00D707A1" w:rsidTr="00172A2A">
        <w:tc>
          <w:tcPr>
            <w:tcW w:w="2694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Энергогарант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03" w:type="dxa"/>
          </w:tcPr>
          <w:p w:rsidR="00172A2A" w:rsidRPr="00546112" w:rsidRDefault="00172A2A" w:rsidP="00172A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467988,33</w:t>
            </w:r>
          </w:p>
        </w:tc>
        <w:tc>
          <w:tcPr>
            <w:tcW w:w="1816" w:type="dxa"/>
          </w:tcPr>
          <w:p w:rsidR="00172A2A" w:rsidRPr="00546112" w:rsidRDefault="00172A2A" w:rsidP="00172A2A">
            <w:pPr>
              <w:ind w:firstLine="7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0,0000009216</w:t>
            </w:r>
          </w:p>
        </w:tc>
        <w:tc>
          <w:tcPr>
            <w:tcW w:w="2268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0,0000009074</w:t>
            </w:r>
          </w:p>
        </w:tc>
        <w:tc>
          <w:tcPr>
            <w:tcW w:w="2268" w:type="dxa"/>
          </w:tcPr>
          <w:p w:rsidR="00172A2A" w:rsidRPr="00546112" w:rsidRDefault="00172A2A" w:rsidP="00172A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0,00000018874</w:t>
            </w:r>
          </w:p>
        </w:tc>
      </w:tr>
    </w:tbl>
    <w:p w:rsidR="00172A2A" w:rsidRDefault="00172A2A" w:rsidP="008A59DA">
      <w:pPr>
        <w:ind w:firstLine="709"/>
        <w:rPr>
          <w:sz w:val="28"/>
          <w:szCs w:val="28"/>
        </w:rPr>
      </w:pPr>
    </w:p>
    <w:p w:rsidR="008A59DA" w:rsidRDefault="00172A2A" w:rsidP="008A59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котировок цен признан состоявшимся победил </w:t>
      </w:r>
      <w:proofErr w:type="gramStart"/>
      <w:r>
        <w:rPr>
          <w:sz w:val="28"/>
          <w:szCs w:val="28"/>
        </w:rPr>
        <w:t>участник</w:t>
      </w:r>
      <w:proofErr w:type="gramEnd"/>
      <w:r>
        <w:rPr>
          <w:sz w:val="28"/>
          <w:szCs w:val="28"/>
        </w:rPr>
        <w:t xml:space="preserve"> который первым подал заявку.</w:t>
      </w:r>
    </w:p>
    <w:p w:rsidR="006D4AF4" w:rsidRDefault="006D4AF4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8A59DA" w:rsidRDefault="008A59DA" w:rsidP="008A59DA">
      <w:pPr>
        <w:pStyle w:val="a7"/>
        <w:ind w:left="708"/>
        <w:rPr>
          <w:sz w:val="28"/>
          <w:szCs w:val="28"/>
        </w:rPr>
      </w:pPr>
      <w:r>
        <w:rPr>
          <w:sz w:val="28"/>
          <w:szCs w:val="28"/>
        </w:rPr>
        <w:t>Запрос котировок цен ОК 2/14</w:t>
      </w:r>
    </w:p>
    <w:p w:rsidR="008A59DA" w:rsidRDefault="008A59DA" w:rsidP="008A59DA">
      <w:pPr>
        <w:pStyle w:val="a7"/>
        <w:ind w:left="708"/>
        <w:rPr>
          <w:sz w:val="28"/>
          <w:szCs w:val="28"/>
        </w:rPr>
      </w:pPr>
      <w:r>
        <w:rPr>
          <w:sz w:val="28"/>
          <w:szCs w:val="28"/>
        </w:rPr>
        <w:t>Лот 1</w:t>
      </w:r>
    </w:p>
    <w:p w:rsidR="008A59DA" w:rsidRDefault="008A59DA" w:rsidP="008A59DA">
      <w:pPr>
        <w:pStyle w:val="a7"/>
        <w:ind w:left="708"/>
        <w:rPr>
          <w:sz w:val="28"/>
          <w:szCs w:val="28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3403"/>
        <w:gridCol w:w="2268"/>
        <w:gridCol w:w="2693"/>
        <w:gridCol w:w="2268"/>
      </w:tblGrid>
      <w:tr w:rsidR="008A59DA" w:rsidRPr="00D707A1" w:rsidTr="00550F64">
        <w:tc>
          <w:tcPr>
            <w:tcW w:w="3403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268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Цена, руб.</w:t>
            </w:r>
          </w:p>
        </w:tc>
        <w:tc>
          <w:tcPr>
            <w:tcW w:w="2693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</w:t>
            </w:r>
            <w:r>
              <w:rPr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2268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lastRenderedPageBreak/>
              <w:t xml:space="preserve">Учредительные </w:t>
            </w:r>
            <w:r w:rsidRPr="004277C4">
              <w:rPr>
                <w:sz w:val="24"/>
                <w:szCs w:val="24"/>
              </w:rPr>
              <w:lastRenderedPageBreak/>
              <w:t>документы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 «СК «ЖСФ»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118670,18</w:t>
            </w:r>
          </w:p>
        </w:tc>
        <w:tc>
          <w:tcPr>
            <w:tcW w:w="269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 «ПАРИ»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118680,76</w:t>
            </w:r>
          </w:p>
        </w:tc>
        <w:tc>
          <w:tcPr>
            <w:tcW w:w="269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 «ЖАСО»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336262,16</w:t>
            </w:r>
          </w:p>
        </w:tc>
        <w:tc>
          <w:tcPr>
            <w:tcW w:w="269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«СОГАЗ»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296701,91</w:t>
            </w:r>
          </w:p>
        </w:tc>
        <w:tc>
          <w:tcPr>
            <w:tcW w:w="2693" w:type="dxa"/>
          </w:tcPr>
          <w:p w:rsidR="008A59DA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</w:p>
        </w:tc>
      </w:tr>
    </w:tbl>
    <w:p w:rsidR="008A59DA" w:rsidRDefault="008A59DA" w:rsidP="008A59DA">
      <w:pPr>
        <w:ind w:firstLine="709"/>
        <w:rPr>
          <w:sz w:val="28"/>
          <w:szCs w:val="28"/>
        </w:rPr>
      </w:pPr>
    </w:p>
    <w:p w:rsidR="008A59DA" w:rsidRDefault="00172A2A" w:rsidP="008A59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Запрос котировок цен по лоту № 1 признан состоявшимся победил участник подавший заявку с наиболее низкой ценой</w:t>
      </w:r>
      <w:r w:rsidR="008A59DA">
        <w:rPr>
          <w:sz w:val="28"/>
          <w:szCs w:val="28"/>
        </w:rPr>
        <w:t>.</w:t>
      </w:r>
    </w:p>
    <w:p w:rsidR="006D4AF4" w:rsidRDefault="008A59DA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Лот 2</w:t>
      </w:r>
    </w:p>
    <w:p w:rsidR="008F3969" w:rsidRDefault="008F3969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3403"/>
        <w:gridCol w:w="2268"/>
        <w:gridCol w:w="2693"/>
        <w:gridCol w:w="2268"/>
      </w:tblGrid>
      <w:tr w:rsidR="008A59DA" w:rsidRPr="00D707A1" w:rsidTr="00550F64">
        <w:tc>
          <w:tcPr>
            <w:tcW w:w="3403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268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Цена, руб.</w:t>
            </w:r>
          </w:p>
        </w:tc>
        <w:tc>
          <w:tcPr>
            <w:tcW w:w="2693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</w:t>
            </w:r>
          </w:p>
        </w:tc>
        <w:tc>
          <w:tcPr>
            <w:tcW w:w="2268" w:type="dxa"/>
          </w:tcPr>
          <w:p w:rsidR="008A59DA" w:rsidRPr="004277C4" w:rsidRDefault="008A59DA" w:rsidP="00550F64">
            <w:pPr>
              <w:jc w:val="center"/>
              <w:rPr>
                <w:sz w:val="24"/>
                <w:szCs w:val="24"/>
              </w:rPr>
            </w:pPr>
            <w:r w:rsidRPr="004277C4">
              <w:rPr>
                <w:sz w:val="24"/>
                <w:szCs w:val="24"/>
              </w:rPr>
              <w:t>Учредительные документы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«СК «ЖСФ»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18318,15</w:t>
            </w:r>
          </w:p>
        </w:tc>
        <w:tc>
          <w:tcPr>
            <w:tcW w:w="269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 «ПАРИ»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18303,77</w:t>
            </w:r>
          </w:p>
        </w:tc>
        <w:tc>
          <w:tcPr>
            <w:tcW w:w="269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 «ЖАСО»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40268,29</w:t>
            </w:r>
          </w:p>
        </w:tc>
        <w:tc>
          <w:tcPr>
            <w:tcW w:w="2693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 w:rsidRPr="00546112">
              <w:rPr>
                <w:sz w:val="24"/>
                <w:szCs w:val="24"/>
              </w:rPr>
              <w:t>В наличии</w:t>
            </w:r>
          </w:p>
        </w:tc>
      </w:tr>
      <w:tr w:rsidR="008A59DA" w:rsidRPr="00D707A1" w:rsidTr="00550F64">
        <w:tc>
          <w:tcPr>
            <w:tcW w:w="3403" w:type="dxa"/>
          </w:tcPr>
          <w:p w:rsidR="008A59DA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«СОГАЗ»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29286,03</w:t>
            </w:r>
          </w:p>
        </w:tc>
        <w:tc>
          <w:tcPr>
            <w:tcW w:w="2693" w:type="dxa"/>
          </w:tcPr>
          <w:p w:rsidR="008A59DA" w:rsidRDefault="008A59DA" w:rsidP="0055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8A59DA" w:rsidRPr="00546112" w:rsidRDefault="008A59DA" w:rsidP="00550F64">
            <w:pPr>
              <w:rPr>
                <w:sz w:val="24"/>
                <w:szCs w:val="24"/>
              </w:rPr>
            </w:pPr>
          </w:p>
        </w:tc>
      </w:tr>
    </w:tbl>
    <w:p w:rsidR="008A59DA" w:rsidRDefault="008A59DA" w:rsidP="008A59DA">
      <w:pPr>
        <w:ind w:firstLine="709"/>
        <w:rPr>
          <w:sz w:val="28"/>
          <w:szCs w:val="28"/>
        </w:rPr>
      </w:pPr>
    </w:p>
    <w:p w:rsidR="00172A2A" w:rsidRDefault="00172A2A" w:rsidP="00172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Запрос котировок цен по лоту № 2 признан состоявшимся победил участник подавший заявку с наиболее низкой ценой.</w:t>
      </w:r>
    </w:p>
    <w:p w:rsidR="008A59DA" w:rsidRDefault="008A59DA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6D4AF4" w:rsidRPr="00015E97" w:rsidRDefault="006D4AF4" w:rsidP="00015E97">
      <w:pPr>
        <w:widowControl/>
        <w:tabs>
          <w:tab w:val="center" w:pos="-567"/>
          <w:tab w:val="right" w:pos="9355"/>
        </w:tabs>
        <w:spacing w:before="120"/>
        <w:rPr>
          <w:sz w:val="26"/>
          <w:szCs w:val="26"/>
        </w:rPr>
      </w:pP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Default="003A13F5" w:rsidP="00D06DC5">
      <w:pPr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ОК </w:t>
      </w:r>
      <w:r w:rsidR="008A59DA">
        <w:rPr>
          <w:sz w:val="26"/>
          <w:szCs w:val="26"/>
        </w:rPr>
        <w:t>4</w:t>
      </w:r>
      <w:r>
        <w:rPr>
          <w:sz w:val="26"/>
          <w:szCs w:val="26"/>
        </w:rPr>
        <w:t>/1</w:t>
      </w:r>
      <w:r w:rsidR="008A59DA">
        <w:rPr>
          <w:sz w:val="26"/>
          <w:szCs w:val="26"/>
        </w:rPr>
        <w:t>4</w:t>
      </w:r>
      <w:r w:rsidR="002F1A26">
        <w:rPr>
          <w:bCs/>
          <w:sz w:val="26"/>
          <w:szCs w:val="26"/>
        </w:rPr>
        <w:t xml:space="preserve"> </w:t>
      </w:r>
      <w:r w:rsidR="00912A1A">
        <w:rPr>
          <w:sz w:val="28"/>
          <w:szCs w:val="28"/>
        </w:rPr>
        <w:t xml:space="preserve">- протокол от </w:t>
      </w:r>
      <w:r w:rsidR="008A59DA">
        <w:rPr>
          <w:sz w:val="28"/>
          <w:szCs w:val="28"/>
        </w:rPr>
        <w:t>21</w:t>
      </w:r>
      <w:r w:rsidR="00015E97">
        <w:rPr>
          <w:sz w:val="28"/>
          <w:szCs w:val="28"/>
        </w:rPr>
        <w:t>.03</w:t>
      </w:r>
      <w:r w:rsidR="006E7779">
        <w:rPr>
          <w:sz w:val="28"/>
          <w:szCs w:val="28"/>
        </w:rPr>
        <w:t xml:space="preserve">.2014 г. № </w:t>
      </w:r>
      <w:r w:rsidR="008A59DA">
        <w:rPr>
          <w:sz w:val="28"/>
          <w:szCs w:val="28"/>
        </w:rPr>
        <w:t>11</w:t>
      </w:r>
      <w:r w:rsidR="006E7779">
        <w:rPr>
          <w:sz w:val="28"/>
          <w:szCs w:val="28"/>
        </w:rPr>
        <w:t>/14</w:t>
      </w:r>
    </w:p>
    <w:p w:rsidR="002F1A26" w:rsidRDefault="002F1A26" w:rsidP="00D06DC5">
      <w:pPr>
        <w:ind w:firstLine="709"/>
        <w:rPr>
          <w:sz w:val="28"/>
          <w:szCs w:val="28"/>
        </w:rPr>
      </w:pPr>
      <w:r w:rsidRPr="002F1A26">
        <w:rPr>
          <w:bCs/>
          <w:sz w:val="26"/>
          <w:szCs w:val="26"/>
        </w:rPr>
        <w:t>ОК</w:t>
      </w:r>
      <w:r w:rsidR="008A59DA">
        <w:rPr>
          <w:bCs/>
          <w:sz w:val="26"/>
          <w:szCs w:val="26"/>
        </w:rPr>
        <w:t xml:space="preserve"> 5</w:t>
      </w:r>
      <w:r w:rsidRPr="002F1A26">
        <w:rPr>
          <w:bCs/>
          <w:sz w:val="26"/>
          <w:szCs w:val="26"/>
        </w:rPr>
        <w:t>/1</w:t>
      </w:r>
      <w:r w:rsidR="003A13F5">
        <w:rPr>
          <w:bCs/>
          <w:sz w:val="26"/>
          <w:szCs w:val="26"/>
        </w:rPr>
        <w:t>4</w:t>
      </w:r>
      <w:r w:rsidRPr="002F1A26">
        <w:rPr>
          <w:bCs/>
          <w:sz w:val="26"/>
          <w:szCs w:val="26"/>
        </w:rPr>
        <w:t xml:space="preserve"> - </w:t>
      </w:r>
      <w:r w:rsidR="008A59DA">
        <w:rPr>
          <w:sz w:val="28"/>
          <w:szCs w:val="28"/>
        </w:rPr>
        <w:t>протокол от 27</w:t>
      </w:r>
      <w:r>
        <w:rPr>
          <w:sz w:val="28"/>
          <w:szCs w:val="28"/>
        </w:rPr>
        <w:t>.</w:t>
      </w:r>
      <w:r w:rsidR="006E7779">
        <w:rPr>
          <w:sz w:val="28"/>
          <w:szCs w:val="28"/>
        </w:rPr>
        <w:t>0</w:t>
      </w:r>
      <w:r w:rsidR="00015E9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E7779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8A59DA">
        <w:rPr>
          <w:sz w:val="28"/>
          <w:szCs w:val="28"/>
        </w:rPr>
        <w:t>12</w:t>
      </w:r>
      <w:r w:rsidR="003D39FD">
        <w:rPr>
          <w:sz w:val="28"/>
          <w:szCs w:val="28"/>
        </w:rPr>
        <w:t>/1</w:t>
      </w:r>
      <w:r w:rsidR="006E7779">
        <w:rPr>
          <w:sz w:val="28"/>
          <w:szCs w:val="28"/>
        </w:rPr>
        <w:t>4</w:t>
      </w:r>
    </w:p>
    <w:p w:rsidR="008A59DA" w:rsidRDefault="008A59DA" w:rsidP="008A59DA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>ЗКЦ 1</w:t>
      </w:r>
      <w:r w:rsidRPr="002F1A26">
        <w:rPr>
          <w:bCs/>
          <w:sz w:val="26"/>
          <w:szCs w:val="26"/>
        </w:rPr>
        <w:t>/1</w:t>
      </w:r>
      <w:r>
        <w:rPr>
          <w:bCs/>
          <w:sz w:val="26"/>
          <w:szCs w:val="26"/>
        </w:rPr>
        <w:t>4</w:t>
      </w:r>
      <w:r w:rsidRPr="002F1A26">
        <w:rPr>
          <w:bCs/>
          <w:sz w:val="26"/>
          <w:szCs w:val="26"/>
        </w:rPr>
        <w:t xml:space="preserve"> - </w:t>
      </w:r>
      <w:r>
        <w:rPr>
          <w:sz w:val="28"/>
          <w:szCs w:val="28"/>
        </w:rPr>
        <w:t>протокол от 18.03.2014 г. № 8/14</w:t>
      </w:r>
    </w:p>
    <w:p w:rsidR="008A59DA" w:rsidRDefault="008A59DA" w:rsidP="008A59DA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>ЗКЦ 2</w:t>
      </w:r>
      <w:r w:rsidRPr="002F1A26">
        <w:rPr>
          <w:bCs/>
          <w:sz w:val="26"/>
          <w:szCs w:val="26"/>
        </w:rPr>
        <w:t>/1</w:t>
      </w:r>
      <w:r>
        <w:rPr>
          <w:bCs/>
          <w:sz w:val="26"/>
          <w:szCs w:val="26"/>
        </w:rPr>
        <w:t>4</w:t>
      </w:r>
      <w:r w:rsidRPr="002F1A26">
        <w:rPr>
          <w:bCs/>
          <w:sz w:val="26"/>
          <w:szCs w:val="26"/>
        </w:rPr>
        <w:t xml:space="preserve"> - </w:t>
      </w:r>
      <w:r>
        <w:rPr>
          <w:sz w:val="28"/>
          <w:szCs w:val="28"/>
        </w:rPr>
        <w:t>протокол от 10.04.2014 г. № 13/14</w:t>
      </w:r>
    </w:p>
    <w:p w:rsidR="008A59DA" w:rsidRDefault="008A59DA" w:rsidP="00D06DC5">
      <w:pPr>
        <w:ind w:firstLine="709"/>
        <w:rPr>
          <w:sz w:val="28"/>
          <w:szCs w:val="28"/>
        </w:rPr>
      </w:pPr>
    </w:p>
    <w:p w:rsidR="008A59DA" w:rsidRPr="002F1A26" w:rsidRDefault="008A59DA" w:rsidP="00D06DC5">
      <w:pPr>
        <w:ind w:firstLine="709"/>
        <w:rPr>
          <w:bCs/>
          <w:sz w:val="26"/>
          <w:szCs w:val="26"/>
        </w:rPr>
      </w:pPr>
    </w:p>
    <w:sectPr w:rsidR="008A59DA" w:rsidRPr="002F1A26" w:rsidSect="00172A2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C2D7100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6309D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E56"/>
    <w:rsid w:val="00015E97"/>
    <w:rsid w:val="00041FF4"/>
    <w:rsid w:val="0004669B"/>
    <w:rsid w:val="00052BE4"/>
    <w:rsid w:val="000A407D"/>
    <w:rsid w:val="000C218F"/>
    <w:rsid w:val="000C6120"/>
    <w:rsid w:val="000E1E96"/>
    <w:rsid w:val="0010354B"/>
    <w:rsid w:val="00142A33"/>
    <w:rsid w:val="00170EA7"/>
    <w:rsid w:val="00172A2A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5FE7"/>
    <w:rsid w:val="003A13F5"/>
    <w:rsid w:val="003A5DE5"/>
    <w:rsid w:val="003C2EE0"/>
    <w:rsid w:val="003C3B0E"/>
    <w:rsid w:val="003D0451"/>
    <w:rsid w:val="003D0905"/>
    <w:rsid w:val="003D39FD"/>
    <w:rsid w:val="003F3997"/>
    <w:rsid w:val="003F5CD5"/>
    <w:rsid w:val="004061CD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E2D14"/>
    <w:rsid w:val="005F7492"/>
    <w:rsid w:val="00611788"/>
    <w:rsid w:val="0061783A"/>
    <w:rsid w:val="00624E08"/>
    <w:rsid w:val="006366C9"/>
    <w:rsid w:val="006449D6"/>
    <w:rsid w:val="00651A71"/>
    <w:rsid w:val="00656791"/>
    <w:rsid w:val="00661668"/>
    <w:rsid w:val="006A5D94"/>
    <w:rsid w:val="006D4AF4"/>
    <w:rsid w:val="006E67BA"/>
    <w:rsid w:val="006E7779"/>
    <w:rsid w:val="006F6525"/>
    <w:rsid w:val="00720287"/>
    <w:rsid w:val="00726BA5"/>
    <w:rsid w:val="0074624B"/>
    <w:rsid w:val="007604F4"/>
    <w:rsid w:val="0079147A"/>
    <w:rsid w:val="007970CF"/>
    <w:rsid w:val="007A4BB9"/>
    <w:rsid w:val="007B5A1F"/>
    <w:rsid w:val="007C4CFE"/>
    <w:rsid w:val="007D04DE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A59DA"/>
    <w:rsid w:val="008D17F3"/>
    <w:rsid w:val="008F3969"/>
    <w:rsid w:val="00911164"/>
    <w:rsid w:val="00912A1A"/>
    <w:rsid w:val="0093770F"/>
    <w:rsid w:val="009E12A0"/>
    <w:rsid w:val="00A00691"/>
    <w:rsid w:val="00A31F5B"/>
    <w:rsid w:val="00A34EEA"/>
    <w:rsid w:val="00A55E56"/>
    <w:rsid w:val="00A903E4"/>
    <w:rsid w:val="00AA1CBC"/>
    <w:rsid w:val="00AC6FAC"/>
    <w:rsid w:val="00B740BE"/>
    <w:rsid w:val="00B812B7"/>
    <w:rsid w:val="00B8234E"/>
    <w:rsid w:val="00BA3AD6"/>
    <w:rsid w:val="00BD0A31"/>
    <w:rsid w:val="00C00C36"/>
    <w:rsid w:val="00C16152"/>
    <w:rsid w:val="00C86F1D"/>
    <w:rsid w:val="00C957DA"/>
    <w:rsid w:val="00CA3E9E"/>
    <w:rsid w:val="00CE1D67"/>
    <w:rsid w:val="00CF44CB"/>
    <w:rsid w:val="00D06DC5"/>
    <w:rsid w:val="00D2218E"/>
    <w:rsid w:val="00D45F78"/>
    <w:rsid w:val="00D544CA"/>
    <w:rsid w:val="00D72736"/>
    <w:rsid w:val="00E2703B"/>
    <w:rsid w:val="00E57B3F"/>
    <w:rsid w:val="00E62345"/>
    <w:rsid w:val="00E81B6A"/>
    <w:rsid w:val="00EA44CF"/>
    <w:rsid w:val="00EE2177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sodruzhestvo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sodruzhestvoppk.ru" TargetMode="External"/><Relationship Id="rId5" Type="http://schemas.openxmlformats.org/officeDocument/2006/relationships/hyperlink" Target="http://sodruzhestvopp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odruzhestvopp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11</cp:revision>
  <cp:lastPrinted>2012-04-03T07:52:00Z</cp:lastPrinted>
  <dcterms:created xsi:type="dcterms:W3CDTF">2014-07-04T07:15:00Z</dcterms:created>
  <dcterms:modified xsi:type="dcterms:W3CDTF">2014-07-04T09:57:00Z</dcterms:modified>
</cp:coreProperties>
</file>