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 w:rsidRPr="00584514">
        <w:rPr>
          <w:b/>
          <w:bCs/>
          <w:sz w:val="26"/>
          <w:szCs w:val="26"/>
        </w:rPr>
        <w:t>Основание для проведения конкурса</w:t>
      </w:r>
    </w:p>
    <w:p w:rsidR="00373597" w:rsidRPr="00584514" w:rsidRDefault="00373597" w:rsidP="00373597">
      <w:pPr>
        <w:keepNext/>
        <w:widowControl/>
        <w:spacing w:before="120"/>
        <w:ind w:firstLine="720"/>
        <w:outlineLvl w:val="1"/>
        <w:rPr>
          <w:bCs/>
          <w:sz w:val="26"/>
          <w:szCs w:val="26"/>
        </w:rPr>
      </w:pPr>
      <w:r w:rsidRPr="00584514">
        <w:rPr>
          <w:bCs/>
          <w:sz w:val="26"/>
          <w:szCs w:val="26"/>
        </w:rPr>
        <w:t>Открытый конкурс № ОК-3/12 на право заключения договора оказания услуг по внутренней и наружной уборки (сухой и влажной) подвижного состава ОАО «Содружество» в 2012-2015 гг.</w:t>
      </w:r>
      <w:r w:rsidRPr="00584514">
        <w:rPr>
          <w:sz w:val="26"/>
          <w:szCs w:val="26"/>
        </w:rPr>
        <w:t xml:space="preserve"> проводился на основании приказа от </w:t>
      </w:r>
      <w:r w:rsidR="006366C9" w:rsidRPr="00584514">
        <w:rPr>
          <w:sz w:val="26"/>
          <w:szCs w:val="26"/>
        </w:rPr>
        <w:t>14</w:t>
      </w:r>
      <w:r w:rsidRPr="00584514">
        <w:rPr>
          <w:sz w:val="26"/>
          <w:szCs w:val="26"/>
        </w:rPr>
        <w:t>.0</w:t>
      </w:r>
      <w:r w:rsidR="006366C9" w:rsidRPr="00584514">
        <w:rPr>
          <w:sz w:val="26"/>
          <w:szCs w:val="26"/>
        </w:rPr>
        <w:t>9</w:t>
      </w:r>
      <w:r w:rsidRPr="00584514">
        <w:rPr>
          <w:sz w:val="26"/>
          <w:szCs w:val="26"/>
        </w:rPr>
        <w:t>.2012 года № 1</w:t>
      </w:r>
      <w:r w:rsidR="006366C9" w:rsidRPr="00584514">
        <w:rPr>
          <w:sz w:val="26"/>
          <w:szCs w:val="26"/>
        </w:rPr>
        <w:t>93</w:t>
      </w:r>
      <w:r w:rsidRPr="00584514">
        <w:rPr>
          <w:sz w:val="26"/>
          <w:szCs w:val="26"/>
        </w:rPr>
        <w:t xml:space="preserve"> с приложением №1</w:t>
      </w:r>
    </w:p>
    <w:p w:rsidR="00373597" w:rsidRPr="00584514" w:rsidRDefault="00373597" w:rsidP="00373597">
      <w:pPr>
        <w:keepNext/>
        <w:widowControl/>
        <w:spacing w:before="120"/>
        <w:ind w:firstLine="720"/>
        <w:outlineLvl w:val="1"/>
        <w:rPr>
          <w:sz w:val="26"/>
          <w:szCs w:val="26"/>
        </w:rPr>
      </w:pPr>
      <w:r w:rsidRPr="00584514">
        <w:rPr>
          <w:bCs/>
          <w:sz w:val="26"/>
          <w:szCs w:val="26"/>
        </w:rPr>
        <w:t>Открытый конкурс № ОК-4/12 на право заключения договора поставку мобильных программно – технических комплексов</w:t>
      </w:r>
      <w:r w:rsidRPr="00584514">
        <w:rPr>
          <w:sz w:val="26"/>
          <w:szCs w:val="26"/>
        </w:rPr>
        <w:t xml:space="preserve"> проводился на основании приказа от 2</w:t>
      </w:r>
      <w:r w:rsidR="006366C9" w:rsidRPr="00584514">
        <w:rPr>
          <w:sz w:val="26"/>
          <w:szCs w:val="26"/>
        </w:rPr>
        <w:t>6</w:t>
      </w:r>
      <w:r w:rsidRPr="00584514">
        <w:rPr>
          <w:sz w:val="26"/>
          <w:szCs w:val="26"/>
        </w:rPr>
        <w:t>.0</w:t>
      </w:r>
      <w:r w:rsidR="006366C9" w:rsidRPr="00584514">
        <w:rPr>
          <w:sz w:val="26"/>
          <w:szCs w:val="26"/>
        </w:rPr>
        <w:t>9</w:t>
      </w:r>
      <w:r w:rsidRPr="00584514">
        <w:rPr>
          <w:sz w:val="26"/>
          <w:szCs w:val="26"/>
        </w:rPr>
        <w:t>.2012 года № 1</w:t>
      </w:r>
      <w:r w:rsidR="006366C9" w:rsidRPr="00584514">
        <w:rPr>
          <w:sz w:val="26"/>
          <w:szCs w:val="26"/>
        </w:rPr>
        <w:t>96</w:t>
      </w:r>
      <w:r w:rsidRPr="00584514">
        <w:rPr>
          <w:sz w:val="26"/>
          <w:szCs w:val="26"/>
        </w:rPr>
        <w:t xml:space="preserve"> с приложением №1</w:t>
      </w:r>
    </w:p>
    <w:p w:rsidR="00373597" w:rsidRPr="00584514" w:rsidRDefault="00373597" w:rsidP="00373597">
      <w:pPr>
        <w:keepNext/>
        <w:widowControl/>
        <w:spacing w:before="120"/>
        <w:ind w:firstLine="720"/>
        <w:outlineLvl w:val="1"/>
        <w:rPr>
          <w:sz w:val="26"/>
          <w:szCs w:val="26"/>
        </w:rPr>
      </w:pPr>
      <w:r w:rsidRPr="00584514">
        <w:rPr>
          <w:sz w:val="26"/>
          <w:szCs w:val="26"/>
        </w:rPr>
        <w:t>Открытый конкурс № ОК-5/12 на право заключения договора оказания услуг по охране пригородных поездов в пунктах оборота, сопровождению контролеров-</w:t>
      </w:r>
      <w:proofErr w:type="gramStart"/>
      <w:r w:rsidRPr="00584514">
        <w:rPr>
          <w:sz w:val="26"/>
          <w:szCs w:val="26"/>
        </w:rPr>
        <w:t>кассиров, осуществляющих перронный контроль проводился</w:t>
      </w:r>
      <w:proofErr w:type="gramEnd"/>
      <w:r w:rsidRPr="00584514">
        <w:rPr>
          <w:sz w:val="26"/>
          <w:szCs w:val="26"/>
        </w:rPr>
        <w:t xml:space="preserve"> на основании приказа от 2</w:t>
      </w:r>
      <w:r w:rsidR="006366C9" w:rsidRPr="00584514">
        <w:rPr>
          <w:sz w:val="26"/>
          <w:szCs w:val="26"/>
        </w:rPr>
        <w:t>6</w:t>
      </w:r>
      <w:r w:rsidRPr="00584514">
        <w:rPr>
          <w:sz w:val="26"/>
          <w:szCs w:val="26"/>
        </w:rPr>
        <w:t>.0</w:t>
      </w:r>
      <w:r w:rsidR="006366C9" w:rsidRPr="00584514">
        <w:rPr>
          <w:sz w:val="26"/>
          <w:szCs w:val="26"/>
        </w:rPr>
        <w:t>9</w:t>
      </w:r>
      <w:r w:rsidRPr="00584514">
        <w:rPr>
          <w:sz w:val="26"/>
          <w:szCs w:val="26"/>
        </w:rPr>
        <w:t>.2012 года № 1</w:t>
      </w:r>
      <w:r w:rsidR="006366C9" w:rsidRPr="00584514">
        <w:rPr>
          <w:sz w:val="26"/>
          <w:szCs w:val="26"/>
        </w:rPr>
        <w:t>97</w:t>
      </w:r>
      <w:r w:rsidRPr="00584514">
        <w:rPr>
          <w:sz w:val="26"/>
          <w:szCs w:val="26"/>
        </w:rPr>
        <w:t xml:space="preserve"> с приложением №1</w:t>
      </w:r>
    </w:p>
    <w:p w:rsidR="00373597" w:rsidRPr="00584514" w:rsidRDefault="00373597" w:rsidP="00373597">
      <w:pPr>
        <w:keepNext/>
        <w:widowControl/>
        <w:spacing w:before="120"/>
        <w:ind w:firstLine="720"/>
        <w:outlineLvl w:val="1"/>
        <w:rPr>
          <w:sz w:val="26"/>
          <w:szCs w:val="26"/>
        </w:rPr>
      </w:pPr>
      <w:r w:rsidRPr="00584514">
        <w:rPr>
          <w:sz w:val="26"/>
          <w:szCs w:val="26"/>
        </w:rPr>
        <w:t xml:space="preserve">Открытый конкурс № ОК-6/12 на право заключения договора поставки каменного угля в 2012-2013 </w:t>
      </w:r>
      <w:proofErr w:type="spellStart"/>
      <w:proofErr w:type="gramStart"/>
      <w:r w:rsidRPr="00584514">
        <w:rPr>
          <w:sz w:val="26"/>
          <w:szCs w:val="26"/>
        </w:rPr>
        <w:t>гг</w:t>
      </w:r>
      <w:proofErr w:type="spellEnd"/>
      <w:proofErr w:type="gramEnd"/>
      <w:r w:rsidRPr="00584514">
        <w:rPr>
          <w:sz w:val="26"/>
          <w:szCs w:val="26"/>
        </w:rPr>
        <w:t xml:space="preserve"> проводился на основании приказа от 01.10.2012 года № 205 с приложением №1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Заказчик и Организатор конкурса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61783A" w:rsidRPr="00584514">
        <w:rPr>
          <w:sz w:val="26"/>
          <w:szCs w:val="26"/>
        </w:rPr>
        <w:t>открыт</w:t>
      </w:r>
      <w:r w:rsidR="00D72736" w:rsidRPr="00584514">
        <w:rPr>
          <w:sz w:val="26"/>
          <w:szCs w:val="26"/>
        </w:rPr>
        <w:t>ых</w:t>
      </w:r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sz w:val="26"/>
          <w:szCs w:val="26"/>
        </w:rPr>
        <w:t xml:space="preserve">конкурсов </w:t>
      </w:r>
      <w:r w:rsidR="006366C9" w:rsidRPr="00584514">
        <w:rPr>
          <w:bCs/>
          <w:sz w:val="26"/>
          <w:szCs w:val="26"/>
        </w:rPr>
        <w:t xml:space="preserve">ОК-3/12, </w:t>
      </w:r>
      <w:r w:rsidR="006366C9" w:rsidRPr="00584514">
        <w:rPr>
          <w:sz w:val="26"/>
          <w:szCs w:val="26"/>
        </w:rPr>
        <w:t xml:space="preserve">ОК-5/12 </w:t>
      </w:r>
      <w:r w:rsidRPr="00584514">
        <w:rPr>
          <w:sz w:val="26"/>
          <w:szCs w:val="26"/>
        </w:rPr>
        <w:t xml:space="preserve">является </w:t>
      </w:r>
      <w:r w:rsidR="00BA3AD6" w:rsidRPr="00584514">
        <w:rPr>
          <w:sz w:val="26"/>
          <w:szCs w:val="26"/>
        </w:rPr>
        <w:t>Отдел по организации перевозок и обслуживанию пассажиров</w:t>
      </w:r>
      <w:r w:rsidRPr="00584514">
        <w:rPr>
          <w:sz w:val="26"/>
          <w:szCs w:val="26"/>
        </w:rPr>
        <w:t xml:space="preserve">. Организатором конкурса является </w:t>
      </w:r>
      <w:r w:rsidR="00BA3AD6" w:rsidRPr="00584514">
        <w:rPr>
          <w:sz w:val="26"/>
          <w:szCs w:val="26"/>
        </w:rPr>
        <w:t>Сектор договорной работе и ценовой экспертизы</w:t>
      </w:r>
      <w:r w:rsidRPr="00584514">
        <w:rPr>
          <w:sz w:val="26"/>
          <w:szCs w:val="26"/>
        </w:rPr>
        <w:t xml:space="preserve">. </w:t>
      </w:r>
    </w:p>
    <w:p w:rsidR="00276438" w:rsidRPr="00584514" w:rsidRDefault="00276438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61783A" w:rsidRPr="00584514">
        <w:rPr>
          <w:sz w:val="26"/>
          <w:szCs w:val="26"/>
        </w:rPr>
        <w:t xml:space="preserve">открытого </w:t>
      </w:r>
      <w:r w:rsidR="006366C9" w:rsidRPr="00584514">
        <w:rPr>
          <w:sz w:val="26"/>
          <w:szCs w:val="26"/>
        </w:rPr>
        <w:t>конкурса</w:t>
      </w:r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bCs/>
          <w:sz w:val="26"/>
          <w:szCs w:val="26"/>
        </w:rPr>
        <w:t xml:space="preserve">ОК-4/12 </w:t>
      </w:r>
      <w:r w:rsidRPr="00584514">
        <w:rPr>
          <w:sz w:val="26"/>
          <w:szCs w:val="26"/>
        </w:rPr>
        <w:t xml:space="preserve">является Отдел </w:t>
      </w:r>
      <w:r w:rsidR="006366C9" w:rsidRPr="00584514">
        <w:rPr>
          <w:sz w:val="26"/>
          <w:szCs w:val="26"/>
        </w:rPr>
        <w:t>технологического контроля</w:t>
      </w:r>
      <w:r w:rsidRPr="00584514">
        <w:rPr>
          <w:sz w:val="26"/>
          <w:szCs w:val="26"/>
        </w:rPr>
        <w:t>. Организатором конкурса является Сектор договорной работе и ценовой экспертизы</w:t>
      </w:r>
      <w:r w:rsidR="00D72736" w:rsidRPr="00584514">
        <w:rPr>
          <w:sz w:val="26"/>
          <w:szCs w:val="26"/>
        </w:rPr>
        <w:t>.</w:t>
      </w:r>
    </w:p>
    <w:p w:rsidR="006366C9" w:rsidRPr="00584514" w:rsidRDefault="006366C9" w:rsidP="006366C9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открытого конкурса </w:t>
      </w:r>
      <w:r w:rsidRPr="00584514">
        <w:rPr>
          <w:bCs/>
          <w:sz w:val="26"/>
          <w:szCs w:val="26"/>
        </w:rPr>
        <w:t xml:space="preserve">ОК-6/12 </w:t>
      </w:r>
      <w:r w:rsidRPr="00584514">
        <w:rPr>
          <w:sz w:val="26"/>
          <w:szCs w:val="26"/>
        </w:rPr>
        <w:t>является резерв проводников. Организатором конкурса является Сектор договорной работе и ценовой экспертизы.</w:t>
      </w:r>
    </w:p>
    <w:p w:rsidR="00542595" w:rsidRDefault="00542595" w:rsidP="00276438">
      <w:pPr>
        <w:widowControl/>
        <w:ind w:firstLine="567"/>
        <w:rPr>
          <w:sz w:val="28"/>
          <w:szCs w:val="28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lastRenderedPageBreak/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584514" w:rsidRDefault="0036476A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Закупаемая продукция</w:t>
      </w:r>
    </w:p>
    <w:p w:rsidR="00EA44CF" w:rsidRPr="00584514" w:rsidRDefault="002E6E5A" w:rsidP="00887B91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Открытый конкурс № ОК-3/12 </w:t>
      </w:r>
      <w:r w:rsidRPr="00584514">
        <w:rPr>
          <w:rFonts w:eastAsia="Calibri"/>
          <w:sz w:val="26"/>
          <w:szCs w:val="26"/>
        </w:rPr>
        <w:t xml:space="preserve">на право заключения договора оказания услуг </w:t>
      </w:r>
      <w:r w:rsidRPr="00584514">
        <w:rPr>
          <w:sz w:val="26"/>
          <w:szCs w:val="26"/>
        </w:rPr>
        <w:t>по внутренней и наружной уборки (сухой и влажной) подвижного состава ОАО «Содружество» в 2012-2015 гг.</w:t>
      </w:r>
    </w:p>
    <w:p w:rsidR="002E6E5A" w:rsidRPr="00584514" w:rsidRDefault="002E6E5A" w:rsidP="002E6E5A">
      <w:pPr>
        <w:pStyle w:val="12"/>
        <w:ind w:left="709" w:firstLine="0"/>
        <w:rPr>
          <w:sz w:val="26"/>
          <w:szCs w:val="26"/>
        </w:rPr>
      </w:pPr>
      <w:r w:rsidRPr="00584514">
        <w:rPr>
          <w:sz w:val="26"/>
          <w:szCs w:val="26"/>
        </w:rPr>
        <w:t xml:space="preserve">Лот № 1- оказания услуг по  внутренней и наружной уборке (сухой и влажной)  подвижного состава ОАО «Содружество» в 2012-2015 </w:t>
      </w:r>
      <w:proofErr w:type="spellStart"/>
      <w:proofErr w:type="gramStart"/>
      <w:r w:rsidRPr="00584514">
        <w:rPr>
          <w:sz w:val="26"/>
          <w:szCs w:val="26"/>
        </w:rPr>
        <w:t>гг</w:t>
      </w:r>
      <w:proofErr w:type="spellEnd"/>
      <w:proofErr w:type="gramEnd"/>
      <w:r w:rsidRPr="00584514">
        <w:rPr>
          <w:sz w:val="26"/>
          <w:szCs w:val="26"/>
        </w:rPr>
        <w:t xml:space="preserve"> на Ижевском участке ОАО «Содружество».</w:t>
      </w:r>
    </w:p>
    <w:p w:rsidR="002E6E5A" w:rsidRPr="00584514" w:rsidRDefault="002E6E5A" w:rsidP="002E6E5A">
      <w:pPr>
        <w:pStyle w:val="12"/>
        <w:ind w:left="709" w:firstLine="0"/>
        <w:rPr>
          <w:sz w:val="26"/>
          <w:szCs w:val="26"/>
        </w:rPr>
      </w:pPr>
      <w:r w:rsidRPr="00584514">
        <w:rPr>
          <w:sz w:val="26"/>
          <w:szCs w:val="26"/>
        </w:rPr>
        <w:t xml:space="preserve">Лот № 2 -  оказания услуг по  внутренней и наружной уборке (сухой и влажной)  подвижного состава ОАО «Содружество» в 2012-2015 </w:t>
      </w:r>
      <w:proofErr w:type="spellStart"/>
      <w:proofErr w:type="gramStart"/>
      <w:r w:rsidRPr="00584514">
        <w:rPr>
          <w:sz w:val="26"/>
          <w:szCs w:val="26"/>
        </w:rPr>
        <w:t>гг</w:t>
      </w:r>
      <w:proofErr w:type="spellEnd"/>
      <w:proofErr w:type="gramEnd"/>
      <w:r w:rsidRPr="00584514">
        <w:rPr>
          <w:sz w:val="26"/>
          <w:szCs w:val="26"/>
        </w:rPr>
        <w:t xml:space="preserve"> на Казанском участке ОАО «Содружество».</w:t>
      </w:r>
    </w:p>
    <w:p w:rsidR="002E6E5A" w:rsidRPr="00584514" w:rsidRDefault="002E6E5A" w:rsidP="002E6E5A">
      <w:pPr>
        <w:pStyle w:val="12"/>
        <w:ind w:left="709" w:firstLine="0"/>
        <w:rPr>
          <w:sz w:val="26"/>
          <w:szCs w:val="26"/>
        </w:rPr>
      </w:pPr>
      <w:r w:rsidRPr="00584514">
        <w:rPr>
          <w:sz w:val="26"/>
          <w:szCs w:val="26"/>
        </w:rPr>
        <w:t xml:space="preserve">Лот № 3 - оказания услуг по  внутренней и наружной уборке (сухой и влажной)  подвижного состава ОАО «Содружество» в 2012-2015 </w:t>
      </w:r>
      <w:proofErr w:type="spellStart"/>
      <w:proofErr w:type="gramStart"/>
      <w:r w:rsidRPr="00584514">
        <w:rPr>
          <w:sz w:val="26"/>
          <w:szCs w:val="26"/>
        </w:rPr>
        <w:t>гг</w:t>
      </w:r>
      <w:proofErr w:type="spellEnd"/>
      <w:proofErr w:type="gramEnd"/>
      <w:r w:rsidRPr="00584514">
        <w:rPr>
          <w:sz w:val="26"/>
          <w:szCs w:val="26"/>
        </w:rPr>
        <w:t xml:space="preserve"> на </w:t>
      </w:r>
      <w:proofErr w:type="spellStart"/>
      <w:r w:rsidRPr="00584514">
        <w:rPr>
          <w:sz w:val="26"/>
          <w:szCs w:val="26"/>
        </w:rPr>
        <w:t>Бугульминском</w:t>
      </w:r>
      <w:proofErr w:type="spellEnd"/>
      <w:r w:rsidRPr="00584514">
        <w:rPr>
          <w:sz w:val="26"/>
          <w:szCs w:val="26"/>
        </w:rPr>
        <w:t xml:space="preserve">  участке ОАО «Содружество».</w:t>
      </w:r>
    </w:p>
    <w:p w:rsidR="00EA44CF" w:rsidRPr="00584514" w:rsidRDefault="002E6E5A" w:rsidP="00887B91">
      <w:pPr>
        <w:widowControl/>
        <w:spacing w:before="120"/>
        <w:ind w:firstLine="567"/>
        <w:rPr>
          <w:rFonts w:eastAsia="Calibri"/>
          <w:sz w:val="26"/>
          <w:szCs w:val="26"/>
        </w:rPr>
      </w:pPr>
      <w:r w:rsidRPr="00584514">
        <w:rPr>
          <w:sz w:val="26"/>
          <w:szCs w:val="26"/>
        </w:rPr>
        <w:t xml:space="preserve">Открытый конкурс № ОК-4/12 </w:t>
      </w:r>
      <w:r w:rsidRPr="00584514">
        <w:rPr>
          <w:rFonts w:eastAsia="Calibri"/>
          <w:sz w:val="26"/>
          <w:szCs w:val="26"/>
        </w:rPr>
        <w:t>на право заключения договора поставку мобильных программно – технических комплексов.</w:t>
      </w:r>
    </w:p>
    <w:p w:rsidR="002E6E5A" w:rsidRPr="00584514" w:rsidRDefault="002E6E5A" w:rsidP="002E6E5A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Открытый конкурс № ОК-5/12 </w:t>
      </w:r>
      <w:r w:rsidRPr="00584514">
        <w:rPr>
          <w:rFonts w:eastAsia="Calibri"/>
          <w:sz w:val="26"/>
          <w:szCs w:val="26"/>
        </w:rPr>
        <w:t xml:space="preserve">на право заключения </w:t>
      </w:r>
      <w:r w:rsidRPr="00584514">
        <w:rPr>
          <w:sz w:val="26"/>
          <w:szCs w:val="26"/>
        </w:rPr>
        <w:t>договора оказания услуг по охране пригородных поездов в пунктах оборота, сопровождению контролеров-кассиров, осуществляющих перронный контроль</w:t>
      </w:r>
    </w:p>
    <w:p w:rsidR="002E6E5A" w:rsidRPr="00584514" w:rsidRDefault="002E6E5A" w:rsidP="002E6E5A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Открытый конкурс № ОК-6/12 на право заключения договора поставки каменного угля в 2012-2013 гг.</w:t>
      </w:r>
    </w:p>
    <w:p w:rsidR="002E6E5A" w:rsidRPr="00584514" w:rsidRDefault="002E6E5A" w:rsidP="002E6E5A">
      <w:pPr>
        <w:ind w:left="567" w:firstLine="0"/>
        <w:rPr>
          <w:sz w:val="26"/>
          <w:szCs w:val="26"/>
        </w:rPr>
      </w:pPr>
      <w:r w:rsidRPr="00584514">
        <w:rPr>
          <w:sz w:val="26"/>
          <w:szCs w:val="26"/>
        </w:rPr>
        <w:t>Лот № 1- Поставка каменного угля на Ижевском участке ОАО «Содружество».</w:t>
      </w:r>
    </w:p>
    <w:p w:rsidR="002E6E5A" w:rsidRPr="00584514" w:rsidRDefault="002E6E5A" w:rsidP="002E6E5A">
      <w:pPr>
        <w:ind w:left="567" w:firstLine="0"/>
        <w:rPr>
          <w:sz w:val="26"/>
          <w:szCs w:val="26"/>
        </w:rPr>
      </w:pPr>
      <w:r w:rsidRPr="00584514">
        <w:rPr>
          <w:sz w:val="26"/>
          <w:szCs w:val="26"/>
        </w:rPr>
        <w:t>Лот № 2 -Поставка каменного угля на Казанском участке ОАО «Содружество».</w:t>
      </w:r>
    </w:p>
    <w:p w:rsidR="002E6E5A" w:rsidRPr="00584514" w:rsidRDefault="002E6E5A" w:rsidP="002E6E5A">
      <w:pPr>
        <w:ind w:left="567" w:firstLine="0"/>
        <w:rPr>
          <w:sz w:val="26"/>
          <w:szCs w:val="26"/>
        </w:rPr>
      </w:pPr>
      <w:r w:rsidRPr="00584514">
        <w:rPr>
          <w:sz w:val="26"/>
          <w:szCs w:val="26"/>
        </w:rPr>
        <w:t xml:space="preserve">Лот № 3 - Поставка каменного угля на </w:t>
      </w:r>
      <w:proofErr w:type="spellStart"/>
      <w:r w:rsidRPr="00584514">
        <w:rPr>
          <w:sz w:val="26"/>
          <w:szCs w:val="26"/>
        </w:rPr>
        <w:t>Янаульском</w:t>
      </w:r>
      <w:proofErr w:type="spellEnd"/>
      <w:r w:rsidRPr="00584514">
        <w:rPr>
          <w:sz w:val="26"/>
          <w:szCs w:val="26"/>
        </w:rPr>
        <w:t xml:space="preserve"> участке ОАО «Содружество».</w:t>
      </w:r>
    </w:p>
    <w:p w:rsidR="002E6E5A" w:rsidRPr="00584514" w:rsidRDefault="002E6E5A" w:rsidP="002E6E5A">
      <w:pPr>
        <w:widowControl/>
        <w:spacing w:before="120"/>
        <w:ind w:left="567" w:firstLine="0"/>
        <w:rPr>
          <w:rFonts w:eastAsia="Calibri"/>
          <w:sz w:val="26"/>
          <w:szCs w:val="26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Конкурсная документация разработана Сектором договорной работы и ценовой экспертизы и утверждена ПДЕК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Извещение о проведении </w:t>
      </w:r>
      <w:r w:rsidR="0061783A" w:rsidRPr="00584514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Pr="00584514" w:rsidRDefault="00AC6FAC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</w:p>
    <w:p w:rsidR="00AC6FAC" w:rsidRPr="00584514" w:rsidRDefault="00AC6FAC" w:rsidP="00AC6FAC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Извещение и конкурсная документация ОК-3/12 размещено «17» сентября 2012 года на сайте ОАО «Содружество» </w:t>
      </w:r>
      <w:hyperlink r:id="rId5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</w:p>
    <w:p w:rsidR="00AC6FAC" w:rsidRPr="00584514" w:rsidRDefault="00AC6FAC" w:rsidP="00AC6FAC">
      <w:pPr>
        <w:rPr>
          <w:sz w:val="26"/>
          <w:szCs w:val="26"/>
        </w:rPr>
      </w:pPr>
    </w:p>
    <w:p w:rsidR="00AC6FAC" w:rsidRPr="00584514" w:rsidRDefault="00AC6FAC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Извещение и конкурсная документация ОК-4/12 размещено «28» сентября 2012 года на сайте ОАО «Содружество» </w:t>
      </w:r>
      <w:hyperlink r:id="rId6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</w:p>
    <w:p w:rsidR="00AC6FAC" w:rsidRPr="00584514" w:rsidRDefault="00AC6FAC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Извещение и конкурсная документация ОК-5/12 размещено «28» сентября 2012 года на сайте ОАО «Содружество» </w:t>
      </w:r>
      <w:hyperlink r:id="rId7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</w:p>
    <w:p w:rsidR="00AC6FAC" w:rsidRPr="00584514" w:rsidRDefault="00AC6FAC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Извещение и конкурсная документация ОК-6/12 размещено «23» октября 2012 года на сайте ОАО «Содружество» </w:t>
      </w:r>
      <w:hyperlink r:id="rId8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 и </w:t>
      </w:r>
      <w:r w:rsidRPr="00584514">
        <w:rPr>
          <w:sz w:val="26"/>
          <w:szCs w:val="26"/>
        </w:rPr>
        <w:lastRenderedPageBreak/>
        <w:t xml:space="preserve">на официальном сайте </w:t>
      </w:r>
      <w:hyperlink r:id="rId9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proofErr w:type="spellStart"/>
        <w:r w:rsidRPr="00584514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584514">
          <w:rPr>
            <w:rStyle w:val="a8"/>
            <w:sz w:val="26"/>
            <w:szCs w:val="26"/>
          </w:rPr>
          <w:t>.</w:t>
        </w:r>
        <w:proofErr w:type="spellStart"/>
        <w:r w:rsidRPr="00584514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584514">
          <w:rPr>
            <w:rStyle w:val="a8"/>
            <w:sz w:val="26"/>
            <w:szCs w:val="26"/>
          </w:rPr>
          <w:t>.</w:t>
        </w:r>
        <w:proofErr w:type="spellStart"/>
        <w:r w:rsidRPr="00584514">
          <w:rPr>
            <w:rStyle w:val="a8"/>
            <w:sz w:val="26"/>
            <w:szCs w:val="26"/>
            <w:lang w:val="en-US"/>
          </w:rPr>
          <w:t>ru</w:t>
        </w:r>
        <w:proofErr w:type="spellEnd"/>
      </w:hyperlink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Предоставление </w:t>
      </w:r>
      <w:r w:rsidR="00A34EEA" w:rsidRPr="00584514">
        <w:rPr>
          <w:b/>
          <w:bCs/>
          <w:sz w:val="26"/>
          <w:szCs w:val="26"/>
        </w:rPr>
        <w:t>аукционной д</w:t>
      </w:r>
      <w:r w:rsidRPr="00584514">
        <w:rPr>
          <w:b/>
          <w:bCs/>
          <w:sz w:val="26"/>
          <w:szCs w:val="26"/>
        </w:rPr>
        <w:t>окументации</w:t>
      </w:r>
    </w:p>
    <w:p w:rsidR="00297D9A" w:rsidRPr="00584514" w:rsidRDefault="00297D9A" w:rsidP="00297D9A">
      <w:pPr>
        <w:pStyle w:val="a5"/>
        <w:spacing w:line="240" w:lineRule="auto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документация предоставляется безвозмездно на </w:t>
      </w:r>
      <w:hyperlink r:id="rId10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sodruzhestvoppk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, на официальном сайте </w:t>
      </w:r>
      <w:hyperlink r:id="rId11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zakupki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gov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и по адресу г</w:t>
      </w:r>
      <w:proofErr w:type="gramStart"/>
      <w:r w:rsidRPr="00584514">
        <w:rPr>
          <w:sz w:val="26"/>
          <w:szCs w:val="26"/>
        </w:rPr>
        <w:t>.К</w:t>
      </w:r>
      <w:proofErr w:type="gramEnd"/>
      <w:r w:rsidRPr="00584514">
        <w:rPr>
          <w:sz w:val="26"/>
          <w:szCs w:val="26"/>
        </w:rPr>
        <w:t>азань, ул.Островского, 69/3, каб.208</w:t>
      </w:r>
    </w:p>
    <w:p w:rsidR="00297D9A" w:rsidRPr="00584514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58451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2D5B63" w:rsidRPr="00584514" w:rsidRDefault="002D5B6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4C49C3" w:rsidRPr="00584514" w:rsidRDefault="004C49C3" w:rsidP="002D5B63">
      <w:pPr>
        <w:widowControl/>
        <w:tabs>
          <w:tab w:val="num" w:pos="1440"/>
        </w:tabs>
        <w:ind w:firstLine="0"/>
        <w:rPr>
          <w:sz w:val="26"/>
          <w:szCs w:val="26"/>
        </w:rPr>
      </w:pPr>
      <w:r w:rsidRPr="00584514">
        <w:rPr>
          <w:sz w:val="26"/>
          <w:szCs w:val="26"/>
        </w:rPr>
        <w:t>Открытый конкурс № ОК-3/12 – подано две заявки</w:t>
      </w:r>
      <w:r w:rsidR="00597CDB" w:rsidRPr="00584514">
        <w:rPr>
          <w:sz w:val="26"/>
          <w:szCs w:val="26"/>
        </w:rPr>
        <w:t xml:space="preserve"> по каждому лоту</w:t>
      </w:r>
    </w:p>
    <w:p w:rsidR="004C49C3" w:rsidRPr="00584514" w:rsidRDefault="004C49C3" w:rsidP="002D5B63">
      <w:pPr>
        <w:widowControl/>
        <w:tabs>
          <w:tab w:val="num" w:pos="1440"/>
        </w:tabs>
        <w:ind w:firstLine="0"/>
        <w:rPr>
          <w:sz w:val="26"/>
          <w:szCs w:val="26"/>
        </w:rPr>
      </w:pPr>
      <w:r w:rsidRPr="00584514">
        <w:rPr>
          <w:sz w:val="26"/>
          <w:szCs w:val="26"/>
        </w:rPr>
        <w:t>Открытый конкурс № ОК-4/12 – подан</w:t>
      </w:r>
      <w:r w:rsidR="002D5B63" w:rsidRPr="00584514">
        <w:rPr>
          <w:sz w:val="26"/>
          <w:szCs w:val="26"/>
        </w:rPr>
        <w:t>а</w:t>
      </w:r>
      <w:r w:rsidRPr="00584514">
        <w:rPr>
          <w:sz w:val="26"/>
          <w:szCs w:val="26"/>
        </w:rPr>
        <w:t xml:space="preserve"> заявк</w:t>
      </w:r>
      <w:r w:rsidR="002D5B63" w:rsidRPr="00584514">
        <w:rPr>
          <w:sz w:val="26"/>
          <w:szCs w:val="26"/>
        </w:rPr>
        <w:t>а</w:t>
      </w:r>
    </w:p>
    <w:p w:rsidR="004C49C3" w:rsidRPr="00584514" w:rsidRDefault="004C49C3" w:rsidP="002D5B63">
      <w:pPr>
        <w:widowControl/>
        <w:tabs>
          <w:tab w:val="num" w:pos="1440"/>
        </w:tabs>
        <w:ind w:firstLine="0"/>
        <w:rPr>
          <w:sz w:val="26"/>
          <w:szCs w:val="26"/>
        </w:rPr>
      </w:pPr>
      <w:r w:rsidRPr="00584514">
        <w:rPr>
          <w:sz w:val="26"/>
          <w:szCs w:val="26"/>
        </w:rPr>
        <w:t>Открытый конкурс № ОК-5/12 – подано две заявки</w:t>
      </w:r>
    </w:p>
    <w:p w:rsidR="004C49C3" w:rsidRPr="00584514" w:rsidRDefault="004C49C3" w:rsidP="002D5B63">
      <w:pPr>
        <w:widowControl/>
        <w:tabs>
          <w:tab w:val="num" w:pos="1440"/>
        </w:tabs>
        <w:ind w:firstLine="0"/>
        <w:rPr>
          <w:sz w:val="26"/>
          <w:szCs w:val="26"/>
        </w:rPr>
      </w:pPr>
      <w:r w:rsidRPr="00584514">
        <w:rPr>
          <w:sz w:val="26"/>
          <w:szCs w:val="26"/>
        </w:rPr>
        <w:t>Открытый конкурс № ОК-6/12 – подан</w:t>
      </w:r>
      <w:r w:rsidR="002D5B63" w:rsidRPr="00584514">
        <w:rPr>
          <w:sz w:val="26"/>
          <w:szCs w:val="26"/>
        </w:rPr>
        <w:t>а одна</w:t>
      </w:r>
      <w:r w:rsidRPr="00584514">
        <w:rPr>
          <w:sz w:val="26"/>
          <w:szCs w:val="26"/>
        </w:rPr>
        <w:t xml:space="preserve"> заявк</w:t>
      </w:r>
      <w:r w:rsidR="002D5B63" w:rsidRPr="00584514">
        <w:rPr>
          <w:sz w:val="26"/>
          <w:szCs w:val="26"/>
        </w:rPr>
        <w:t>а по первому лоту, подана одна заявка по второму лоту и не одной заявки по третьему лоту</w:t>
      </w:r>
    </w:p>
    <w:p w:rsidR="004C49C3" w:rsidRPr="00584514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6476A" w:rsidRPr="0058451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Итоги проведения аукциона</w:t>
      </w:r>
    </w:p>
    <w:p w:rsidR="002D5B63" w:rsidRPr="00584514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D06DC5" w:rsidRPr="00584514" w:rsidRDefault="00D06DC5" w:rsidP="00584514">
      <w:pPr>
        <w:widowControl/>
        <w:tabs>
          <w:tab w:val="left" w:pos="1440"/>
        </w:tabs>
        <w:ind w:firstLine="0"/>
        <w:rPr>
          <w:rFonts w:eastAsia="Calibri"/>
          <w:b/>
          <w:sz w:val="26"/>
          <w:szCs w:val="26"/>
        </w:rPr>
      </w:pPr>
      <w:r w:rsidRPr="00584514">
        <w:rPr>
          <w:b/>
          <w:sz w:val="26"/>
          <w:szCs w:val="26"/>
        </w:rPr>
        <w:t xml:space="preserve">Открытый конкурс № </w:t>
      </w:r>
      <w:r w:rsidR="00597CDB" w:rsidRPr="00584514">
        <w:rPr>
          <w:b/>
          <w:sz w:val="26"/>
          <w:szCs w:val="26"/>
        </w:rPr>
        <w:t>ОК 03/12</w:t>
      </w:r>
      <w:r w:rsidRPr="00584514">
        <w:rPr>
          <w:b/>
          <w:sz w:val="26"/>
          <w:szCs w:val="26"/>
        </w:rPr>
        <w:t>:</w:t>
      </w:r>
    </w:p>
    <w:p w:rsidR="00D06DC5" w:rsidRPr="00584514" w:rsidRDefault="00D06DC5" w:rsidP="00D06DC5">
      <w:pPr>
        <w:widowControl/>
        <w:autoSpaceDE w:val="0"/>
        <w:autoSpaceDN w:val="0"/>
        <w:adjustRightInd w:val="0"/>
        <w:ind w:firstLine="403"/>
        <w:rPr>
          <w:sz w:val="26"/>
          <w:szCs w:val="26"/>
        </w:rPr>
      </w:pPr>
      <w:r w:rsidRPr="00584514">
        <w:rPr>
          <w:sz w:val="26"/>
          <w:szCs w:val="26"/>
        </w:rPr>
        <w:t>Победителем конкурса признается участник конкурса, который предложил лучшие условия исполнения договора</w:t>
      </w:r>
      <w:r w:rsidRPr="00584514">
        <w:rPr>
          <w:position w:val="2"/>
          <w:sz w:val="26"/>
          <w:szCs w:val="26"/>
        </w:rPr>
        <w:t xml:space="preserve"> и заявке на </w:t>
      </w:r>
      <w:proofErr w:type="gramStart"/>
      <w:r w:rsidRPr="00584514">
        <w:rPr>
          <w:position w:val="2"/>
          <w:sz w:val="26"/>
          <w:szCs w:val="26"/>
        </w:rPr>
        <w:t>участие</w:t>
      </w:r>
      <w:proofErr w:type="gramEnd"/>
      <w:r w:rsidRPr="00584514">
        <w:rPr>
          <w:position w:val="2"/>
          <w:sz w:val="26"/>
          <w:szCs w:val="26"/>
        </w:rPr>
        <w:t xml:space="preserve"> в Конкурсе которого присвоен первый номер</w:t>
      </w:r>
      <w:r w:rsidR="002D5B63" w:rsidRPr="00584514">
        <w:rPr>
          <w:position w:val="2"/>
          <w:sz w:val="26"/>
          <w:szCs w:val="26"/>
        </w:rPr>
        <w:t xml:space="preserve"> по каждому лоту</w:t>
      </w:r>
      <w:r w:rsidRPr="00584514">
        <w:rPr>
          <w:position w:val="2"/>
          <w:sz w:val="26"/>
          <w:szCs w:val="26"/>
        </w:rPr>
        <w:t>.</w:t>
      </w:r>
    </w:p>
    <w:p w:rsidR="00D06DC5" w:rsidRPr="00584514" w:rsidRDefault="00D06DC5" w:rsidP="00D06DC5">
      <w:pPr>
        <w:widowControl/>
        <w:jc w:val="left"/>
        <w:rPr>
          <w:position w:val="2"/>
          <w:sz w:val="26"/>
          <w:szCs w:val="26"/>
        </w:rPr>
      </w:pPr>
      <w:r w:rsidRPr="00584514">
        <w:rPr>
          <w:position w:val="2"/>
          <w:sz w:val="26"/>
          <w:szCs w:val="26"/>
        </w:rPr>
        <w:t xml:space="preserve">Было рассмотрено </w:t>
      </w:r>
      <w:r w:rsidR="002D5B63" w:rsidRPr="00584514">
        <w:rPr>
          <w:position w:val="2"/>
          <w:sz w:val="26"/>
          <w:szCs w:val="26"/>
        </w:rPr>
        <w:t xml:space="preserve">по </w:t>
      </w:r>
      <w:r w:rsidRPr="00584514">
        <w:rPr>
          <w:position w:val="2"/>
          <w:sz w:val="26"/>
          <w:szCs w:val="26"/>
        </w:rPr>
        <w:t>2 заявки</w:t>
      </w:r>
      <w:r w:rsidR="002D5B63" w:rsidRPr="00584514">
        <w:rPr>
          <w:position w:val="2"/>
          <w:sz w:val="26"/>
          <w:szCs w:val="26"/>
        </w:rPr>
        <w:t xml:space="preserve"> к каждому лоту</w:t>
      </w:r>
      <w:r w:rsidRPr="00584514">
        <w:rPr>
          <w:position w:val="2"/>
          <w:sz w:val="26"/>
          <w:szCs w:val="26"/>
        </w:rPr>
        <w:t xml:space="preserve"> на участие в Конкурсе.</w:t>
      </w:r>
    </w:p>
    <w:p w:rsidR="00584514" w:rsidRDefault="00584514" w:rsidP="00584514">
      <w:pPr>
        <w:widowControl/>
        <w:overflowPunct w:val="0"/>
        <w:autoSpaceDE w:val="0"/>
        <w:autoSpaceDN w:val="0"/>
        <w:adjustRightInd w:val="0"/>
        <w:ind w:left="284" w:firstLine="0"/>
        <w:textAlignment w:val="baseline"/>
        <w:rPr>
          <w:sz w:val="26"/>
          <w:szCs w:val="26"/>
        </w:rPr>
      </w:pPr>
    </w:p>
    <w:p w:rsidR="00597CDB" w:rsidRPr="00584514" w:rsidRDefault="00597CDB" w:rsidP="00584514">
      <w:pPr>
        <w:widowControl/>
        <w:overflowPunct w:val="0"/>
        <w:autoSpaceDE w:val="0"/>
        <w:autoSpaceDN w:val="0"/>
        <w:adjustRightInd w:val="0"/>
        <w:ind w:left="284" w:firstLine="0"/>
        <w:textAlignment w:val="baseline"/>
        <w:rPr>
          <w:sz w:val="26"/>
          <w:szCs w:val="26"/>
        </w:rPr>
      </w:pPr>
      <w:r w:rsidRPr="00584514">
        <w:rPr>
          <w:sz w:val="26"/>
          <w:szCs w:val="26"/>
        </w:rPr>
        <w:t>Лот № 1</w:t>
      </w:r>
    </w:p>
    <w:p w:rsidR="00597CDB" w:rsidRPr="003714F0" w:rsidRDefault="00597CDB" w:rsidP="00584514">
      <w:pPr>
        <w:ind w:left="-284" w:right="-286"/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1984"/>
        <w:gridCol w:w="2127"/>
        <w:gridCol w:w="1791"/>
        <w:gridCol w:w="2057"/>
      </w:tblGrid>
      <w:tr w:rsidR="00597CDB" w:rsidRPr="00017FD1" w:rsidTr="00584514">
        <w:trPr>
          <w:trHeight w:val="1404"/>
          <w:tblHeader/>
        </w:trPr>
        <w:tc>
          <w:tcPr>
            <w:tcW w:w="1041" w:type="pct"/>
            <w:vAlign w:val="center"/>
          </w:tcPr>
          <w:p w:rsidR="00597CDB" w:rsidRPr="007A70AC" w:rsidRDefault="00597CDB" w:rsidP="00B77363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987" w:type="pct"/>
            <w:vAlign w:val="center"/>
          </w:tcPr>
          <w:p w:rsidR="00597CDB" w:rsidRPr="007A70AC" w:rsidRDefault="00597CDB" w:rsidP="00B77363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597CDB" w:rsidRPr="007A70AC" w:rsidRDefault="00597CDB" w:rsidP="00B77363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1058" w:type="pct"/>
            <w:vAlign w:val="center"/>
          </w:tcPr>
          <w:p w:rsidR="00597CDB" w:rsidRPr="007A70AC" w:rsidRDefault="00597CDB" w:rsidP="00B77363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891" w:type="pct"/>
            <w:vAlign w:val="center"/>
          </w:tcPr>
          <w:p w:rsidR="00597CDB" w:rsidRPr="007A70AC" w:rsidRDefault="00597CDB" w:rsidP="00B77363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 услуг</w:t>
            </w:r>
            <w:r w:rsidRPr="007A70AC">
              <w:t>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23" w:type="pct"/>
          </w:tcPr>
          <w:p w:rsidR="00597CDB" w:rsidRPr="007A70AC" w:rsidRDefault="00597CDB" w:rsidP="00B77363">
            <w:pPr>
              <w:ind w:firstLine="0"/>
              <w:jc w:val="center"/>
            </w:pPr>
            <w:r w:rsidRPr="007A70AC">
              <w:t>Срок</w:t>
            </w:r>
            <w:r>
              <w:t xml:space="preserve"> оказания услуг</w:t>
            </w:r>
            <w:r w:rsidRPr="007A70AC">
              <w:t>, указанный в Конкурсной заявке в бумажном виде</w:t>
            </w:r>
          </w:p>
        </w:tc>
      </w:tr>
      <w:tr w:rsidR="00597CDB" w:rsidRPr="00017FD1" w:rsidTr="00584514">
        <w:trPr>
          <w:trHeight w:val="368"/>
          <w:tblHeader/>
        </w:trPr>
        <w:tc>
          <w:tcPr>
            <w:tcW w:w="1041" w:type="pct"/>
            <w:vAlign w:val="center"/>
          </w:tcPr>
          <w:p w:rsidR="00597CDB" w:rsidRPr="007A70AC" w:rsidRDefault="00597CDB" w:rsidP="00B77363">
            <w:pPr>
              <w:ind w:right="175" w:firstLine="0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Ротекс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987" w:type="pct"/>
            <w:vAlign w:val="center"/>
          </w:tcPr>
          <w:p w:rsidR="00597CDB" w:rsidRPr="007A70AC" w:rsidRDefault="00597CDB" w:rsidP="00B77363">
            <w:pPr>
              <w:ind w:firstLine="0"/>
            </w:pPr>
            <w:r w:rsidRPr="00292DAA">
              <w:rPr>
                <w:color w:val="000000"/>
              </w:rPr>
              <w:t>7 224 524,75</w:t>
            </w:r>
          </w:p>
        </w:tc>
        <w:tc>
          <w:tcPr>
            <w:tcW w:w="1058" w:type="pct"/>
            <w:vAlign w:val="center"/>
          </w:tcPr>
          <w:p w:rsidR="00597CDB" w:rsidRPr="007A70AC" w:rsidRDefault="00597CDB" w:rsidP="00B77363">
            <w:pPr>
              <w:ind w:firstLine="0"/>
            </w:pPr>
            <w:r>
              <w:t>6452468,16</w:t>
            </w:r>
          </w:p>
        </w:tc>
        <w:tc>
          <w:tcPr>
            <w:tcW w:w="891" w:type="pct"/>
            <w:vAlign w:val="center"/>
          </w:tcPr>
          <w:p w:rsidR="00597CDB" w:rsidRPr="007A70AC" w:rsidRDefault="00597CDB" w:rsidP="00B77363">
            <w:pPr>
              <w:ind w:right="-189" w:firstLine="0"/>
              <w:jc w:val="center"/>
            </w:pPr>
            <w:r>
              <w:t>3 год</w:t>
            </w:r>
          </w:p>
        </w:tc>
        <w:tc>
          <w:tcPr>
            <w:tcW w:w="1023" w:type="pct"/>
            <w:vAlign w:val="center"/>
          </w:tcPr>
          <w:p w:rsidR="00597CDB" w:rsidRPr="007A70AC" w:rsidRDefault="00597CDB" w:rsidP="00B77363">
            <w:pPr>
              <w:ind w:right="-189" w:firstLine="0"/>
              <w:jc w:val="center"/>
            </w:pPr>
            <w:r>
              <w:t>3 год</w:t>
            </w:r>
          </w:p>
        </w:tc>
      </w:tr>
      <w:tr w:rsidR="00597CDB" w:rsidRPr="00017FD1" w:rsidTr="00584514">
        <w:trPr>
          <w:trHeight w:val="368"/>
          <w:tblHeader/>
        </w:trPr>
        <w:tc>
          <w:tcPr>
            <w:tcW w:w="1041" w:type="pct"/>
            <w:vAlign w:val="center"/>
          </w:tcPr>
          <w:p w:rsidR="00597CDB" w:rsidRDefault="00597CDB" w:rsidP="00B77363">
            <w:pPr>
              <w:ind w:right="175" w:firstLine="0"/>
              <w:rPr>
                <w:bCs/>
              </w:rPr>
            </w:pPr>
            <w:r>
              <w:rPr>
                <w:bCs/>
              </w:rPr>
              <w:t xml:space="preserve">ООО </w:t>
            </w:r>
            <w:proofErr w:type="spellStart"/>
            <w:r>
              <w:rPr>
                <w:bCs/>
              </w:rPr>
              <w:t>Юрфактор+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987" w:type="pct"/>
            <w:vAlign w:val="center"/>
          </w:tcPr>
          <w:p w:rsidR="00597CDB" w:rsidRPr="00B42671" w:rsidRDefault="00597CDB" w:rsidP="00B77363">
            <w:pPr>
              <w:ind w:firstLine="0"/>
            </w:pPr>
            <w:r w:rsidRPr="00292DAA">
              <w:rPr>
                <w:color w:val="000000"/>
              </w:rPr>
              <w:t>7 224 524,75</w:t>
            </w:r>
          </w:p>
        </w:tc>
        <w:tc>
          <w:tcPr>
            <w:tcW w:w="1058" w:type="pct"/>
            <w:vAlign w:val="center"/>
          </w:tcPr>
          <w:p w:rsidR="00597CDB" w:rsidRDefault="00597CDB" w:rsidP="00B77363">
            <w:pPr>
              <w:ind w:firstLine="0"/>
            </w:pPr>
            <w:r>
              <w:t>6395415,40</w:t>
            </w:r>
          </w:p>
        </w:tc>
        <w:tc>
          <w:tcPr>
            <w:tcW w:w="891" w:type="pct"/>
            <w:vAlign w:val="center"/>
          </w:tcPr>
          <w:p w:rsidR="00597CDB" w:rsidRPr="007A70AC" w:rsidRDefault="00597CDB" w:rsidP="00B77363">
            <w:pPr>
              <w:ind w:right="-189" w:firstLine="0"/>
              <w:jc w:val="center"/>
            </w:pPr>
            <w:r>
              <w:t>3 год</w:t>
            </w:r>
          </w:p>
        </w:tc>
        <w:tc>
          <w:tcPr>
            <w:tcW w:w="1023" w:type="pct"/>
            <w:vAlign w:val="center"/>
          </w:tcPr>
          <w:p w:rsidR="00597CDB" w:rsidRPr="007A70AC" w:rsidRDefault="00597CDB" w:rsidP="00B77363">
            <w:pPr>
              <w:ind w:right="-189" w:firstLine="0"/>
              <w:jc w:val="center"/>
            </w:pPr>
            <w:r>
              <w:t>3 год</w:t>
            </w:r>
          </w:p>
        </w:tc>
      </w:tr>
    </w:tbl>
    <w:p w:rsidR="00597CDB" w:rsidRPr="00584514" w:rsidRDefault="00597CDB" w:rsidP="00597CDB">
      <w:pPr>
        <w:tabs>
          <w:tab w:val="num" w:pos="1080"/>
        </w:tabs>
        <w:ind w:right="-144" w:hanging="284"/>
        <w:rPr>
          <w:sz w:val="26"/>
          <w:szCs w:val="26"/>
        </w:rPr>
      </w:pPr>
    </w:p>
    <w:p w:rsidR="00597CDB" w:rsidRDefault="00597CDB" w:rsidP="00597CDB">
      <w:pPr>
        <w:tabs>
          <w:tab w:val="num" w:pos="1080"/>
        </w:tabs>
        <w:ind w:right="-144" w:firstLine="284"/>
        <w:rPr>
          <w:sz w:val="26"/>
          <w:szCs w:val="26"/>
        </w:rPr>
      </w:pPr>
      <w:r w:rsidRPr="00584514">
        <w:rPr>
          <w:sz w:val="26"/>
          <w:szCs w:val="26"/>
        </w:rPr>
        <w:t>Лот № 2</w:t>
      </w:r>
    </w:p>
    <w:p w:rsidR="00584514" w:rsidRPr="00584514" w:rsidRDefault="00584514" w:rsidP="00597CDB">
      <w:pPr>
        <w:tabs>
          <w:tab w:val="num" w:pos="1080"/>
        </w:tabs>
        <w:ind w:right="-144" w:firstLine="284"/>
        <w:rPr>
          <w:sz w:val="26"/>
          <w:szCs w:val="26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2061"/>
        <w:gridCol w:w="1814"/>
        <w:gridCol w:w="1814"/>
        <w:gridCol w:w="2057"/>
      </w:tblGrid>
      <w:tr w:rsidR="00597CDB" w:rsidRPr="00584514" w:rsidTr="00584514">
        <w:trPr>
          <w:trHeight w:val="1404"/>
          <w:tblHeader/>
        </w:trPr>
        <w:tc>
          <w:tcPr>
            <w:tcW w:w="1147" w:type="pct"/>
            <w:vAlign w:val="center"/>
          </w:tcPr>
          <w:p w:rsidR="00597CDB" w:rsidRPr="00584514" w:rsidRDefault="00597CDB" w:rsidP="00B7736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84514">
              <w:rPr>
                <w:bCs/>
                <w:sz w:val="26"/>
                <w:szCs w:val="26"/>
              </w:rPr>
              <w:t>Участник конкурса</w:t>
            </w:r>
          </w:p>
        </w:tc>
        <w:tc>
          <w:tcPr>
            <w:tcW w:w="1025" w:type="pct"/>
            <w:vAlign w:val="center"/>
          </w:tcPr>
          <w:p w:rsidR="00597CDB" w:rsidRPr="00584514" w:rsidRDefault="00597CDB" w:rsidP="00B77363">
            <w:pPr>
              <w:ind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 xml:space="preserve">Цена, заявленная в конкурсной документации, </w:t>
            </w:r>
          </w:p>
          <w:p w:rsidR="00597CDB" w:rsidRPr="00584514" w:rsidRDefault="00597CDB" w:rsidP="00B77363">
            <w:pPr>
              <w:ind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руб. с НДС</w:t>
            </w:r>
          </w:p>
        </w:tc>
        <w:tc>
          <w:tcPr>
            <w:tcW w:w="902" w:type="pct"/>
            <w:vAlign w:val="center"/>
          </w:tcPr>
          <w:p w:rsidR="00597CDB" w:rsidRPr="00584514" w:rsidRDefault="00597CDB" w:rsidP="00B77363">
            <w:pPr>
              <w:ind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Цена, указанная в Конкурсной заявке в  бумажном виде, руб. с НДС</w:t>
            </w:r>
          </w:p>
        </w:tc>
        <w:tc>
          <w:tcPr>
            <w:tcW w:w="902" w:type="pct"/>
            <w:vAlign w:val="center"/>
          </w:tcPr>
          <w:p w:rsidR="00597CDB" w:rsidRPr="00584514" w:rsidRDefault="00597CDB" w:rsidP="00B77363">
            <w:pPr>
              <w:ind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Срок оказания услуг, заявленный в конкурсной документации</w:t>
            </w:r>
          </w:p>
        </w:tc>
        <w:tc>
          <w:tcPr>
            <w:tcW w:w="1023" w:type="pct"/>
          </w:tcPr>
          <w:p w:rsidR="00597CDB" w:rsidRPr="00584514" w:rsidRDefault="00597CDB" w:rsidP="00B77363">
            <w:pPr>
              <w:ind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Срок оказания услуг, указанный в Конкурсной заявке в бумажном виде</w:t>
            </w:r>
          </w:p>
        </w:tc>
      </w:tr>
      <w:tr w:rsidR="00597CDB" w:rsidRPr="00584514" w:rsidTr="00584514">
        <w:trPr>
          <w:trHeight w:val="368"/>
          <w:tblHeader/>
        </w:trPr>
        <w:tc>
          <w:tcPr>
            <w:tcW w:w="1147" w:type="pct"/>
            <w:vAlign w:val="center"/>
          </w:tcPr>
          <w:p w:rsidR="00597CDB" w:rsidRPr="00584514" w:rsidRDefault="00597CDB" w:rsidP="00B77363">
            <w:pPr>
              <w:ind w:right="175" w:firstLine="0"/>
              <w:rPr>
                <w:bCs/>
                <w:sz w:val="26"/>
                <w:szCs w:val="26"/>
              </w:rPr>
            </w:pPr>
            <w:r w:rsidRPr="00584514">
              <w:rPr>
                <w:bCs/>
                <w:sz w:val="26"/>
                <w:szCs w:val="26"/>
              </w:rPr>
              <w:t>ООО «</w:t>
            </w:r>
            <w:proofErr w:type="spellStart"/>
            <w:r w:rsidRPr="00584514">
              <w:rPr>
                <w:bCs/>
                <w:sz w:val="26"/>
                <w:szCs w:val="26"/>
              </w:rPr>
              <w:t>Ротекс</w:t>
            </w:r>
            <w:proofErr w:type="spellEnd"/>
            <w:r w:rsidRPr="0058451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25" w:type="pct"/>
            <w:vAlign w:val="center"/>
          </w:tcPr>
          <w:p w:rsidR="00597CDB" w:rsidRPr="00584514" w:rsidRDefault="00597CDB" w:rsidP="00B77363">
            <w:pPr>
              <w:ind w:firstLine="0"/>
              <w:rPr>
                <w:sz w:val="26"/>
                <w:szCs w:val="26"/>
              </w:rPr>
            </w:pPr>
            <w:r w:rsidRPr="00584514">
              <w:rPr>
                <w:color w:val="000000"/>
                <w:sz w:val="26"/>
                <w:szCs w:val="26"/>
              </w:rPr>
              <w:t>23 566 278,08</w:t>
            </w:r>
          </w:p>
        </w:tc>
        <w:tc>
          <w:tcPr>
            <w:tcW w:w="902" w:type="pct"/>
            <w:vAlign w:val="center"/>
          </w:tcPr>
          <w:p w:rsidR="00597CDB" w:rsidRPr="00584514" w:rsidRDefault="00597CDB" w:rsidP="00B77363">
            <w:pPr>
              <w:ind w:firstLine="0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21097885,64</w:t>
            </w:r>
          </w:p>
        </w:tc>
        <w:tc>
          <w:tcPr>
            <w:tcW w:w="902" w:type="pct"/>
            <w:vAlign w:val="center"/>
          </w:tcPr>
          <w:p w:rsidR="00597CDB" w:rsidRPr="00584514" w:rsidRDefault="00597CDB" w:rsidP="00B77363">
            <w:pPr>
              <w:ind w:right="-189"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3 год</w:t>
            </w:r>
          </w:p>
        </w:tc>
        <w:tc>
          <w:tcPr>
            <w:tcW w:w="1023" w:type="pct"/>
            <w:vAlign w:val="center"/>
          </w:tcPr>
          <w:p w:rsidR="00597CDB" w:rsidRPr="00584514" w:rsidRDefault="00597CDB" w:rsidP="00B77363">
            <w:pPr>
              <w:ind w:right="-189"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3 год</w:t>
            </w:r>
          </w:p>
        </w:tc>
      </w:tr>
      <w:tr w:rsidR="00597CDB" w:rsidRPr="00584514" w:rsidTr="00584514">
        <w:trPr>
          <w:trHeight w:val="368"/>
          <w:tblHeader/>
        </w:trPr>
        <w:tc>
          <w:tcPr>
            <w:tcW w:w="1147" w:type="pct"/>
            <w:vAlign w:val="center"/>
          </w:tcPr>
          <w:p w:rsidR="00597CDB" w:rsidRPr="00584514" w:rsidRDefault="00597CDB" w:rsidP="00B77363">
            <w:pPr>
              <w:ind w:right="175" w:firstLine="0"/>
              <w:rPr>
                <w:bCs/>
                <w:sz w:val="26"/>
                <w:szCs w:val="26"/>
              </w:rPr>
            </w:pPr>
            <w:r w:rsidRPr="00584514">
              <w:rPr>
                <w:bCs/>
                <w:sz w:val="26"/>
                <w:szCs w:val="26"/>
              </w:rPr>
              <w:t xml:space="preserve">ООО </w:t>
            </w:r>
            <w:proofErr w:type="spellStart"/>
            <w:r w:rsidRPr="00584514">
              <w:rPr>
                <w:bCs/>
                <w:sz w:val="26"/>
                <w:szCs w:val="26"/>
              </w:rPr>
              <w:t>Юрфактор+</w:t>
            </w:r>
            <w:proofErr w:type="spellEnd"/>
            <w:r w:rsidRPr="0058451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25" w:type="pct"/>
            <w:vAlign w:val="center"/>
          </w:tcPr>
          <w:p w:rsidR="00597CDB" w:rsidRPr="00584514" w:rsidRDefault="00597CDB" w:rsidP="00B77363">
            <w:pPr>
              <w:ind w:firstLine="0"/>
              <w:rPr>
                <w:sz w:val="26"/>
                <w:szCs w:val="26"/>
              </w:rPr>
            </w:pPr>
            <w:r w:rsidRPr="00584514">
              <w:rPr>
                <w:color w:val="000000"/>
                <w:sz w:val="26"/>
                <w:szCs w:val="26"/>
              </w:rPr>
              <w:t>23 566 278,08</w:t>
            </w:r>
          </w:p>
        </w:tc>
        <w:tc>
          <w:tcPr>
            <w:tcW w:w="902" w:type="pct"/>
            <w:vAlign w:val="center"/>
          </w:tcPr>
          <w:p w:rsidR="00597CDB" w:rsidRPr="00584514" w:rsidRDefault="00597CDB" w:rsidP="00B77363">
            <w:pPr>
              <w:ind w:firstLine="0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20926624,62</w:t>
            </w:r>
          </w:p>
        </w:tc>
        <w:tc>
          <w:tcPr>
            <w:tcW w:w="902" w:type="pct"/>
            <w:vAlign w:val="center"/>
          </w:tcPr>
          <w:p w:rsidR="00597CDB" w:rsidRPr="00584514" w:rsidRDefault="00597CDB" w:rsidP="00B77363">
            <w:pPr>
              <w:ind w:right="-189"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3 год</w:t>
            </w:r>
          </w:p>
        </w:tc>
        <w:tc>
          <w:tcPr>
            <w:tcW w:w="1023" w:type="pct"/>
            <w:vAlign w:val="center"/>
          </w:tcPr>
          <w:p w:rsidR="00597CDB" w:rsidRPr="00584514" w:rsidRDefault="00597CDB" w:rsidP="00B77363">
            <w:pPr>
              <w:ind w:right="-189"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3 год</w:t>
            </w:r>
          </w:p>
        </w:tc>
      </w:tr>
    </w:tbl>
    <w:p w:rsidR="00597CDB" w:rsidRPr="00584514" w:rsidRDefault="00597CDB" w:rsidP="00597CDB">
      <w:pPr>
        <w:tabs>
          <w:tab w:val="num" w:pos="1080"/>
        </w:tabs>
        <w:ind w:right="-144" w:hanging="284"/>
        <w:rPr>
          <w:sz w:val="26"/>
          <w:szCs w:val="26"/>
        </w:rPr>
      </w:pPr>
    </w:p>
    <w:p w:rsidR="00584514" w:rsidRDefault="00584514" w:rsidP="002D5B63">
      <w:pPr>
        <w:tabs>
          <w:tab w:val="left" w:pos="284"/>
          <w:tab w:val="num" w:pos="1080"/>
        </w:tabs>
        <w:ind w:right="-144" w:firstLine="426"/>
        <w:rPr>
          <w:sz w:val="28"/>
          <w:szCs w:val="28"/>
        </w:rPr>
      </w:pPr>
    </w:p>
    <w:p w:rsidR="002D5B63" w:rsidRPr="00584514" w:rsidRDefault="002D5B63" w:rsidP="002D5B63">
      <w:pPr>
        <w:tabs>
          <w:tab w:val="left" w:pos="284"/>
          <w:tab w:val="num" w:pos="1080"/>
        </w:tabs>
        <w:ind w:right="-144" w:firstLine="426"/>
        <w:rPr>
          <w:sz w:val="26"/>
          <w:szCs w:val="26"/>
        </w:rPr>
      </w:pPr>
      <w:r w:rsidRPr="00584514">
        <w:rPr>
          <w:sz w:val="26"/>
          <w:szCs w:val="26"/>
        </w:rPr>
        <w:lastRenderedPageBreak/>
        <w:t>Лот № 3</w:t>
      </w: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2061"/>
        <w:gridCol w:w="1814"/>
        <w:gridCol w:w="1814"/>
        <w:gridCol w:w="2057"/>
      </w:tblGrid>
      <w:tr w:rsidR="002D5B63" w:rsidRPr="00584514" w:rsidTr="00584514">
        <w:trPr>
          <w:trHeight w:val="1404"/>
          <w:tblHeader/>
        </w:trPr>
        <w:tc>
          <w:tcPr>
            <w:tcW w:w="1147" w:type="pct"/>
            <w:vAlign w:val="center"/>
          </w:tcPr>
          <w:p w:rsidR="002D5B63" w:rsidRPr="00584514" w:rsidRDefault="002D5B63" w:rsidP="00B7736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84514">
              <w:rPr>
                <w:bCs/>
                <w:sz w:val="26"/>
                <w:szCs w:val="26"/>
              </w:rPr>
              <w:t>Участник конкурса</w:t>
            </w:r>
          </w:p>
        </w:tc>
        <w:tc>
          <w:tcPr>
            <w:tcW w:w="1025" w:type="pct"/>
            <w:vAlign w:val="center"/>
          </w:tcPr>
          <w:p w:rsidR="002D5B63" w:rsidRPr="00584514" w:rsidRDefault="002D5B63" w:rsidP="00B77363">
            <w:pPr>
              <w:ind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 xml:space="preserve">Цена, заявленная в конкурсной документации, </w:t>
            </w:r>
          </w:p>
          <w:p w:rsidR="002D5B63" w:rsidRPr="00584514" w:rsidRDefault="002D5B63" w:rsidP="00B77363">
            <w:pPr>
              <w:ind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руб. с НДС</w:t>
            </w:r>
          </w:p>
        </w:tc>
        <w:tc>
          <w:tcPr>
            <w:tcW w:w="902" w:type="pct"/>
            <w:vAlign w:val="center"/>
          </w:tcPr>
          <w:p w:rsidR="002D5B63" w:rsidRPr="00584514" w:rsidRDefault="002D5B63" w:rsidP="00B77363">
            <w:pPr>
              <w:ind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Цена, указанная в Конкурсной заявке в  бумажном виде, руб. с НДС</w:t>
            </w:r>
          </w:p>
        </w:tc>
        <w:tc>
          <w:tcPr>
            <w:tcW w:w="902" w:type="pct"/>
            <w:vAlign w:val="center"/>
          </w:tcPr>
          <w:p w:rsidR="002D5B63" w:rsidRPr="00584514" w:rsidRDefault="002D5B63" w:rsidP="00B77363">
            <w:pPr>
              <w:ind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Срок оказания услуг, заявленный в конкурсной документации</w:t>
            </w:r>
          </w:p>
        </w:tc>
        <w:tc>
          <w:tcPr>
            <w:tcW w:w="1023" w:type="pct"/>
          </w:tcPr>
          <w:p w:rsidR="002D5B63" w:rsidRPr="00584514" w:rsidRDefault="002D5B63" w:rsidP="00B77363">
            <w:pPr>
              <w:ind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Срок оказания услуг, указанный в Конкурсной заявке в бумажном виде</w:t>
            </w:r>
          </w:p>
        </w:tc>
      </w:tr>
      <w:tr w:rsidR="002D5B63" w:rsidRPr="00584514" w:rsidTr="00584514">
        <w:trPr>
          <w:trHeight w:val="368"/>
          <w:tblHeader/>
        </w:trPr>
        <w:tc>
          <w:tcPr>
            <w:tcW w:w="1147" w:type="pct"/>
            <w:vAlign w:val="center"/>
          </w:tcPr>
          <w:p w:rsidR="002D5B63" w:rsidRPr="00584514" w:rsidRDefault="002D5B63" w:rsidP="00B77363">
            <w:pPr>
              <w:ind w:right="175" w:firstLine="0"/>
              <w:rPr>
                <w:bCs/>
                <w:sz w:val="26"/>
                <w:szCs w:val="26"/>
              </w:rPr>
            </w:pPr>
            <w:r w:rsidRPr="00584514">
              <w:rPr>
                <w:bCs/>
                <w:sz w:val="26"/>
                <w:szCs w:val="26"/>
              </w:rPr>
              <w:t>ООО «</w:t>
            </w:r>
            <w:proofErr w:type="spellStart"/>
            <w:r w:rsidRPr="00584514">
              <w:rPr>
                <w:bCs/>
                <w:sz w:val="26"/>
                <w:szCs w:val="26"/>
              </w:rPr>
              <w:t>Ротекс</w:t>
            </w:r>
            <w:proofErr w:type="spellEnd"/>
            <w:r w:rsidRPr="0058451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25" w:type="pct"/>
            <w:vAlign w:val="center"/>
          </w:tcPr>
          <w:p w:rsidR="002D5B63" w:rsidRPr="00584514" w:rsidRDefault="002D5B63" w:rsidP="00B77363">
            <w:pPr>
              <w:ind w:firstLine="0"/>
              <w:rPr>
                <w:sz w:val="26"/>
                <w:szCs w:val="26"/>
              </w:rPr>
            </w:pPr>
            <w:r w:rsidRPr="00584514">
              <w:rPr>
                <w:color w:val="000000"/>
                <w:sz w:val="26"/>
                <w:szCs w:val="26"/>
              </w:rPr>
              <w:t>1 279 179,00</w:t>
            </w:r>
          </w:p>
        </w:tc>
        <w:tc>
          <w:tcPr>
            <w:tcW w:w="902" w:type="pct"/>
            <w:vAlign w:val="center"/>
          </w:tcPr>
          <w:p w:rsidR="002D5B63" w:rsidRPr="00584514" w:rsidRDefault="002D5B63" w:rsidP="00B77363">
            <w:pPr>
              <w:ind w:firstLine="0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1061834,86</w:t>
            </w:r>
          </w:p>
        </w:tc>
        <w:tc>
          <w:tcPr>
            <w:tcW w:w="902" w:type="pct"/>
            <w:vAlign w:val="center"/>
          </w:tcPr>
          <w:p w:rsidR="002D5B63" w:rsidRPr="00584514" w:rsidRDefault="002D5B63" w:rsidP="00B77363">
            <w:pPr>
              <w:ind w:right="-189"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3 год</w:t>
            </w:r>
          </w:p>
        </w:tc>
        <w:tc>
          <w:tcPr>
            <w:tcW w:w="1023" w:type="pct"/>
            <w:vAlign w:val="center"/>
          </w:tcPr>
          <w:p w:rsidR="002D5B63" w:rsidRPr="00584514" w:rsidRDefault="002D5B63" w:rsidP="00B77363">
            <w:pPr>
              <w:ind w:right="-189"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3 год</w:t>
            </w:r>
          </w:p>
        </w:tc>
      </w:tr>
      <w:tr w:rsidR="002D5B63" w:rsidRPr="00584514" w:rsidTr="00584514">
        <w:trPr>
          <w:trHeight w:val="368"/>
          <w:tblHeader/>
        </w:trPr>
        <w:tc>
          <w:tcPr>
            <w:tcW w:w="1147" w:type="pct"/>
            <w:vAlign w:val="center"/>
          </w:tcPr>
          <w:p w:rsidR="002D5B63" w:rsidRPr="00584514" w:rsidRDefault="002D5B63" w:rsidP="00B77363">
            <w:pPr>
              <w:ind w:right="175" w:firstLine="0"/>
              <w:rPr>
                <w:bCs/>
                <w:sz w:val="26"/>
                <w:szCs w:val="26"/>
              </w:rPr>
            </w:pPr>
            <w:r w:rsidRPr="00584514">
              <w:rPr>
                <w:bCs/>
                <w:sz w:val="26"/>
                <w:szCs w:val="26"/>
              </w:rPr>
              <w:t xml:space="preserve">ООО </w:t>
            </w:r>
            <w:proofErr w:type="spellStart"/>
            <w:r w:rsidRPr="00584514">
              <w:rPr>
                <w:bCs/>
                <w:sz w:val="26"/>
                <w:szCs w:val="26"/>
              </w:rPr>
              <w:t>Юрфактор+</w:t>
            </w:r>
            <w:proofErr w:type="spellEnd"/>
            <w:r w:rsidRPr="0058451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25" w:type="pct"/>
            <w:vAlign w:val="center"/>
          </w:tcPr>
          <w:p w:rsidR="002D5B63" w:rsidRPr="00584514" w:rsidRDefault="002D5B63" w:rsidP="00B77363">
            <w:pPr>
              <w:ind w:firstLine="0"/>
              <w:rPr>
                <w:sz w:val="26"/>
                <w:szCs w:val="26"/>
              </w:rPr>
            </w:pPr>
            <w:r w:rsidRPr="00584514">
              <w:rPr>
                <w:color w:val="000000"/>
                <w:sz w:val="26"/>
                <w:szCs w:val="26"/>
              </w:rPr>
              <w:t>1 279 179,00</w:t>
            </w:r>
          </w:p>
        </w:tc>
        <w:tc>
          <w:tcPr>
            <w:tcW w:w="902" w:type="pct"/>
            <w:vAlign w:val="center"/>
          </w:tcPr>
          <w:p w:rsidR="002D5B63" w:rsidRPr="00584514" w:rsidRDefault="002D5B63" w:rsidP="00B77363">
            <w:pPr>
              <w:ind w:firstLine="0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1202428,26</w:t>
            </w:r>
          </w:p>
        </w:tc>
        <w:tc>
          <w:tcPr>
            <w:tcW w:w="902" w:type="pct"/>
            <w:vAlign w:val="center"/>
          </w:tcPr>
          <w:p w:rsidR="002D5B63" w:rsidRPr="00584514" w:rsidRDefault="002D5B63" w:rsidP="00B77363">
            <w:pPr>
              <w:ind w:right="-189"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3 год</w:t>
            </w:r>
          </w:p>
        </w:tc>
        <w:tc>
          <w:tcPr>
            <w:tcW w:w="1023" w:type="pct"/>
            <w:vAlign w:val="center"/>
          </w:tcPr>
          <w:p w:rsidR="002D5B63" w:rsidRPr="00584514" w:rsidRDefault="002D5B63" w:rsidP="00B77363">
            <w:pPr>
              <w:ind w:right="-189" w:firstLine="0"/>
              <w:jc w:val="center"/>
              <w:rPr>
                <w:sz w:val="26"/>
                <w:szCs w:val="26"/>
              </w:rPr>
            </w:pPr>
            <w:r w:rsidRPr="00584514">
              <w:rPr>
                <w:sz w:val="26"/>
                <w:szCs w:val="26"/>
              </w:rPr>
              <w:t>3 год</w:t>
            </w:r>
          </w:p>
        </w:tc>
      </w:tr>
    </w:tbl>
    <w:p w:rsidR="002D5B63" w:rsidRPr="00584514" w:rsidRDefault="002D5B63" w:rsidP="002D5B63">
      <w:pPr>
        <w:tabs>
          <w:tab w:val="num" w:pos="1080"/>
        </w:tabs>
        <w:ind w:right="-144" w:hanging="284"/>
        <w:rPr>
          <w:sz w:val="26"/>
          <w:szCs w:val="26"/>
        </w:rPr>
      </w:pPr>
    </w:p>
    <w:p w:rsidR="002D5B63" w:rsidRPr="00584514" w:rsidRDefault="002D5B63" w:rsidP="00584514">
      <w:pPr>
        <w:widowControl/>
        <w:tabs>
          <w:tab w:val="left" w:pos="1440"/>
        </w:tabs>
        <w:ind w:firstLine="0"/>
        <w:rPr>
          <w:rFonts w:eastAsia="Calibri"/>
          <w:b/>
          <w:sz w:val="26"/>
          <w:szCs w:val="26"/>
        </w:rPr>
      </w:pPr>
      <w:r w:rsidRPr="00584514">
        <w:rPr>
          <w:b/>
          <w:sz w:val="28"/>
          <w:szCs w:val="28"/>
        </w:rPr>
        <w:t>Открытый конкурс № ОК 04/12:</w:t>
      </w:r>
    </w:p>
    <w:p w:rsidR="002D5B63" w:rsidRDefault="002D5B63" w:rsidP="002D5B63">
      <w:pPr>
        <w:widowControl/>
        <w:overflowPunct w:val="0"/>
        <w:autoSpaceDE w:val="0"/>
        <w:autoSpaceDN w:val="0"/>
        <w:adjustRightInd w:val="0"/>
        <w:ind w:left="284" w:firstLine="0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margin" w:tblpX="-459" w:tblpY="51"/>
        <w:tblW w:w="5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2127"/>
        <w:gridCol w:w="1842"/>
        <w:gridCol w:w="1844"/>
        <w:gridCol w:w="2230"/>
      </w:tblGrid>
      <w:tr w:rsidR="002D5B63" w:rsidRPr="00017FD1" w:rsidTr="00584514">
        <w:trPr>
          <w:trHeight w:val="1404"/>
          <w:tblHeader/>
        </w:trPr>
        <w:tc>
          <w:tcPr>
            <w:tcW w:w="1087" w:type="pct"/>
            <w:vAlign w:val="center"/>
          </w:tcPr>
          <w:p w:rsidR="002D5B63" w:rsidRPr="007A70AC" w:rsidRDefault="002D5B63" w:rsidP="00584514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035" w:type="pct"/>
            <w:vAlign w:val="center"/>
          </w:tcPr>
          <w:p w:rsidR="002D5B63" w:rsidRPr="007A70AC" w:rsidRDefault="002D5B63" w:rsidP="00584514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2D5B63" w:rsidRPr="007A70AC" w:rsidRDefault="002D5B63" w:rsidP="00584514">
            <w:pPr>
              <w:ind w:firstLine="0"/>
              <w:jc w:val="center"/>
            </w:pPr>
            <w:r w:rsidRPr="007A70AC">
              <w:t>руб. с НДС</w:t>
            </w:r>
          </w:p>
        </w:tc>
        <w:tc>
          <w:tcPr>
            <w:tcW w:w="896" w:type="pct"/>
            <w:vAlign w:val="center"/>
          </w:tcPr>
          <w:p w:rsidR="002D5B63" w:rsidRPr="007A70AC" w:rsidRDefault="002D5B63" w:rsidP="00584514">
            <w:pPr>
              <w:ind w:firstLine="0"/>
              <w:jc w:val="center"/>
            </w:pPr>
            <w:r w:rsidRPr="007A70AC">
              <w:t>Цена, указанная в Конкурсной заявке в  бумажном виде, руб. с НДС</w:t>
            </w:r>
          </w:p>
        </w:tc>
        <w:tc>
          <w:tcPr>
            <w:tcW w:w="897" w:type="pct"/>
            <w:vAlign w:val="center"/>
          </w:tcPr>
          <w:p w:rsidR="002D5B63" w:rsidRPr="007A70AC" w:rsidRDefault="002D5B63" w:rsidP="00584514">
            <w:pPr>
              <w:ind w:firstLine="0"/>
              <w:jc w:val="center"/>
            </w:pPr>
            <w:r w:rsidRPr="007A70AC">
              <w:t>Срок выполнения поставок, работ (услуг)</w:t>
            </w:r>
            <w:proofErr w:type="gramStart"/>
            <w:r w:rsidRPr="007A70AC">
              <w:t>,з</w:t>
            </w:r>
            <w:proofErr w:type="gramEnd"/>
            <w:r w:rsidRPr="007A70AC">
              <w:t>аявленный в конкурсной документации</w:t>
            </w:r>
          </w:p>
        </w:tc>
        <w:tc>
          <w:tcPr>
            <w:tcW w:w="1085" w:type="pct"/>
          </w:tcPr>
          <w:p w:rsidR="002D5B63" w:rsidRPr="007A70AC" w:rsidRDefault="002D5B63" w:rsidP="00584514">
            <w:pPr>
              <w:ind w:firstLine="0"/>
              <w:jc w:val="center"/>
            </w:pPr>
            <w:r w:rsidRPr="007A70AC">
              <w:t>Срок выполнения поставок, работ (услуг), указанный в Конкурсной заявке в бумажном виде</w:t>
            </w:r>
          </w:p>
        </w:tc>
      </w:tr>
      <w:tr w:rsidR="002D5B63" w:rsidRPr="00017FD1" w:rsidTr="00584514">
        <w:trPr>
          <w:trHeight w:val="368"/>
          <w:tblHeader/>
        </w:trPr>
        <w:tc>
          <w:tcPr>
            <w:tcW w:w="1087" w:type="pct"/>
            <w:vAlign w:val="center"/>
          </w:tcPr>
          <w:p w:rsidR="002D5B63" w:rsidRPr="007A70AC" w:rsidRDefault="002D5B63" w:rsidP="00584514">
            <w:pPr>
              <w:ind w:right="175" w:firstLine="0"/>
              <w:rPr>
                <w:bCs/>
              </w:rPr>
            </w:pPr>
            <w:r>
              <w:rPr>
                <w:bCs/>
              </w:rPr>
              <w:t>ЗАО «ГК «Искандер»</w:t>
            </w:r>
          </w:p>
        </w:tc>
        <w:tc>
          <w:tcPr>
            <w:tcW w:w="1035" w:type="pct"/>
            <w:vAlign w:val="center"/>
          </w:tcPr>
          <w:p w:rsidR="002D5B63" w:rsidRPr="007A70AC" w:rsidRDefault="002D5B63" w:rsidP="00584514">
            <w:pPr>
              <w:ind w:firstLine="0"/>
            </w:pPr>
            <w:r>
              <w:t>19 903 400,00</w:t>
            </w:r>
          </w:p>
        </w:tc>
        <w:tc>
          <w:tcPr>
            <w:tcW w:w="896" w:type="pct"/>
            <w:vAlign w:val="center"/>
          </w:tcPr>
          <w:p w:rsidR="002D5B63" w:rsidRPr="007A70AC" w:rsidRDefault="002D5B63" w:rsidP="00584514">
            <w:pPr>
              <w:ind w:firstLine="0"/>
            </w:pPr>
            <w:r>
              <w:t>19 881 600,00</w:t>
            </w:r>
          </w:p>
        </w:tc>
        <w:tc>
          <w:tcPr>
            <w:tcW w:w="897" w:type="pct"/>
            <w:vAlign w:val="center"/>
          </w:tcPr>
          <w:p w:rsidR="002D5B63" w:rsidRPr="007A70AC" w:rsidRDefault="002D5B63" w:rsidP="00584514">
            <w:pPr>
              <w:ind w:right="-189" w:firstLine="0"/>
            </w:pPr>
            <w:r>
              <w:t>До 31 марта 2013</w:t>
            </w:r>
          </w:p>
        </w:tc>
        <w:tc>
          <w:tcPr>
            <w:tcW w:w="1085" w:type="pct"/>
            <w:vAlign w:val="center"/>
          </w:tcPr>
          <w:p w:rsidR="002D5B63" w:rsidRPr="007A70AC" w:rsidRDefault="002D5B63" w:rsidP="00584514">
            <w:pPr>
              <w:ind w:right="-189" w:firstLine="0"/>
            </w:pPr>
            <w:r>
              <w:t>До 31 марта 2013</w:t>
            </w:r>
          </w:p>
        </w:tc>
      </w:tr>
    </w:tbl>
    <w:p w:rsidR="002D5B63" w:rsidRDefault="002D5B63" w:rsidP="002D5B63">
      <w:pPr>
        <w:tabs>
          <w:tab w:val="num" w:pos="1080"/>
        </w:tabs>
        <w:ind w:right="-144" w:hanging="284"/>
      </w:pPr>
    </w:p>
    <w:p w:rsidR="00597CDB" w:rsidRDefault="002D5B63" w:rsidP="00584514">
      <w:pPr>
        <w:widowControl/>
        <w:rPr>
          <w:position w:val="2"/>
          <w:sz w:val="28"/>
          <w:szCs w:val="28"/>
        </w:rPr>
      </w:pPr>
      <w:r>
        <w:rPr>
          <w:sz w:val="26"/>
          <w:szCs w:val="26"/>
        </w:rPr>
        <w:t>В связи с тем, что единственная заявка на участие в открытом конкурсе соответствует конкурсной документации, признать единственного участника победителем и заключить договор</w:t>
      </w:r>
    </w:p>
    <w:p w:rsidR="00597CDB" w:rsidRDefault="00597CDB" w:rsidP="00D06DC5">
      <w:pPr>
        <w:widowControl/>
        <w:jc w:val="left"/>
        <w:rPr>
          <w:position w:val="2"/>
          <w:sz w:val="28"/>
          <w:szCs w:val="28"/>
        </w:rPr>
      </w:pPr>
    </w:p>
    <w:p w:rsidR="002D5B63" w:rsidRPr="00584514" w:rsidRDefault="002D5B63" w:rsidP="00584514">
      <w:pPr>
        <w:widowControl/>
        <w:tabs>
          <w:tab w:val="left" w:pos="1440"/>
        </w:tabs>
        <w:ind w:hanging="284"/>
        <w:rPr>
          <w:rFonts w:eastAsia="Calibri"/>
          <w:b/>
          <w:sz w:val="26"/>
          <w:szCs w:val="26"/>
        </w:rPr>
      </w:pPr>
      <w:r w:rsidRPr="00584514">
        <w:rPr>
          <w:b/>
          <w:sz w:val="28"/>
          <w:szCs w:val="28"/>
        </w:rPr>
        <w:t>Открытый конкурс № ОК 05/12:</w:t>
      </w:r>
    </w:p>
    <w:p w:rsidR="00584514" w:rsidRDefault="00584514" w:rsidP="002D5B63">
      <w:pPr>
        <w:widowControl/>
        <w:autoSpaceDE w:val="0"/>
        <w:autoSpaceDN w:val="0"/>
        <w:adjustRightInd w:val="0"/>
        <w:ind w:firstLine="403"/>
        <w:rPr>
          <w:sz w:val="28"/>
          <w:szCs w:val="28"/>
        </w:rPr>
      </w:pPr>
    </w:p>
    <w:p w:rsidR="002D5B63" w:rsidRPr="006E578B" w:rsidRDefault="002D5B63" w:rsidP="002D5B63">
      <w:pPr>
        <w:widowControl/>
        <w:autoSpaceDE w:val="0"/>
        <w:autoSpaceDN w:val="0"/>
        <w:adjustRightInd w:val="0"/>
        <w:ind w:firstLine="403"/>
        <w:rPr>
          <w:sz w:val="28"/>
          <w:szCs w:val="28"/>
        </w:rPr>
      </w:pPr>
      <w:r w:rsidRPr="006E578B"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</w:t>
      </w:r>
      <w:r w:rsidRPr="003A0C0D">
        <w:rPr>
          <w:position w:val="2"/>
          <w:sz w:val="28"/>
          <w:szCs w:val="28"/>
        </w:rPr>
        <w:t xml:space="preserve"> и заявке на </w:t>
      </w:r>
      <w:proofErr w:type="gramStart"/>
      <w:r w:rsidRPr="003A0C0D">
        <w:rPr>
          <w:position w:val="2"/>
          <w:sz w:val="28"/>
          <w:szCs w:val="28"/>
        </w:rPr>
        <w:t>участие</w:t>
      </w:r>
      <w:proofErr w:type="gramEnd"/>
      <w:r w:rsidRPr="003A0C0D">
        <w:rPr>
          <w:position w:val="2"/>
          <w:sz w:val="28"/>
          <w:szCs w:val="28"/>
        </w:rPr>
        <w:t xml:space="preserve"> в Конкурсе которого присвоен первый номер.</w:t>
      </w:r>
    </w:p>
    <w:p w:rsidR="002D5B63" w:rsidRDefault="002D5B63" w:rsidP="002D5B63">
      <w:pPr>
        <w:widowControl/>
        <w:jc w:val="left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>Б</w:t>
      </w:r>
      <w:r w:rsidRPr="00D06DC5">
        <w:rPr>
          <w:position w:val="2"/>
          <w:sz w:val="28"/>
          <w:szCs w:val="28"/>
        </w:rPr>
        <w:t>ыло рассмотрено 2 заявки на участие в Конкурсе.</w:t>
      </w:r>
    </w:p>
    <w:p w:rsidR="002D5B63" w:rsidRPr="003714F0" w:rsidRDefault="002D5B63" w:rsidP="002D5B63">
      <w:pPr>
        <w:spacing w:before="120"/>
        <w:ind w:left="-284" w:right="-286"/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="-293" w:tblpY="82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234"/>
        <w:gridCol w:w="1814"/>
        <w:gridCol w:w="1814"/>
        <w:gridCol w:w="2059"/>
      </w:tblGrid>
      <w:tr w:rsidR="002D5B63" w:rsidRPr="00017FD1" w:rsidTr="00B77363">
        <w:trPr>
          <w:trHeight w:val="1404"/>
          <w:tblHeader/>
        </w:trPr>
        <w:tc>
          <w:tcPr>
            <w:tcW w:w="979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134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руб. </w:t>
            </w:r>
            <w:r>
              <w:t>без</w:t>
            </w:r>
            <w:r w:rsidRPr="007A70AC">
              <w:t xml:space="preserve"> НДС</w:t>
            </w:r>
          </w:p>
        </w:tc>
        <w:tc>
          <w:tcPr>
            <w:tcW w:w="921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>без</w:t>
            </w:r>
            <w:r w:rsidRPr="007A70AC">
              <w:t xml:space="preserve"> НДС</w:t>
            </w:r>
          </w:p>
        </w:tc>
        <w:tc>
          <w:tcPr>
            <w:tcW w:w="921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>Срок выполнения поставок, работ (услуг)</w:t>
            </w:r>
            <w:proofErr w:type="gramStart"/>
            <w:r w:rsidRPr="007A70AC">
              <w:t>,з</w:t>
            </w:r>
            <w:proofErr w:type="gramEnd"/>
            <w:r w:rsidRPr="007A70AC">
              <w:t>аявленный в конкурсной документации</w:t>
            </w:r>
          </w:p>
        </w:tc>
        <w:tc>
          <w:tcPr>
            <w:tcW w:w="1045" w:type="pct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>Срок выполнения поставок, работ (услуг), указанный в Конкурсной заявке в бумажном виде</w:t>
            </w:r>
          </w:p>
        </w:tc>
      </w:tr>
      <w:tr w:rsidR="002D5B63" w:rsidRPr="00017FD1" w:rsidTr="00B77363">
        <w:trPr>
          <w:trHeight w:val="368"/>
          <w:tblHeader/>
        </w:trPr>
        <w:tc>
          <w:tcPr>
            <w:tcW w:w="979" w:type="pct"/>
            <w:vAlign w:val="center"/>
          </w:tcPr>
          <w:p w:rsidR="002D5B63" w:rsidRPr="007A70AC" w:rsidRDefault="002D5B63" w:rsidP="00B77363">
            <w:pPr>
              <w:ind w:right="175" w:firstLine="0"/>
              <w:rPr>
                <w:bCs/>
              </w:rPr>
            </w:pPr>
            <w:r>
              <w:rPr>
                <w:bCs/>
              </w:rPr>
              <w:t>ООО «ЧОП «Калибр»</w:t>
            </w:r>
          </w:p>
        </w:tc>
        <w:tc>
          <w:tcPr>
            <w:tcW w:w="1134" w:type="pct"/>
            <w:vAlign w:val="center"/>
          </w:tcPr>
          <w:p w:rsidR="002D5B63" w:rsidRPr="007A70AC" w:rsidRDefault="002D5B63" w:rsidP="00B77363">
            <w:pPr>
              <w:ind w:firstLine="0"/>
            </w:pPr>
            <w:r w:rsidRPr="007F27AA">
              <w:rPr>
                <w:color w:val="000000"/>
              </w:rPr>
              <w:t>1</w:t>
            </w:r>
            <w:r>
              <w:rPr>
                <w:color w:val="000000"/>
              </w:rPr>
              <w:t>2 315 756,16</w:t>
            </w:r>
          </w:p>
        </w:tc>
        <w:tc>
          <w:tcPr>
            <w:tcW w:w="921" w:type="pct"/>
            <w:vAlign w:val="center"/>
          </w:tcPr>
          <w:p w:rsidR="002D5B63" w:rsidRPr="007A70AC" w:rsidRDefault="002D5B63" w:rsidP="00B77363">
            <w:pPr>
              <w:ind w:firstLine="0"/>
            </w:pPr>
            <w:r>
              <w:t>12 308 637,00</w:t>
            </w:r>
          </w:p>
        </w:tc>
        <w:tc>
          <w:tcPr>
            <w:tcW w:w="921" w:type="pct"/>
            <w:vAlign w:val="center"/>
          </w:tcPr>
          <w:p w:rsidR="002D5B63" w:rsidRPr="007A70AC" w:rsidRDefault="002D5B63" w:rsidP="00B77363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45" w:type="pct"/>
            <w:vAlign w:val="center"/>
          </w:tcPr>
          <w:p w:rsidR="002D5B63" w:rsidRPr="007A70AC" w:rsidRDefault="002D5B63" w:rsidP="00B77363">
            <w:pPr>
              <w:ind w:right="-189" w:firstLine="0"/>
              <w:jc w:val="center"/>
            </w:pPr>
            <w:r>
              <w:t>1 год</w:t>
            </w:r>
          </w:p>
        </w:tc>
      </w:tr>
      <w:tr w:rsidR="002D5B63" w:rsidRPr="00017FD1" w:rsidTr="00B77363">
        <w:trPr>
          <w:trHeight w:val="368"/>
          <w:tblHeader/>
        </w:trPr>
        <w:tc>
          <w:tcPr>
            <w:tcW w:w="979" w:type="pct"/>
            <w:vAlign w:val="center"/>
          </w:tcPr>
          <w:p w:rsidR="002D5B63" w:rsidRPr="007A70AC" w:rsidRDefault="002D5B63" w:rsidP="00B77363">
            <w:pPr>
              <w:ind w:right="175" w:firstLine="0"/>
              <w:rPr>
                <w:bCs/>
              </w:rPr>
            </w:pPr>
            <w:r>
              <w:rPr>
                <w:bCs/>
              </w:rPr>
              <w:t>ООО «ЧОП «Комбат»</w:t>
            </w:r>
          </w:p>
        </w:tc>
        <w:tc>
          <w:tcPr>
            <w:tcW w:w="1134" w:type="pct"/>
            <w:vAlign w:val="center"/>
          </w:tcPr>
          <w:p w:rsidR="002D5B63" w:rsidRPr="007A70AC" w:rsidRDefault="002D5B63" w:rsidP="00B77363">
            <w:pPr>
              <w:ind w:firstLine="0"/>
            </w:pPr>
            <w:r w:rsidRPr="007F27AA">
              <w:rPr>
                <w:color w:val="000000"/>
              </w:rPr>
              <w:t>1</w:t>
            </w:r>
            <w:r>
              <w:rPr>
                <w:color w:val="000000"/>
              </w:rPr>
              <w:t>2 315 756,16</w:t>
            </w:r>
          </w:p>
        </w:tc>
        <w:tc>
          <w:tcPr>
            <w:tcW w:w="921" w:type="pct"/>
            <w:vAlign w:val="center"/>
          </w:tcPr>
          <w:p w:rsidR="002D5B63" w:rsidRPr="007A70AC" w:rsidRDefault="002D5B63" w:rsidP="00B77363">
            <w:pPr>
              <w:ind w:firstLine="0"/>
            </w:pPr>
            <w:r>
              <w:t>11 946 267,04</w:t>
            </w:r>
          </w:p>
        </w:tc>
        <w:tc>
          <w:tcPr>
            <w:tcW w:w="921" w:type="pct"/>
            <w:vAlign w:val="center"/>
          </w:tcPr>
          <w:p w:rsidR="002D5B63" w:rsidRPr="007A70AC" w:rsidRDefault="002D5B63" w:rsidP="00B77363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45" w:type="pct"/>
            <w:vAlign w:val="center"/>
          </w:tcPr>
          <w:p w:rsidR="002D5B63" w:rsidRPr="007A70AC" w:rsidRDefault="002D5B63" w:rsidP="00B77363">
            <w:pPr>
              <w:ind w:right="-189" w:firstLine="0"/>
              <w:jc w:val="center"/>
            </w:pPr>
            <w:r>
              <w:t>1 год</w:t>
            </w:r>
          </w:p>
        </w:tc>
      </w:tr>
    </w:tbl>
    <w:p w:rsidR="002D5B63" w:rsidRDefault="002D5B63" w:rsidP="002D5B63">
      <w:pPr>
        <w:widowControl/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360" w:right="-142" w:firstLine="0"/>
        <w:textAlignment w:val="baseline"/>
        <w:rPr>
          <w:sz w:val="26"/>
          <w:szCs w:val="26"/>
        </w:rPr>
      </w:pPr>
    </w:p>
    <w:p w:rsidR="002D5B63" w:rsidRPr="00584514" w:rsidRDefault="002D5B63" w:rsidP="00584514">
      <w:pPr>
        <w:widowControl/>
        <w:tabs>
          <w:tab w:val="left" w:pos="993"/>
        </w:tabs>
        <w:overflowPunct w:val="0"/>
        <w:autoSpaceDE w:val="0"/>
        <w:autoSpaceDN w:val="0"/>
        <w:adjustRightInd w:val="0"/>
        <w:spacing w:before="120"/>
        <w:ind w:right="-142" w:firstLine="0"/>
        <w:textAlignment w:val="baseline"/>
        <w:rPr>
          <w:b/>
          <w:sz w:val="26"/>
          <w:szCs w:val="26"/>
        </w:rPr>
      </w:pPr>
      <w:r w:rsidRPr="00584514">
        <w:rPr>
          <w:b/>
          <w:sz w:val="26"/>
          <w:szCs w:val="26"/>
        </w:rPr>
        <w:lastRenderedPageBreak/>
        <w:t>Открытый конкурс № ОК 06/12</w:t>
      </w:r>
    </w:p>
    <w:p w:rsidR="002D5B63" w:rsidRPr="009B7165" w:rsidRDefault="002D5B63" w:rsidP="002D5B63">
      <w:pPr>
        <w:widowControl/>
        <w:overflowPunct w:val="0"/>
        <w:autoSpaceDE w:val="0"/>
        <w:autoSpaceDN w:val="0"/>
        <w:adjustRightInd w:val="0"/>
        <w:spacing w:before="120"/>
        <w:ind w:left="284" w:firstLine="0"/>
        <w:textAlignment w:val="baseline"/>
        <w:rPr>
          <w:sz w:val="28"/>
          <w:szCs w:val="28"/>
        </w:rPr>
      </w:pPr>
      <w:r w:rsidRPr="009B7165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Pr="009B7165">
        <w:rPr>
          <w:sz w:val="28"/>
          <w:szCs w:val="28"/>
        </w:rPr>
        <w:t>1</w:t>
      </w:r>
    </w:p>
    <w:p w:rsidR="002D5B63" w:rsidRPr="003714F0" w:rsidRDefault="002D5B63" w:rsidP="002D5B63">
      <w:pPr>
        <w:spacing w:before="120"/>
        <w:ind w:left="-284" w:right="-286"/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2061"/>
        <w:gridCol w:w="1814"/>
        <w:gridCol w:w="1814"/>
        <w:gridCol w:w="2057"/>
      </w:tblGrid>
      <w:tr w:rsidR="002D5B63" w:rsidRPr="00017FD1" w:rsidTr="00B77363">
        <w:trPr>
          <w:trHeight w:val="1404"/>
          <w:tblHeader/>
        </w:trPr>
        <w:tc>
          <w:tcPr>
            <w:tcW w:w="1148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025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02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02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 услуг</w:t>
            </w:r>
            <w:r w:rsidRPr="007A70AC">
              <w:t>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23" w:type="pct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>Срок</w:t>
            </w:r>
            <w:r>
              <w:t xml:space="preserve"> оказания услуг</w:t>
            </w:r>
            <w:r w:rsidRPr="007A70AC">
              <w:t>, указанный в Конкурсной заявке в бумажном виде</w:t>
            </w:r>
          </w:p>
        </w:tc>
      </w:tr>
      <w:tr w:rsidR="002D5B63" w:rsidRPr="00017FD1" w:rsidTr="00B77363">
        <w:trPr>
          <w:trHeight w:val="368"/>
          <w:tblHeader/>
        </w:trPr>
        <w:tc>
          <w:tcPr>
            <w:tcW w:w="1148" w:type="pct"/>
            <w:vAlign w:val="center"/>
          </w:tcPr>
          <w:p w:rsidR="002D5B63" w:rsidRPr="007A70AC" w:rsidRDefault="002D5B63" w:rsidP="00B77363">
            <w:pPr>
              <w:ind w:right="175" w:firstLine="0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Удмурттоппром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025" w:type="pct"/>
            <w:vAlign w:val="center"/>
          </w:tcPr>
          <w:p w:rsidR="002D5B63" w:rsidRPr="007A70AC" w:rsidRDefault="002D5B63" w:rsidP="00B77363">
            <w:pPr>
              <w:ind w:firstLine="0"/>
            </w:pPr>
            <w:r>
              <w:rPr>
                <w:color w:val="000000"/>
              </w:rPr>
              <w:t>3 638 700,0</w:t>
            </w:r>
          </w:p>
        </w:tc>
        <w:tc>
          <w:tcPr>
            <w:tcW w:w="902" w:type="pct"/>
            <w:vAlign w:val="center"/>
          </w:tcPr>
          <w:p w:rsidR="002D5B63" w:rsidRPr="007A70AC" w:rsidRDefault="002D5B63" w:rsidP="00B77363">
            <w:pPr>
              <w:ind w:firstLine="0"/>
            </w:pPr>
            <w:r>
              <w:rPr>
                <w:color w:val="000000"/>
              </w:rPr>
              <w:t>3 638 700,0</w:t>
            </w:r>
          </w:p>
        </w:tc>
        <w:tc>
          <w:tcPr>
            <w:tcW w:w="902" w:type="pct"/>
            <w:vAlign w:val="center"/>
          </w:tcPr>
          <w:p w:rsidR="002D5B63" w:rsidRPr="007A70AC" w:rsidRDefault="002D5B63" w:rsidP="00B77363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23" w:type="pct"/>
            <w:vAlign w:val="center"/>
          </w:tcPr>
          <w:p w:rsidR="002D5B63" w:rsidRPr="007A70AC" w:rsidRDefault="002D5B63" w:rsidP="00B77363">
            <w:pPr>
              <w:ind w:right="-189" w:firstLine="0"/>
              <w:jc w:val="center"/>
            </w:pPr>
            <w:r>
              <w:t>1 год</w:t>
            </w:r>
          </w:p>
        </w:tc>
      </w:tr>
    </w:tbl>
    <w:p w:rsidR="002D5B63" w:rsidRDefault="002D5B63" w:rsidP="002D5B63">
      <w:pPr>
        <w:tabs>
          <w:tab w:val="num" w:pos="1080"/>
        </w:tabs>
        <w:ind w:right="-144" w:hanging="284"/>
      </w:pPr>
    </w:p>
    <w:p w:rsidR="002D5B63" w:rsidRPr="009B7165" w:rsidRDefault="002D5B63" w:rsidP="002D5B63">
      <w:pPr>
        <w:tabs>
          <w:tab w:val="num" w:pos="1080"/>
        </w:tabs>
        <w:ind w:right="-144" w:firstLine="284"/>
        <w:rPr>
          <w:sz w:val="28"/>
          <w:szCs w:val="28"/>
        </w:rPr>
      </w:pPr>
      <w:r w:rsidRPr="009B7165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Pr="009B7165">
        <w:rPr>
          <w:sz w:val="28"/>
          <w:szCs w:val="28"/>
        </w:rPr>
        <w:t>2</w:t>
      </w:r>
    </w:p>
    <w:p w:rsidR="002D5B63" w:rsidRDefault="002D5B63" w:rsidP="002D5B63">
      <w:pPr>
        <w:tabs>
          <w:tab w:val="num" w:pos="1080"/>
        </w:tabs>
        <w:ind w:right="-144" w:hanging="284"/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2061"/>
        <w:gridCol w:w="1814"/>
        <w:gridCol w:w="1814"/>
        <w:gridCol w:w="2057"/>
      </w:tblGrid>
      <w:tr w:rsidR="002D5B63" w:rsidRPr="00017FD1" w:rsidTr="00B77363">
        <w:trPr>
          <w:trHeight w:val="1404"/>
          <w:tblHeader/>
        </w:trPr>
        <w:tc>
          <w:tcPr>
            <w:tcW w:w="1148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025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02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 xml:space="preserve">с </w:t>
            </w:r>
            <w:r w:rsidRPr="007A70AC">
              <w:t>НДС</w:t>
            </w:r>
          </w:p>
        </w:tc>
        <w:tc>
          <w:tcPr>
            <w:tcW w:w="902" w:type="pct"/>
            <w:vAlign w:val="center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 услуг</w:t>
            </w:r>
            <w:r w:rsidRPr="007A70AC">
              <w:t>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23" w:type="pct"/>
          </w:tcPr>
          <w:p w:rsidR="002D5B63" w:rsidRPr="007A70AC" w:rsidRDefault="002D5B63" w:rsidP="00B77363">
            <w:pPr>
              <w:ind w:firstLine="0"/>
              <w:jc w:val="center"/>
            </w:pPr>
            <w:r w:rsidRPr="007A70AC">
              <w:t>Срок</w:t>
            </w:r>
            <w:r>
              <w:t xml:space="preserve"> оказания услуг</w:t>
            </w:r>
            <w:r w:rsidRPr="007A70AC">
              <w:t>, указанный в Конкурсной заявке в бумажном виде</w:t>
            </w:r>
          </w:p>
        </w:tc>
      </w:tr>
      <w:tr w:rsidR="002D5B63" w:rsidRPr="00017FD1" w:rsidTr="00B77363">
        <w:trPr>
          <w:trHeight w:val="368"/>
          <w:tblHeader/>
        </w:trPr>
        <w:tc>
          <w:tcPr>
            <w:tcW w:w="1148" w:type="pct"/>
            <w:vAlign w:val="center"/>
          </w:tcPr>
          <w:p w:rsidR="002D5B63" w:rsidRPr="007A70AC" w:rsidRDefault="002D5B63" w:rsidP="00B77363">
            <w:pPr>
              <w:ind w:right="175" w:firstLine="0"/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Нугуманова</w:t>
            </w:r>
            <w:proofErr w:type="spellEnd"/>
          </w:p>
        </w:tc>
        <w:tc>
          <w:tcPr>
            <w:tcW w:w="1025" w:type="pct"/>
            <w:vAlign w:val="center"/>
          </w:tcPr>
          <w:p w:rsidR="002D5B63" w:rsidRPr="007A70AC" w:rsidRDefault="002D5B63" w:rsidP="00B77363">
            <w:pPr>
              <w:ind w:firstLine="0"/>
            </w:pPr>
            <w:r>
              <w:rPr>
                <w:color w:val="000000"/>
              </w:rPr>
              <w:t>1 488 600,0</w:t>
            </w:r>
          </w:p>
        </w:tc>
        <w:tc>
          <w:tcPr>
            <w:tcW w:w="902" w:type="pct"/>
            <w:vAlign w:val="center"/>
          </w:tcPr>
          <w:p w:rsidR="002D5B63" w:rsidRPr="007A70AC" w:rsidRDefault="002D5B63" w:rsidP="00B77363">
            <w:pPr>
              <w:ind w:firstLine="0"/>
            </w:pPr>
            <w:r>
              <w:rPr>
                <w:color w:val="000000"/>
              </w:rPr>
              <w:t>1 488 600,0</w:t>
            </w:r>
          </w:p>
        </w:tc>
        <w:tc>
          <w:tcPr>
            <w:tcW w:w="902" w:type="pct"/>
            <w:vAlign w:val="center"/>
          </w:tcPr>
          <w:p w:rsidR="002D5B63" w:rsidRPr="007A70AC" w:rsidRDefault="002D5B63" w:rsidP="00B77363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23" w:type="pct"/>
            <w:vAlign w:val="center"/>
          </w:tcPr>
          <w:p w:rsidR="002D5B63" w:rsidRPr="007A70AC" w:rsidRDefault="002D5B63" w:rsidP="00B77363">
            <w:pPr>
              <w:ind w:right="-189" w:firstLine="0"/>
              <w:jc w:val="center"/>
            </w:pPr>
            <w:r>
              <w:t>1 год</w:t>
            </w:r>
          </w:p>
        </w:tc>
      </w:tr>
    </w:tbl>
    <w:p w:rsidR="002D5B63" w:rsidRDefault="002D5B63" w:rsidP="002D5B63">
      <w:pPr>
        <w:tabs>
          <w:tab w:val="num" w:pos="1080"/>
        </w:tabs>
        <w:ind w:right="-144" w:hanging="284"/>
      </w:pPr>
    </w:p>
    <w:p w:rsidR="002D5B63" w:rsidRDefault="002D5B63" w:rsidP="002D5B63">
      <w:pPr>
        <w:tabs>
          <w:tab w:val="left" w:pos="284"/>
          <w:tab w:val="num" w:pos="1080"/>
        </w:tabs>
        <w:ind w:right="-144" w:firstLine="426"/>
        <w:rPr>
          <w:sz w:val="28"/>
          <w:szCs w:val="28"/>
        </w:rPr>
      </w:pPr>
      <w:r>
        <w:rPr>
          <w:sz w:val="28"/>
          <w:szCs w:val="28"/>
        </w:rPr>
        <w:t>Лот № 3</w:t>
      </w:r>
    </w:p>
    <w:p w:rsidR="002D5B63" w:rsidRPr="00971F58" w:rsidRDefault="002D5B63" w:rsidP="002D5B63">
      <w:pPr>
        <w:tabs>
          <w:tab w:val="left" w:pos="284"/>
          <w:tab w:val="num" w:pos="1080"/>
        </w:tabs>
        <w:ind w:right="-144" w:firstLine="426"/>
        <w:rPr>
          <w:sz w:val="28"/>
          <w:szCs w:val="28"/>
        </w:rPr>
      </w:pPr>
    </w:p>
    <w:p w:rsidR="002D5B63" w:rsidRPr="00A83DE8" w:rsidRDefault="002D5B63" w:rsidP="002D5B63">
      <w:pPr>
        <w:tabs>
          <w:tab w:val="left" w:pos="284"/>
          <w:tab w:val="num" w:pos="1080"/>
        </w:tabs>
        <w:ind w:right="-144" w:firstLine="426"/>
        <w:rPr>
          <w:sz w:val="28"/>
          <w:szCs w:val="28"/>
        </w:rPr>
      </w:pPr>
      <w:r w:rsidRPr="00A83DE8">
        <w:rPr>
          <w:sz w:val="28"/>
          <w:szCs w:val="28"/>
        </w:rPr>
        <w:t>Заявок не подано</w:t>
      </w:r>
    </w:p>
    <w:p w:rsidR="002D5B63" w:rsidRPr="00A83DE8" w:rsidRDefault="002D5B63" w:rsidP="002D5B63">
      <w:pPr>
        <w:tabs>
          <w:tab w:val="left" w:pos="284"/>
          <w:tab w:val="num" w:pos="1080"/>
        </w:tabs>
        <w:ind w:right="-144" w:firstLine="426"/>
        <w:rPr>
          <w:sz w:val="28"/>
          <w:szCs w:val="28"/>
        </w:rPr>
      </w:pPr>
    </w:p>
    <w:p w:rsidR="002D5B63" w:rsidRDefault="002D5B63" w:rsidP="002D5B63">
      <w:pPr>
        <w:widowControl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before="120"/>
        <w:ind w:right="-142"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Открытый конкурс признать состоявшимся по всем лотам, поступившие конкурсные заявки по 1 лоту и 2 лоту соответствуют условиям конкурсной документации.</w:t>
      </w:r>
    </w:p>
    <w:p w:rsidR="00597CDB" w:rsidRDefault="00597CDB" w:rsidP="00D06DC5">
      <w:pPr>
        <w:widowControl/>
        <w:jc w:val="left"/>
        <w:rPr>
          <w:position w:val="2"/>
          <w:sz w:val="28"/>
          <w:szCs w:val="28"/>
        </w:rPr>
      </w:pP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912A1A" w:rsidRDefault="00584514" w:rsidP="00D06D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03/12</w:t>
      </w:r>
      <w:r w:rsidR="00912A1A">
        <w:rPr>
          <w:sz w:val="28"/>
          <w:szCs w:val="28"/>
        </w:rPr>
        <w:t xml:space="preserve"> - протокол от </w:t>
      </w:r>
      <w:r>
        <w:rPr>
          <w:sz w:val="28"/>
          <w:szCs w:val="28"/>
        </w:rPr>
        <w:t>29</w:t>
      </w:r>
      <w:r w:rsidR="00912A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12A1A">
        <w:rPr>
          <w:sz w:val="28"/>
          <w:szCs w:val="28"/>
        </w:rPr>
        <w:t xml:space="preserve">.2012 г. № </w:t>
      </w:r>
      <w:r>
        <w:rPr>
          <w:sz w:val="28"/>
          <w:szCs w:val="28"/>
        </w:rPr>
        <w:t>59</w:t>
      </w:r>
      <w:r w:rsidR="00912A1A">
        <w:rPr>
          <w:sz w:val="28"/>
          <w:szCs w:val="28"/>
        </w:rPr>
        <w:t>/12</w:t>
      </w:r>
    </w:p>
    <w:p w:rsidR="00912A1A" w:rsidRDefault="00584514" w:rsidP="00D06D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04/12</w:t>
      </w:r>
      <w:r w:rsidR="00912A1A">
        <w:rPr>
          <w:sz w:val="28"/>
          <w:szCs w:val="28"/>
        </w:rPr>
        <w:t xml:space="preserve"> - протокол от </w:t>
      </w:r>
      <w:r>
        <w:rPr>
          <w:sz w:val="28"/>
          <w:szCs w:val="28"/>
        </w:rPr>
        <w:t>06</w:t>
      </w:r>
      <w:r w:rsidR="00912A1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12A1A">
        <w:rPr>
          <w:sz w:val="28"/>
          <w:szCs w:val="28"/>
        </w:rPr>
        <w:t xml:space="preserve">.2012 г. № </w:t>
      </w:r>
      <w:r>
        <w:rPr>
          <w:sz w:val="28"/>
          <w:szCs w:val="28"/>
        </w:rPr>
        <w:t>62</w:t>
      </w:r>
      <w:r w:rsidR="00912A1A">
        <w:rPr>
          <w:sz w:val="28"/>
          <w:szCs w:val="28"/>
        </w:rPr>
        <w:t>/12</w:t>
      </w:r>
    </w:p>
    <w:p w:rsidR="00912A1A" w:rsidRDefault="00584514" w:rsidP="00D06D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05/12</w:t>
      </w:r>
      <w:r w:rsidR="00912A1A">
        <w:rPr>
          <w:sz w:val="28"/>
          <w:szCs w:val="28"/>
        </w:rPr>
        <w:t xml:space="preserve"> - протокол от </w:t>
      </w:r>
      <w:r>
        <w:rPr>
          <w:sz w:val="28"/>
          <w:szCs w:val="28"/>
        </w:rPr>
        <w:t>12</w:t>
      </w:r>
      <w:r w:rsidR="00C00C3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00C36">
        <w:rPr>
          <w:sz w:val="28"/>
          <w:szCs w:val="28"/>
        </w:rPr>
        <w:t xml:space="preserve">.2012 г. № </w:t>
      </w:r>
      <w:r>
        <w:rPr>
          <w:sz w:val="28"/>
          <w:szCs w:val="28"/>
        </w:rPr>
        <w:t>65</w:t>
      </w:r>
      <w:r w:rsidR="00912A1A">
        <w:rPr>
          <w:sz w:val="28"/>
          <w:szCs w:val="28"/>
        </w:rPr>
        <w:t>/12</w:t>
      </w:r>
    </w:p>
    <w:p w:rsidR="00912A1A" w:rsidRDefault="00584514" w:rsidP="00D06D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06/12</w:t>
      </w:r>
      <w:r w:rsidR="00912A1A">
        <w:rPr>
          <w:sz w:val="28"/>
          <w:szCs w:val="28"/>
        </w:rPr>
        <w:t xml:space="preserve"> - протокол от </w:t>
      </w:r>
      <w:r>
        <w:rPr>
          <w:sz w:val="28"/>
          <w:szCs w:val="28"/>
        </w:rPr>
        <w:t>13</w:t>
      </w:r>
      <w:r w:rsidR="00C00C3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00C36">
        <w:rPr>
          <w:sz w:val="28"/>
          <w:szCs w:val="28"/>
        </w:rPr>
        <w:t xml:space="preserve">.2012 г. № </w:t>
      </w:r>
      <w:r>
        <w:rPr>
          <w:sz w:val="28"/>
          <w:szCs w:val="28"/>
        </w:rPr>
        <w:t>66</w:t>
      </w:r>
      <w:r w:rsidR="00912A1A">
        <w:rPr>
          <w:sz w:val="28"/>
          <w:szCs w:val="28"/>
        </w:rPr>
        <w:t>/12</w:t>
      </w:r>
    </w:p>
    <w:p w:rsidR="00912A1A" w:rsidRDefault="00912A1A" w:rsidP="00D06DC5">
      <w:pPr>
        <w:ind w:firstLine="709"/>
        <w:rPr>
          <w:sz w:val="28"/>
          <w:szCs w:val="28"/>
        </w:rPr>
      </w:pPr>
    </w:p>
    <w:sectPr w:rsidR="00912A1A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F04D1"/>
    <w:rsid w:val="00205156"/>
    <w:rsid w:val="00276438"/>
    <w:rsid w:val="00297D9A"/>
    <w:rsid w:val="002C545A"/>
    <w:rsid w:val="002D15AE"/>
    <w:rsid w:val="002D5B63"/>
    <w:rsid w:val="002E44B8"/>
    <w:rsid w:val="002E6E5A"/>
    <w:rsid w:val="00306D5E"/>
    <w:rsid w:val="0036476A"/>
    <w:rsid w:val="00373597"/>
    <w:rsid w:val="00395FE7"/>
    <w:rsid w:val="003A5DE5"/>
    <w:rsid w:val="003C2EE0"/>
    <w:rsid w:val="003F3997"/>
    <w:rsid w:val="00461438"/>
    <w:rsid w:val="004B2D77"/>
    <w:rsid w:val="004C49C3"/>
    <w:rsid w:val="00542595"/>
    <w:rsid w:val="00550856"/>
    <w:rsid w:val="00584514"/>
    <w:rsid w:val="00597CDB"/>
    <w:rsid w:val="005C23DC"/>
    <w:rsid w:val="005C3644"/>
    <w:rsid w:val="005F7492"/>
    <w:rsid w:val="0061783A"/>
    <w:rsid w:val="006366C9"/>
    <w:rsid w:val="006E67BA"/>
    <w:rsid w:val="0074624B"/>
    <w:rsid w:val="007604F4"/>
    <w:rsid w:val="0079147A"/>
    <w:rsid w:val="007970CF"/>
    <w:rsid w:val="007A4BB9"/>
    <w:rsid w:val="007B5A1F"/>
    <w:rsid w:val="007C4CFE"/>
    <w:rsid w:val="007F3817"/>
    <w:rsid w:val="007F728E"/>
    <w:rsid w:val="00801B13"/>
    <w:rsid w:val="00877FDD"/>
    <w:rsid w:val="00887B91"/>
    <w:rsid w:val="008935C3"/>
    <w:rsid w:val="008D17F3"/>
    <w:rsid w:val="00911164"/>
    <w:rsid w:val="00912A1A"/>
    <w:rsid w:val="0093770F"/>
    <w:rsid w:val="00A00691"/>
    <w:rsid w:val="00A31F5B"/>
    <w:rsid w:val="00A34EEA"/>
    <w:rsid w:val="00A55E56"/>
    <w:rsid w:val="00A903E4"/>
    <w:rsid w:val="00AC6FAC"/>
    <w:rsid w:val="00B740BE"/>
    <w:rsid w:val="00B8234E"/>
    <w:rsid w:val="00BA3AD6"/>
    <w:rsid w:val="00BD0A31"/>
    <w:rsid w:val="00C00C36"/>
    <w:rsid w:val="00C16152"/>
    <w:rsid w:val="00CA3E9E"/>
    <w:rsid w:val="00CF44CB"/>
    <w:rsid w:val="00D06DC5"/>
    <w:rsid w:val="00D2218E"/>
    <w:rsid w:val="00D544CA"/>
    <w:rsid w:val="00D72736"/>
    <w:rsid w:val="00E2703B"/>
    <w:rsid w:val="00E57B3F"/>
    <w:rsid w:val="00EA44CF"/>
    <w:rsid w:val="00EE42F0"/>
    <w:rsid w:val="00F0257A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ruzhestvopp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druzhestvopp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druzhestvoppk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sodruzhestvoppk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sodruzhestvop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6</cp:revision>
  <cp:lastPrinted>2012-04-03T07:52:00Z</cp:lastPrinted>
  <dcterms:created xsi:type="dcterms:W3CDTF">2012-12-13T11:22:00Z</dcterms:created>
  <dcterms:modified xsi:type="dcterms:W3CDTF">2012-12-13T12:24:00Z</dcterms:modified>
</cp:coreProperties>
</file>