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8" w:rsidRDefault="001E24E8" w:rsidP="001E24E8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№12 </w:t>
      </w:r>
    </w:p>
    <w:p w:rsidR="001E24E8" w:rsidRPr="00A15C3D" w:rsidRDefault="001E24E8" w:rsidP="001E24E8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Положению о порядке размещения заказов на закупку товаров, выполнение работ, оказание услу</w:t>
      </w:r>
      <w:r w:rsidR="0019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для обеспечения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«Содружество»</w:t>
      </w:r>
    </w:p>
    <w:p w:rsidR="001E24E8" w:rsidRDefault="001E24E8" w:rsidP="001E24E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19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применения преференций при проведени</w:t>
      </w:r>
      <w:r w:rsidR="00950803" w:rsidRPr="0019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регламентированных закупок в </w:t>
      </w:r>
      <w:r w:rsidRPr="0019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«Содружество»</w:t>
      </w: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Pr="00194F79" w:rsidRDefault="007A346C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Казань 2017</w:t>
      </w:r>
      <w:r w:rsidR="009A4E4F" w:rsidRPr="0019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:rsidR="009A4E4F" w:rsidRPr="00194F79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817E12" w:rsidRPr="00194F79" w:rsidRDefault="003821D1" w:rsidP="003821D1">
      <w:pPr>
        <w:shd w:val="clear" w:color="auto" w:fill="FFFFFF"/>
        <w:spacing w:before="480" w:after="0" w:line="298" w:lineRule="exact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817E12" w:rsidRPr="0019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принципы предоставления преференций</w:t>
      </w:r>
    </w:p>
    <w:p w:rsidR="00817E12" w:rsidRPr="00950803" w:rsidRDefault="003821D1" w:rsidP="00303648">
      <w:pPr>
        <w:shd w:val="clear" w:color="auto" w:fill="FFFFFF"/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F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226E" w:rsidRPr="0019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817E12" w:rsidRPr="00194F7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предоставления преференций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обеспечить выполнение решений Правительства Российской Федерации по оздоровлению экономической ситуации в России путем предоставления при проведении закупочных процедур преимуществ российским производителям товаров и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91712F" w:rsidRPr="00950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п.8 ст. 3 ФЗ № 223 от 18.07.2011г. </w:t>
      </w:r>
    </w:p>
    <w:p w:rsidR="00817E12" w:rsidRPr="003821D1" w:rsidRDefault="003821D1" w:rsidP="003821D1">
      <w:pPr>
        <w:shd w:val="clear" w:color="auto" w:fill="FFFFFF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7F472D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</w:t>
      </w:r>
      <w:r w:rsidR="00817E12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</w:t>
      </w:r>
      <w:r w:rsidR="007F472D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доставлении преференций обяза</w:t>
      </w:r>
      <w:r w:rsidR="00ED4A21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F472D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руководствоваться  принципом о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ткрытости - исчерпывающая информация о предоставляемых преференциях должна быть доведена до сведения любого участника закупок (в извещении (уведомлении) о проведении конкурентной процедуры и закупочной</w:t>
      </w:r>
      <w:r w:rsidR="00ED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документации).</w:t>
      </w:r>
    </w:p>
    <w:p w:rsidR="003821D1" w:rsidRDefault="003821D1" w:rsidP="0030364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A8B" w:rsidRPr="00817E12" w:rsidRDefault="009B5A8B" w:rsidP="00817E12">
      <w:pPr>
        <w:shd w:val="clear" w:color="auto" w:fill="FFFFFF"/>
        <w:spacing w:after="0" w:line="298" w:lineRule="exact"/>
        <w:ind w:left="120"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FE" w:rsidRPr="003821D1" w:rsidRDefault="003821D1" w:rsidP="003509F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1D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09FE" w:rsidRPr="00382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предоставления обязательных преференций, виды преференциальных поправок и проведение конкурентных закупочных процедур с учетом преференций для поставщиков товаров российского происхождения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работ, услуг, выполняемых, оказываемых российскими лицами </w:t>
      </w:r>
      <w:r w:rsidR="003509FE" w:rsidRPr="00382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06D" w:rsidRPr="00382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509FE" w:rsidRPr="00382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соответствии с постановлением Правительства РФ от 16.09.2016 № 925</w:t>
      </w:r>
    </w:p>
    <w:p w:rsidR="003509FE" w:rsidRPr="00EB446F" w:rsidRDefault="003509FE" w:rsidP="003509F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446F" w:rsidRDefault="003821D1" w:rsidP="003509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3509FE" w:rsidRPr="00EB446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.1. </w:t>
      </w:r>
      <w:proofErr w:type="gramStart"/>
      <w:r w:rsidR="003509FE" w:rsidRPr="00EB446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Приоритет </w:t>
      </w:r>
      <w:r w:rsidR="00EB446F" w:rsidRPr="00EB446F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устанавливается для</w:t>
      </w:r>
      <w:r w:rsidR="00EB446F" w:rsidRPr="00EB44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</w:t>
      </w:r>
      <w:r w:rsidR="00EB446F" w:rsidRPr="00EB446F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по отношению к товарам, происходящим из иностранного государства,</w:t>
      </w:r>
      <w:r w:rsidR="00EB446F" w:rsidRPr="00EB44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EB446F" w:rsidRPr="004D106D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работам, услугам, выполняемым, оказываемым иностранными лицами</w:t>
      </w:r>
      <w:r w:rsidR="00EB446F" w:rsidRPr="00EB44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(далее - приоритет).</w:t>
      </w:r>
      <w:r w:rsidR="00EB44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End"/>
    </w:p>
    <w:p w:rsidR="00EB446F" w:rsidRPr="00EB446F" w:rsidRDefault="003821D1" w:rsidP="00350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B44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.2. </w:t>
      </w:r>
      <w:r w:rsidR="003509FE" w:rsidRPr="00BB22D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получения приоритета в </w:t>
      </w:r>
      <w:r w:rsidR="003509FE" w:rsidRPr="00BB22D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документацию о закупке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Заказчик обязан </w:t>
      </w:r>
      <w:r w:rsidR="003509FE" w:rsidRPr="00BB22D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включить:</w:t>
      </w:r>
    </w:p>
    <w:p w:rsidR="00EB446F" w:rsidRPr="00EB446F" w:rsidRDefault="00EB446F" w:rsidP="00EB446F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 w:rsidRPr="00EB446F">
        <w:rPr>
          <w:color w:val="000000"/>
          <w:spacing w:val="3"/>
          <w:sz w:val="26"/>
          <w:szCs w:val="26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EB446F" w:rsidRPr="00EB446F" w:rsidRDefault="00EB446F" w:rsidP="00EB446F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 w:rsidRPr="00EB446F">
        <w:rPr>
          <w:color w:val="000000"/>
          <w:spacing w:val="3"/>
          <w:sz w:val="26"/>
          <w:szCs w:val="26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EB446F" w:rsidRPr="00EB446F" w:rsidRDefault="00EB446F" w:rsidP="00EB446F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 w:rsidRPr="00EB446F">
        <w:rPr>
          <w:color w:val="000000"/>
          <w:spacing w:val="3"/>
          <w:sz w:val="26"/>
          <w:szCs w:val="26"/>
        </w:rPr>
        <w:t xml:space="preserve">в) сведения о начальной (максимальной) цене единицы каждого товара, работы, услуги, </w:t>
      </w:r>
      <w:proofErr w:type="gramStart"/>
      <w:r w:rsidRPr="00EB446F">
        <w:rPr>
          <w:color w:val="000000"/>
          <w:spacing w:val="3"/>
          <w:sz w:val="26"/>
          <w:szCs w:val="26"/>
        </w:rPr>
        <w:t>являющихся</w:t>
      </w:r>
      <w:proofErr w:type="gramEnd"/>
      <w:r w:rsidRPr="00EB446F">
        <w:rPr>
          <w:color w:val="000000"/>
          <w:spacing w:val="3"/>
          <w:sz w:val="26"/>
          <w:szCs w:val="26"/>
        </w:rPr>
        <w:t xml:space="preserve"> предметом закупки;</w:t>
      </w:r>
    </w:p>
    <w:p w:rsidR="00EB446F" w:rsidRPr="00EB446F" w:rsidRDefault="00EB446F" w:rsidP="00EB446F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 w:rsidRPr="00EB446F">
        <w:rPr>
          <w:color w:val="000000"/>
          <w:spacing w:val="3"/>
          <w:sz w:val="26"/>
          <w:szCs w:val="26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EB446F" w:rsidRPr="00EB446F" w:rsidRDefault="00EB446F" w:rsidP="00EB446F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EB446F">
        <w:rPr>
          <w:color w:val="000000"/>
          <w:spacing w:val="3"/>
          <w:sz w:val="26"/>
          <w:szCs w:val="26"/>
        </w:rPr>
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</w:t>
      </w:r>
      <w:r w:rsidR="00DC6594">
        <w:rPr>
          <w:color w:val="000000"/>
          <w:spacing w:val="3"/>
          <w:sz w:val="26"/>
          <w:szCs w:val="26"/>
        </w:rPr>
        <w:t>х подпунктами "г" и "д" пункта 2.2 раздела 2 настоящего Порядка</w:t>
      </w:r>
      <w:r w:rsidRPr="00EB446F">
        <w:rPr>
          <w:color w:val="000000"/>
          <w:spacing w:val="3"/>
          <w:sz w:val="26"/>
          <w:szCs w:val="26"/>
        </w:rPr>
        <w:t xml:space="preserve">, </w:t>
      </w:r>
      <w:r w:rsidRPr="00EB446F">
        <w:rPr>
          <w:color w:val="000000"/>
          <w:spacing w:val="3"/>
          <w:sz w:val="26"/>
          <w:szCs w:val="26"/>
        </w:rPr>
        <w:lastRenderedPageBreak/>
        <w:t>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</w:t>
      </w:r>
      <w:proofErr w:type="gramEnd"/>
      <w:r w:rsidRPr="00EB446F">
        <w:rPr>
          <w:color w:val="000000"/>
          <w:spacing w:val="3"/>
          <w:sz w:val="26"/>
          <w:szCs w:val="26"/>
        </w:rPr>
        <w:t xml:space="preserve"> закупке в соответствии с подпунктом "в"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EB446F" w:rsidRPr="00EB446F" w:rsidRDefault="00EB446F" w:rsidP="00EB446F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 w:rsidRPr="00EB446F">
        <w:rPr>
          <w:color w:val="000000"/>
          <w:spacing w:val="3"/>
          <w:sz w:val="26"/>
          <w:szCs w:val="26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EB446F" w:rsidRPr="00EB446F" w:rsidRDefault="00EB446F" w:rsidP="00EB446F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 w:rsidRPr="00EB446F">
        <w:rPr>
          <w:color w:val="000000"/>
          <w:spacing w:val="3"/>
          <w:sz w:val="26"/>
          <w:szCs w:val="26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EB446F" w:rsidRPr="00EB446F" w:rsidRDefault="00EB446F" w:rsidP="00EB446F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EB446F">
        <w:rPr>
          <w:color w:val="000000"/>
          <w:spacing w:val="3"/>
          <w:sz w:val="26"/>
          <w:szCs w:val="26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proofErr w:type="gramEnd"/>
    </w:p>
    <w:p w:rsidR="00EB446F" w:rsidRPr="00EB446F" w:rsidRDefault="00EB446F" w:rsidP="00EB446F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EB446F">
        <w:rPr>
          <w:color w:val="000000"/>
          <w:spacing w:val="3"/>
          <w:sz w:val="26"/>
          <w:szCs w:val="26"/>
        </w:rPr>
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</w:r>
      <w:proofErr w:type="gramEnd"/>
      <w:r w:rsidRPr="00EB446F">
        <w:rPr>
          <w:color w:val="000000"/>
          <w:spacing w:val="3"/>
          <w:sz w:val="26"/>
          <w:szCs w:val="26"/>
        </w:rPr>
        <w:t xml:space="preserve"> характеристикам товаров, указанных в договоре.</w:t>
      </w:r>
    </w:p>
    <w:p w:rsidR="00D86160" w:rsidRPr="00D86160" w:rsidRDefault="002E69C3" w:rsidP="00D8616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>2</w:t>
      </w:r>
      <w:r w:rsidR="00D86160" w:rsidRPr="00D86160">
        <w:rPr>
          <w:sz w:val="26"/>
          <w:szCs w:val="26"/>
        </w:rPr>
        <w:t>.3</w:t>
      </w:r>
      <w:r w:rsidR="00D86160" w:rsidRPr="00D86160">
        <w:rPr>
          <w:b/>
          <w:sz w:val="26"/>
          <w:szCs w:val="26"/>
        </w:rPr>
        <w:t>.</w:t>
      </w:r>
      <w:r w:rsidR="00D86160" w:rsidRPr="00D86160">
        <w:rPr>
          <w:b/>
          <w:color w:val="000000"/>
          <w:spacing w:val="3"/>
          <w:sz w:val="26"/>
          <w:szCs w:val="26"/>
        </w:rPr>
        <w:t xml:space="preserve"> Приоритет не предоставляется</w:t>
      </w:r>
      <w:r w:rsidR="00D86160" w:rsidRPr="00D86160">
        <w:rPr>
          <w:color w:val="000000"/>
          <w:spacing w:val="3"/>
          <w:sz w:val="26"/>
          <w:szCs w:val="26"/>
        </w:rPr>
        <w:t xml:space="preserve"> в случаях, если:</w:t>
      </w:r>
    </w:p>
    <w:p w:rsidR="00D86160" w:rsidRPr="00D86160" w:rsidRDefault="00D86160" w:rsidP="00D8616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 w:rsidRPr="00D86160">
        <w:rPr>
          <w:color w:val="000000"/>
          <w:spacing w:val="3"/>
          <w:sz w:val="26"/>
          <w:szCs w:val="26"/>
        </w:rPr>
        <w:t xml:space="preserve">а) закупка признана </w:t>
      </w:r>
      <w:r w:rsidR="002E69C3" w:rsidRPr="00D86160">
        <w:rPr>
          <w:color w:val="000000"/>
          <w:spacing w:val="3"/>
          <w:sz w:val="26"/>
          <w:szCs w:val="26"/>
        </w:rPr>
        <w:t>несостоявшейся,</w:t>
      </w:r>
      <w:r w:rsidRPr="00D86160">
        <w:rPr>
          <w:color w:val="000000"/>
          <w:spacing w:val="3"/>
          <w:sz w:val="26"/>
          <w:szCs w:val="26"/>
        </w:rPr>
        <w:t xml:space="preserve"> и договор заключается с единственным участником закупки;</w:t>
      </w:r>
    </w:p>
    <w:p w:rsidR="00D86160" w:rsidRPr="00D86160" w:rsidRDefault="00D86160" w:rsidP="00D8616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 w:rsidRPr="00D86160">
        <w:rPr>
          <w:color w:val="000000"/>
          <w:spacing w:val="3"/>
          <w:sz w:val="26"/>
          <w:szCs w:val="26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86160" w:rsidRPr="00D86160" w:rsidRDefault="00D86160" w:rsidP="00D8616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 w:rsidRPr="00D86160">
        <w:rPr>
          <w:color w:val="000000"/>
          <w:spacing w:val="3"/>
          <w:sz w:val="26"/>
          <w:szCs w:val="26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86160" w:rsidRPr="00D86160" w:rsidRDefault="00D86160" w:rsidP="00D8616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D86160">
        <w:rPr>
          <w:color w:val="000000"/>
          <w:spacing w:val="3"/>
          <w:sz w:val="26"/>
          <w:szCs w:val="26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D86160">
        <w:rPr>
          <w:color w:val="000000"/>
          <w:spacing w:val="3"/>
          <w:sz w:val="26"/>
          <w:szCs w:val="26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D86160" w:rsidRDefault="00D86160" w:rsidP="00D8616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D86160">
        <w:rPr>
          <w:color w:val="000000"/>
          <w:spacing w:val="3"/>
          <w:sz w:val="26"/>
          <w:szCs w:val="26"/>
        </w:rPr>
        <w:lastRenderedPageBreak/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D86160">
        <w:rPr>
          <w:color w:val="000000"/>
          <w:spacing w:val="3"/>
          <w:sz w:val="26"/>
          <w:szCs w:val="26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D86160" w:rsidRPr="00D86160" w:rsidRDefault="002E69C3" w:rsidP="00D86160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</w:t>
      </w:r>
      <w:r w:rsidR="00D86160">
        <w:rPr>
          <w:color w:val="000000"/>
          <w:spacing w:val="3"/>
          <w:sz w:val="26"/>
          <w:szCs w:val="26"/>
        </w:rPr>
        <w:t xml:space="preserve">.4. </w:t>
      </w:r>
      <w:r w:rsidR="009B3846" w:rsidRPr="00817E12">
        <w:rPr>
          <w:sz w:val="26"/>
          <w:szCs w:val="26"/>
        </w:rPr>
        <w:t>При проведении оценочной стадии рассмотрения предложений Участников закупочны</w:t>
      </w:r>
      <w:r w:rsidR="009B3846">
        <w:rPr>
          <w:sz w:val="26"/>
          <w:szCs w:val="26"/>
        </w:rPr>
        <w:t>х проце</w:t>
      </w:r>
      <w:r>
        <w:rPr>
          <w:sz w:val="26"/>
          <w:szCs w:val="26"/>
        </w:rPr>
        <w:t>дур применять к</w:t>
      </w:r>
      <w:r w:rsidR="009B38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преференциальным поставщикам </w:t>
      </w:r>
      <w:r w:rsidR="009B3846" w:rsidRPr="00817E12">
        <w:rPr>
          <w:sz w:val="26"/>
          <w:szCs w:val="26"/>
        </w:rPr>
        <w:t>преференциальные поправ</w:t>
      </w:r>
      <w:r w:rsidR="004D106D">
        <w:rPr>
          <w:sz w:val="26"/>
          <w:szCs w:val="26"/>
        </w:rPr>
        <w:t xml:space="preserve">ки к </w:t>
      </w:r>
      <w:r w:rsidR="009B3846" w:rsidRPr="00817E12">
        <w:rPr>
          <w:sz w:val="26"/>
          <w:szCs w:val="26"/>
        </w:rPr>
        <w:t xml:space="preserve"> оценк</w:t>
      </w:r>
      <w:r w:rsidR="004D106D">
        <w:rPr>
          <w:sz w:val="26"/>
          <w:szCs w:val="26"/>
        </w:rPr>
        <w:t>е</w:t>
      </w:r>
      <w:r w:rsidR="009B3846">
        <w:rPr>
          <w:sz w:val="26"/>
          <w:szCs w:val="26"/>
        </w:rPr>
        <w:t xml:space="preserve"> по стоимостному критерию </w:t>
      </w:r>
      <w:r w:rsidR="004D106D">
        <w:rPr>
          <w:sz w:val="26"/>
          <w:szCs w:val="26"/>
        </w:rPr>
        <w:t>и / или  изменение цены договора</w:t>
      </w:r>
      <w:r w:rsidR="004D106D" w:rsidRPr="004D106D">
        <w:rPr>
          <w:b/>
          <w:color w:val="000000"/>
          <w:spacing w:val="3"/>
          <w:sz w:val="26"/>
          <w:szCs w:val="26"/>
        </w:rPr>
        <w:t xml:space="preserve"> </w:t>
      </w:r>
      <w:r w:rsidR="004D106D">
        <w:rPr>
          <w:b/>
          <w:color w:val="000000"/>
          <w:spacing w:val="3"/>
          <w:sz w:val="26"/>
          <w:szCs w:val="26"/>
        </w:rPr>
        <w:t>на поставку товаров</w:t>
      </w:r>
      <w:r w:rsidR="004D106D" w:rsidRPr="00EB446F">
        <w:rPr>
          <w:b/>
          <w:color w:val="000000"/>
          <w:spacing w:val="3"/>
          <w:sz w:val="26"/>
          <w:szCs w:val="26"/>
        </w:rPr>
        <w:t>, происходящим из иностранного государства,</w:t>
      </w:r>
      <w:r w:rsidR="004D106D" w:rsidRPr="00EB446F">
        <w:rPr>
          <w:color w:val="000000"/>
          <w:spacing w:val="3"/>
          <w:sz w:val="26"/>
          <w:szCs w:val="26"/>
        </w:rPr>
        <w:t xml:space="preserve"> </w:t>
      </w:r>
      <w:r w:rsidR="004D106D" w:rsidRPr="004D106D">
        <w:rPr>
          <w:b/>
          <w:color w:val="000000"/>
          <w:spacing w:val="3"/>
          <w:sz w:val="26"/>
          <w:szCs w:val="26"/>
        </w:rPr>
        <w:t>работам, услугам, выполняемым, оказываемым иностранными лицами</w:t>
      </w:r>
      <w:r w:rsidR="004D106D">
        <w:rPr>
          <w:sz w:val="26"/>
          <w:szCs w:val="26"/>
        </w:rPr>
        <w:t xml:space="preserve">  </w:t>
      </w:r>
      <w:r w:rsidR="009B3846">
        <w:rPr>
          <w:sz w:val="26"/>
          <w:szCs w:val="26"/>
        </w:rPr>
        <w:t>в следующем порядке:</w:t>
      </w:r>
    </w:p>
    <w:p w:rsidR="00817E12" w:rsidRDefault="00817E12" w:rsidP="00D8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846" w:rsidRDefault="002E69C3" w:rsidP="00D8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4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693"/>
        <w:gridCol w:w="2779"/>
      </w:tblGrid>
      <w:tr w:rsidR="00DC596F" w:rsidRPr="00DC596F" w:rsidTr="002E69C3">
        <w:trPr>
          <w:trHeight w:val="24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96F" w:rsidRPr="00DC596F" w:rsidRDefault="00DC596F" w:rsidP="00D248D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96F" w:rsidRPr="00DC596F" w:rsidRDefault="00DC596F" w:rsidP="00DC596F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способа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4F0996" w:rsidP="002E69C3">
            <w:pPr>
              <w:spacing w:after="0" w:line="240" w:lineRule="auto"/>
              <w:ind w:left="14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="0044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договора на поставку товаров из иностранных государств, оказание услуг, выполнение работ иностранными лицами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96F" w:rsidRPr="00DC596F" w:rsidRDefault="00DC596F" w:rsidP="00D248D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преференциальной поправки для заявок, содержащих предложения о поставке  товаров российского происхождения, выполнение работ, оказание услуг российскими лицами</w:t>
            </w:r>
          </w:p>
        </w:tc>
      </w:tr>
      <w:tr w:rsidR="00DC596F" w:rsidRPr="00DC596F" w:rsidTr="002E69C3">
        <w:trPr>
          <w:trHeight w:val="1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607D7B" w:rsidRDefault="00DC596F" w:rsidP="00607D7B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DC596F" w:rsidP="00D2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или иной способ, при котором победитель определяется на основании критериев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FE49C9" w:rsidP="00D2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признания участника  победителем договор заключается по цене, предложенной в заявке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4F0996" w:rsidP="004F099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цены заявки  при ее оценке на 15 % , при заключении договора по цене, предложенной в заявке.</w:t>
            </w:r>
          </w:p>
        </w:tc>
      </w:tr>
      <w:tr w:rsidR="00DC596F" w:rsidRPr="00DC596F" w:rsidTr="002E69C3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DC596F" w:rsidP="009B3846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DC596F" w:rsidP="00D2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или иной способ, при котором  определение победителя проводится путем снижения начальной максимальной цены договора</w:t>
            </w:r>
            <w:r w:rsidR="002E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«шаг», установленный в документации о закупке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607D7B" w:rsidP="00D2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признания</w:t>
            </w:r>
            <w:r w:rsidR="00FE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победителем сумма договора при его заключении снижается на 15 % от предложенной цены.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DC596F" w:rsidP="00D2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6F" w:rsidRPr="00DC596F" w:rsidTr="002E69C3">
        <w:trPr>
          <w:trHeight w:val="38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607D7B" w:rsidP="009B3846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F80C62" w:rsidP="00BC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или иной способ, при котором  определение победителя проводится путем снижения начальной </w:t>
            </w:r>
            <w:r w:rsidRPr="00BC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цены договора</w:t>
            </w:r>
            <w:r w:rsidRPr="00BC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E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«шаг», установленный в документации о закупке</w:t>
            </w:r>
            <w:r w:rsidR="00BC2EB6" w:rsidRPr="00BC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п</w:t>
            </w:r>
            <w:r w:rsidRPr="00F8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 снижении в ходе аукциона цены договора до нуля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62" w:rsidRPr="00F80C62" w:rsidRDefault="00BC2EB6" w:rsidP="00F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случае признания</w:t>
            </w:r>
            <w:r w:rsidR="00FE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победителем с </w:t>
            </w:r>
            <w:r w:rsidR="00F80C62" w:rsidRPr="00F8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участником будет подписан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договор с условием  увеличения цены  на 15% от предложенной  цены</w:t>
            </w:r>
            <w:r w:rsidR="00F80C62" w:rsidRPr="00F8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C596F" w:rsidRPr="00DC596F" w:rsidRDefault="00DC596F" w:rsidP="00F80C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96F" w:rsidRPr="00DC596F" w:rsidRDefault="00DC596F" w:rsidP="00D2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160" w:rsidRPr="00D86160" w:rsidRDefault="00D86160" w:rsidP="00D8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6160" w:rsidRPr="00D86160" w:rsidSect="009A4E4F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A5630CE"/>
    <w:lvl w:ilvl="0" w:tplc="A9F2557C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000F4242">
      <w:start w:val="1"/>
      <w:numFmt w:val="bullet"/>
      <w:lvlText w:val="V"/>
      <w:lvlJc w:val="left"/>
      <w:rPr>
        <w:sz w:val="24"/>
        <w:szCs w:val="24"/>
      </w:rPr>
    </w:lvl>
    <w:lvl w:ilvl="2" w:tplc="000F4243">
      <w:start w:val="1"/>
      <w:numFmt w:val="bullet"/>
      <w:lvlText w:val="V"/>
      <w:lvlJc w:val="left"/>
      <w:rPr>
        <w:sz w:val="24"/>
        <w:szCs w:val="24"/>
      </w:rPr>
    </w:lvl>
    <w:lvl w:ilvl="3" w:tplc="000F4244">
      <w:start w:val="1"/>
      <w:numFmt w:val="bullet"/>
      <w:lvlText w:val="V"/>
      <w:lvlJc w:val="left"/>
      <w:rPr>
        <w:sz w:val="24"/>
        <w:szCs w:val="24"/>
      </w:rPr>
    </w:lvl>
    <w:lvl w:ilvl="4" w:tplc="000F4245">
      <w:start w:val="1"/>
      <w:numFmt w:val="bullet"/>
      <w:lvlText w:val="V"/>
      <w:lvlJc w:val="left"/>
      <w:rPr>
        <w:sz w:val="24"/>
        <w:szCs w:val="24"/>
      </w:rPr>
    </w:lvl>
    <w:lvl w:ilvl="5" w:tplc="000F4246">
      <w:start w:val="1"/>
      <w:numFmt w:val="bullet"/>
      <w:lvlText w:val="V"/>
      <w:lvlJc w:val="left"/>
      <w:rPr>
        <w:sz w:val="24"/>
        <w:szCs w:val="24"/>
      </w:rPr>
    </w:lvl>
    <w:lvl w:ilvl="6" w:tplc="000F4247">
      <w:start w:val="1"/>
      <w:numFmt w:val="bullet"/>
      <w:lvlText w:val="V"/>
      <w:lvlJc w:val="left"/>
      <w:rPr>
        <w:sz w:val="24"/>
        <w:szCs w:val="24"/>
      </w:rPr>
    </w:lvl>
    <w:lvl w:ilvl="7" w:tplc="000F4248">
      <w:start w:val="1"/>
      <w:numFmt w:val="bullet"/>
      <w:lvlText w:val="V"/>
      <w:lvlJc w:val="left"/>
      <w:rPr>
        <w:sz w:val="24"/>
        <w:szCs w:val="24"/>
      </w:rPr>
    </w:lvl>
    <w:lvl w:ilvl="8" w:tplc="000F4249">
      <w:start w:val="1"/>
      <w:numFmt w:val="bullet"/>
      <w:lvlText w:val="V"/>
      <w:lvlJc w:val="left"/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6"/>
        <w:szCs w:val="26"/>
      </w:rPr>
    </w:lvl>
    <w:lvl w:ilvl="1" w:tplc="000F424B">
      <w:start w:val="1"/>
      <w:numFmt w:val="bullet"/>
      <w:lvlText w:val="•"/>
      <w:lvlJc w:val="left"/>
      <w:rPr>
        <w:sz w:val="26"/>
        <w:szCs w:val="26"/>
      </w:rPr>
    </w:lvl>
    <w:lvl w:ilvl="2" w:tplc="000F424C">
      <w:start w:val="1"/>
      <w:numFmt w:val="bullet"/>
      <w:lvlText w:val="•"/>
      <w:lvlJc w:val="left"/>
      <w:rPr>
        <w:sz w:val="26"/>
        <w:szCs w:val="26"/>
      </w:rPr>
    </w:lvl>
    <w:lvl w:ilvl="3" w:tplc="000F424D">
      <w:start w:val="1"/>
      <w:numFmt w:val="bullet"/>
      <w:lvlText w:val="•"/>
      <w:lvlJc w:val="left"/>
      <w:rPr>
        <w:sz w:val="26"/>
        <w:szCs w:val="26"/>
      </w:rPr>
    </w:lvl>
    <w:lvl w:ilvl="4" w:tplc="000F424E">
      <w:start w:val="1"/>
      <w:numFmt w:val="bullet"/>
      <w:lvlText w:val="•"/>
      <w:lvlJc w:val="left"/>
      <w:rPr>
        <w:sz w:val="26"/>
        <w:szCs w:val="26"/>
      </w:rPr>
    </w:lvl>
    <w:lvl w:ilvl="5" w:tplc="000F424F">
      <w:start w:val="1"/>
      <w:numFmt w:val="bullet"/>
      <w:lvlText w:val="•"/>
      <w:lvlJc w:val="left"/>
      <w:rPr>
        <w:sz w:val="26"/>
        <w:szCs w:val="26"/>
      </w:rPr>
    </w:lvl>
    <w:lvl w:ilvl="6" w:tplc="000F4250">
      <w:start w:val="1"/>
      <w:numFmt w:val="bullet"/>
      <w:lvlText w:val="•"/>
      <w:lvlJc w:val="left"/>
      <w:rPr>
        <w:sz w:val="26"/>
        <w:szCs w:val="26"/>
      </w:rPr>
    </w:lvl>
    <w:lvl w:ilvl="7" w:tplc="000F4251">
      <w:start w:val="1"/>
      <w:numFmt w:val="bullet"/>
      <w:lvlText w:val="•"/>
      <w:lvlJc w:val="left"/>
      <w:rPr>
        <w:sz w:val="26"/>
        <w:szCs w:val="26"/>
      </w:rPr>
    </w:lvl>
    <w:lvl w:ilvl="8" w:tplc="000F4252">
      <w:start w:val="1"/>
      <w:numFmt w:val="bullet"/>
      <w:lvlText w:val="•"/>
      <w:lvlJc w:val="left"/>
      <w:rPr>
        <w:sz w:val="26"/>
        <w:szCs w:val="26"/>
      </w:rPr>
    </w:lvl>
  </w:abstractNum>
  <w:abstractNum w:abstractNumId="2">
    <w:nsid w:val="020D4A8E"/>
    <w:multiLevelType w:val="hybridMultilevel"/>
    <w:tmpl w:val="CDF609F8"/>
    <w:lvl w:ilvl="0" w:tplc="902C4B5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195F7C80"/>
    <w:multiLevelType w:val="multilevel"/>
    <w:tmpl w:val="42703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3D6D4B1E"/>
    <w:multiLevelType w:val="multilevel"/>
    <w:tmpl w:val="EB54B08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5">
    <w:nsid w:val="49B03B3A"/>
    <w:multiLevelType w:val="hybridMultilevel"/>
    <w:tmpl w:val="0714D716"/>
    <w:lvl w:ilvl="0" w:tplc="8D986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4697F"/>
    <w:multiLevelType w:val="hybridMultilevel"/>
    <w:tmpl w:val="0504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C1004"/>
    <w:multiLevelType w:val="multilevel"/>
    <w:tmpl w:val="4BB85F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4"/>
    <w:rsid w:val="0001753C"/>
    <w:rsid w:val="000321A5"/>
    <w:rsid w:val="000724C8"/>
    <w:rsid w:val="000E1E96"/>
    <w:rsid w:val="000F72E4"/>
    <w:rsid w:val="001470EB"/>
    <w:rsid w:val="00174BA8"/>
    <w:rsid w:val="001830E8"/>
    <w:rsid w:val="00194F79"/>
    <w:rsid w:val="001E24E8"/>
    <w:rsid w:val="00206680"/>
    <w:rsid w:val="00245580"/>
    <w:rsid w:val="00252CE9"/>
    <w:rsid w:val="0026018C"/>
    <w:rsid w:val="002A3942"/>
    <w:rsid w:val="002E69C3"/>
    <w:rsid w:val="00303648"/>
    <w:rsid w:val="003509FE"/>
    <w:rsid w:val="003821D1"/>
    <w:rsid w:val="004436E3"/>
    <w:rsid w:val="00456C14"/>
    <w:rsid w:val="004D106D"/>
    <w:rsid w:val="004F0996"/>
    <w:rsid w:val="00607D7B"/>
    <w:rsid w:val="00657BE8"/>
    <w:rsid w:val="006913E6"/>
    <w:rsid w:val="006D226E"/>
    <w:rsid w:val="006D6AF9"/>
    <w:rsid w:val="0074698C"/>
    <w:rsid w:val="007A346C"/>
    <w:rsid w:val="007C4BAD"/>
    <w:rsid w:val="007F472D"/>
    <w:rsid w:val="007F728E"/>
    <w:rsid w:val="00817E12"/>
    <w:rsid w:val="0091712F"/>
    <w:rsid w:val="00950803"/>
    <w:rsid w:val="00953440"/>
    <w:rsid w:val="00954ED8"/>
    <w:rsid w:val="009A4E4F"/>
    <w:rsid w:val="009B3846"/>
    <w:rsid w:val="009B5A8B"/>
    <w:rsid w:val="009E1EFF"/>
    <w:rsid w:val="00AA71FB"/>
    <w:rsid w:val="00BB22D9"/>
    <w:rsid w:val="00BC2EB6"/>
    <w:rsid w:val="00C224BC"/>
    <w:rsid w:val="00D3484C"/>
    <w:rsid w:val="00D86160"/>
    <w:rsid w:val="00DC596F"/>
    <w:rsid w:val="00DC6594"/>
    <w:rsid w:val="00DD1D50"/>
    <w:rsid w:val="00E31E6B"/>
    <w:rsid w:val="00EA6B3A"/>
    <w:rsid w:val="00EB446F"/>
    <w:rsid w:val="00ED4A21"/>
    <w:rsid w:val="00F2695D"/>
    <w:rsid w:val="00F75FC5"/>
    <w:rsid w:val="00F80C62"/>
    <w:rsid w:val="00FB4DB3"/>
    <w:rsid w:val="00FD28B1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6E"/>
    <w:pPr>
      <w:ind w:left="720"/>
      <w:contextualSpacing/>
    </w:pPr>
  </w:style>
  <w:style w:type="character" w:customStyle="1" w:styleId="apple-converted-space">
    <w:name w:val="apple-converted-space"/>
    <w:basedOn w:val="a0"/>
    <w:rsid w:val="00AA71FB"/>
  </w:style>
  <w:style w:type="character" w:styleId="a4">
    <w:name w:val="Hyperlink"/>
    <w:basedOn w:val="a0"/>
    <w:uiPriority w:val="99"/>
    <w:semiHidden/>
    <w:unhideWhenUsed/>
    <w:rsid w:val="00AA71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6E"/>
    <w:pPr>
      <w:ind w:left="720"/>
      <w:contextualSpacing/>
    </w:pPr>
  </w:style>
  <w:style w:type="character" w:customStyle="1" w:styleId="apple-converted-space">
    <w:name w:val="apple-converted-space"/>
    <w:basedOn w:val="a0"/>
    <w:rsid w:val="00AA71FB"/>
  </w:style>
  <w:style w:type="character" w:styleId="a4">
    <w:name w:val="Hyperlink"/>
    <w:basedOn w:val="a0"/>
    <w:uiPriority w:val="99"/>
    <w:semiHidden/>
    <w:unhideWhenUsed/>
    <w:rsid w:val="00AA71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 Ирина Анатольевна</dc:creator>
  <cp:lastModifiedBy>Севастьянова Ирина Анатольевна</cp:lastModifiedBy>
  <cp:revision>2</cp:revision>
  <cp:lastPrinted>2012-01-06T09:26:00Z</cp:lastPrinted>
  <dcterms:created xsi:type="dcterms:W3CDTF">2017-03-13T04:44:00Z</dcterms:created>
  <dcterms:modified xsi:type="dcterms:W3CDTF">2017-03-13T04:44:00Z</dcterms:modified>
</cp:coreProperties>
</file>