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DF" w:rsidRDefault="00CD02DF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Форма 9д-2</w:t>
      </w:r>
    </w:p>
    <w:p w:rsidR="00733925" w:rsidRPr="00D246F9" w:rsidRDefault="00733925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67BB" w:rsidRPr="00D246F9" w:rsidRDefault="00B64A16" w:rsidP="00C64D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Основные потребительские характеристики регулируемых работ (услуг) и их соответствие государственным и иным утверждённым стандартам качества</w:t>
      </w:r>
    </w:p>
    <w:p w:rsidR="00C64D6C" w:rsidRPr="00D246F9" w:rsidRDefault="00C64D6C" w:rsidP="00022E7B">
      <w:pPr>
        <w:pStyle w:val="a6"/>
        <w:jc w:val="both"/>
        <w:rPr>
          <w:rFonts w:ascii="Times New Roman" w:hAnsi="Times New Roman" w:cs="Times New Roman"/>
        </w:rPr>
      </w:pPr>
    </w:p>
    <w:p w:rsidR="00D246F9" w:rsidRDefault="00B64A16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  <w:proofErr w:type="gramStart"/>
      <w:r w:rsidRPr="00811638">
        <w:rPr>
          <w:rStyle w:val="ConsPlusNormal0"/>
          <w:rFonts w:eastAsiaTheme="minorHAnsi"/>
        </w:rPr>
        <w:t xml:space="preserve">В сфере железнодорожных перевозок пассажиров, багажа, </w:t>
      </w:r>
      <w:proofErr w:type="spellStart"/>
      <w:r w:rsidRPr="00811638">
        <w:rPr>
          <w:rStyle w:val="ConsPlusNormal0"/>
          <w:rFonts w:eastAsiaTheme="minorHAnsi"/>
        </w:rPr>
        <w:t>грузобагажа</w:t>
      </w:r>
      <w:proofErr w:type="spellEnd"/>
      <w:r w:rsidR="006E3497" w:rsidRPr="00811638">
        <w:rPr>
          <w:rStyle w:val="ConsPlusNormal0"/>
          <w:rFonts w:eastAsiaTheme="minorHAnsi"/>
        </w:rPr>
        <w:t xml:space="preserve"> </w:t>
      </w:r>
      <w:r w:rsidR="001C09BD">
        <w:rPr>
          <w:rStyle w:val="ConsPlusNormal0"/>
          <w:rFonts w:eastAsiaTheme="minorHAnsi"/>
        </w:rPr>
        <w:t xml:space="preserve">предоставляемые </w:t>
      </w:r>
      <w:r w:rsidRPr="00811638">
        <w:rPr>
          <w:rStyle w:val="ConsPlusNormal0"/>
          <w:rFonts w:eastAsiaTheme="minorHAnsi"/>
        </w:rPr>
        <w:t>акционерным обществом «Содружество»</w:t>
      </w:r>
      <w:r w:rsidR="006E3497" w:rsidRPr="00811638">
        <w:rPr>
          <w:rStyle w:val="ConsPlusNormal0"/>
          <w:rFonts w:eastAsiaTheme="minorHAnsi"/>
        </w:rPr>
        <w:t xml:space="preserve"> </w:t>
      </w:r>
      <w:r w:rsidRPr="00811638">
        <w:rPr>
          <w:rStyle w:val="ConsPlusNormal0"/>
          <w:rFonts w:eastAsiaTheme="minorHAnsi"/>
        </w:rPr>
        <w:t xml:space="preserve">на территории </w:t>
      </w:r>
      <w:r w:rsidR="00A21873" w:rsidRPr="00811638">
        <w:rPr>
          <w:rStyle w:val="ConsPlusNormal0"/>
          <w:rFonts w:eastAsiaTheme="minorHAnsi"/>
        </w:rPr>
        <w:t xml:space="preserve"> Республики Марий Эл, Республики Мордовия, Кировской области, Республики Башкортостан, Свердловской области, Пермского края, Чувашской Республики, Удмуртской Р</w:t>
      </w:r>
      <w:r w:rsidR="00733925" w:rsidRPr="00811638">
        <w:rPr>
          <w:rStyle w:val="ConsPlusNormal0"/>
          <w:rFonts w:eastAsiaTheme="minorHAnsi"/>
        </w:rPr>
        <w:t>еспублики, Республики Татарстан</w:t>
      </w:r>
      <w:proofErr w:type="gramEnd"/>
    </w:p>
    <w:p w:rsidR="00811638" w:rsidRPr="00811638" w:rsidRDefault="00811638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</w:p>
    <w:p w:rsidR="002D6D50" w:rsidRPr="00D246F9" w:rsidRDefault="002D6D50" w:rsidP="00D246F9">
      <w:pPr>
        <w:ind w:firstLine="720"/>
        <w:rPr>
          <w:rFonts w:ascii="Times New Roman" w:hAnsi="Times New Roman" w:cs="Times New Roman"/>
          <w:bCs/>
        </w:rPr>
      </w:pPr>
      <w:r w:rsidRPr="00D246F9">
        <w:rPr>
          <w:rFonts w:ascii="Times New Roman" w:hAnsi="Times New Roman" w:cs="Times New Roman"/>
        </w:rPr>
        <w:t>за</w:t>
      </w:r>
      <w:r w:rsidR="005E42D5">
        <w:rPr>
          <w:rFonts w:ascii="Times New Roman" w:hAnsi="Times New Roman" w:cs="Times New Roman"/>
        </w:rPr>
        <w:t xml:space="preserve"> период</w:t>
      </w:r>
      <w:r w:rsidRPr="00D246F9">
        <w:rPr>
          <w:rFonts w:ascii="Times New Roman" w:hAnsi="Times New Roman" w:cs="Times New Roman"/>
        </w:rPr>
        <w:t xml:space="preserve"> </w:t>
      </w:r>
      <w:r w:rsidR="002F7640">
        <w:rPr>
          <w:rFonts w:ascii="Times New Roman" w:hAnsi="Times New Roman" w:cs="Times New Roman"/>
        </w:rPr>
        <w:t>20</w:t>
      </w:r>
      <w:r w:rsidR="005E42D5">
        <w:rPr>
          <w:rFonts w:ascii="Times New Roman" w:hAnsi="Times New Roman" w:cs="Times New Roman"/>
        </w:rPr>
        <w:t>21</w:t>
      </w:r>
      <w:r w:rsidR="005129F2">
        <w:rPr>
          <w:rFonts w:ascii="Times New Roman" w:hAnsi="Times New Roman" w:cs="Times New Roman"/>
          <w:bCs/>
        </w:rPr>
        <w:t xml:space="preserve"> </w:t>
      </w:r>
      <w:r w:rsidR="00182FE9">
        <w:rPr>
          <w:rFonts w:ascii="Times New Roman" w:hAnsi="Times New Roman" w:cs="Times New Roman"/>
          <w:bCs/>
        </w:rPr>
        <w:t>г</w:t>
      </w:r>
      <w:r w:rsidR="002F7640">
        <w:rPr>
          <w:rFonts w:ascii="Times New Roman" w:hAnsi="Times New Roman" w:cs="Times New Roman"/>
          <w:bCs/>
        </w:rPr>
        <w:t>од</w:t>
      </w:r>
      <w:r w:rsidR="0087080F">
        <w:rPr>
          <w:rFonts w:ascii="Times New Roman" w:hAnsi="Times New Roman" w:cs="Times New Roman"/>
          <w:bCs/>
        </w:rPr>
        <w:t>а</w:t>
      </w:r>
    </w:p>
    <w:tbl>
      <w:tblPr>
        <w:tblStyle w:val="a7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8"/>
        <w:gridCol w:w="2029"/>
        <w:gridCol w:w="4253"/>
        <w:gridCol w:w="1842"/>
        <w:gridCol w:w="2694"/>
        <w:gridCol w:w="2268"/>
        <w:gridCol w:w="2294"/>
      </w:tblGrid>
      <w:tr w:rsidR="00877523" w:rsidRPr="00C66D4E" w:rsidTr="00851718">
        <w:tc>
          <w:tcPr>
            <w:tcW w:w="438" w:type="dxa"/>
            <w:vMerge w:val="restart"/>
          </w:tcPr>
          <w:p w:rsidR="00877523" w:rsidRPr="00C66D4E" w:rsidRDefault="002D6D50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0">
              <w:rPr>
                <w:rFonts w:ascii="Arial Narrow" w:hAnsi="Arial Narrow"/>
                <w:b/>
              </w:rPr>
              <w:t xml:space="preserve"> </w:t>
            </w:r>
            <w:r w:rsidR="00A218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регулируемых работ (услуг)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5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Отдельно по каждому виду регулируемых работ  (услуг)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Об условиях выполнения (оказания) регулируемых работ (услуг)</w:t>
            </w:r>
          </w:p>
        </w:tc>
        <w:tc>
          <w:tcPr>
            <w:tcW w:w="9098" w:type="dxa"/>
            <w:gridSpan w:val="4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перевозчиках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Наименование: полное и сокращённое</w:t>
            </w:r>
          </w:p>
        </w:tc>
        <w:tc>
          <w:tcPr>
            <w:tcW w:w="26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Местонахождение, юридический и почтовый адрес, телефон, факс, эл. почта, ФИО  руководителя</w:t>
            </w:r>
          </w:p>
        </w:tc>
        <w:tc>
          <w:tcPr>
            <w:tcW w:w="2268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 подразделения,  уполномоченного  принимать и рассматривать претензии</w:t>
            </w:r>
          </w:p>
        </w:tc>
        <w:tc>
          <w:tcPr>
            <w:tcW w:w="22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E44A71" w:rsidRPr="00C66D4E" w:rsidTr="00851718">
        <w:tc>
          <w:tcPr>
            <w:tcW w:w="43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85A" w:rsidRPr="00C66D4E" w:rsidTr="00851718">
        <w:tc>
          <w:tcPr>
            <w:tcW w:w="438" w:type="dxa"/>
          </w:tcPr>
          <w:p w:rsidR="0075235A" w:rsidRPr="00C66D4E" w:rsidRDefault="0075235A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75235A" w:rsidRPr="00C66D4E" w:rsidRDefault="002F764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общего пользования во внутригосударственном сообщении (за исключением перевозок в вагонах категории "СВ" и "купе").</w:t>
            </w:r>
          </w:p>
        </w:tc>
        <w:tc>
          <w:tcPr>
            <w:tcW w:w="4253" w:type="dxa"/>
          </w:tcPr>
          <w:p w:rsidR="008C1A64" w:rsidRDefault="000C537E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7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64"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10.01.2003 N 17</w:t>
            </w:r>
            <w:r w:rsidR="008C1A64"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A64"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железнодорожном транспорте в </w:t>
            </w:r>
            <w:r w:rsidR="005E3186" w:rsidRP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2D1B3B" w:rsidRPr="002D1B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A64"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1A64" w:rsidRDefault="008C1A64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10.01.2003 N 18-ФЗ «Устав железнодорожного транспорта Российской Феде</w:t>
            </w:r>
            <w:r w:rsid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рации»</w:t>
            </w:r>
            <w:r w:rsidRP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7833" w:rsidRPr="00D17833" w:rsidRDefault="00D17833" w:rsidP="00D1783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Федеральн</w:t>
            </w:r>
            <w:r w:rsidR="008C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закон от 17.07.1999 № 178-ФЗ </w:t>
            </w: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государственной социальной помощи»; </w:t>
            </w:r>
          </w:p>
          <w:p w:rsidR="00D17833" w:rsidRDefault="00D17833" w:rsidP="00D1783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ФЗ от 27.05.1998 № 76-ФЗ «О статусе военнослужащих»;</w:t>
            </w:r>
          </w:p>
          <w:p w:rsidR="00D17833" w:rsidRDefault="00C50F43" w:rsidP="00D1783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4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</w:t>
            </w:r>
            <w:r w:rsidR="00D17833"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от 21</w:t>
            </w:r>
            <w:r w:rsidR="002D1B3B">
              <w:rPr>
                <w:rFonts w:ascii="Times New Roman" w:eastAsia="Times New Roman" w:hAnsi="Times New Roman" w:cs="Times New Roman"/>
                <w:sz w:val="24"/>
                <w:szCs w:val="24"/>
              </w:rPr>
              <w:t>.12.1996</w:t>
            </w:r>
            <w:r w:rsidR="00D17833"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159-ФЗ «О дополнительных гарантиях по </w:t>
            </w:r>
            <w:r w:rsidR="00D17833"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детей-сирот и детей, оставшихся без попечения родителей»;</w:t>
            </w:r>
          </w:p>
          <w:p w:rsidR="00D17833" w:rsidRDefault="00D17833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закон от </w:t>
            </w:r>
            <w:r w:rsidR="00C50F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9.01.1997 </w:t>
            </w:r>
            <w:r w:rsidR="002D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5-ФЗ «</w:t>
            </w: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социальных гарантий Героям Социалистического Труда и полным кавалерам ордена Трудовой Славы»;</w:t>
            </w:r>
          </w:p>
          <w:p w:rsidR="00D17833" w:rsidRPr="00D17833" w:rsidRDefault="00D17833" w:rsidP="00D1783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Закон Российской Федерации от 17.01.1992 № 2202-I «О прокуратуре Российской Федерации»;</w:t>
            </w:r>
          </w:p>
          <w:p w:rsidR="00D17833" w:rsidRDefault="00D17833" w:rsidP="00D1783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Закон РФ от 15</w:t>
            </w:r>
            <w:r w:rsidR="002D1B3B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1993 N 4301-I «О статусе Героев Советского Союза, Героев Российской Федерации и полных кавалеров ордена Славы»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6C2E" w:rsidRDefault="000C537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37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186" w:rsidRP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27.05.2021 N 810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="005E3186" w:rsidRP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="005E3186" w:rsidRP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деятельности, и признании утратившими силу некоторых актов и отдельных положений некоторых актов Правительства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17833" w:rsidRDefault="00D17833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3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Постановление Правительства РФ от 24.12.2004 № 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транспорте»;</w:t>
            </w:r>
          </w:p>
          <w:p w:rsidR="007254F5" w:rsidRPr="008C1A64" w:rsidRDefault="000C537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2FE4"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Минтранса России от 19.12.2013 N 473 </w:t>
            </w:r>
            <w:r w:rsidRPr="000C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2FE4"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322FE4"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Правил перевозок пассажиров, багажа, </w:t>
            </w:r>
            <w:proofErr w:type="spellStart"/>
            <w:r w:rsidR="00322FE4"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грузобагажа</w:t>
            </w:r>
            <w:proofErr w:type="spellEnd"/>
            <w:r w:rsidR="00322FE4"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железнодорожным транспортом</w:t>
            </w:r>
            <w:r w:rsidRPr="000C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22FE4" w:rsidRPr="00322FE4">
              <w:rPr>
                <w:i/>
                <w:color w:val="0000FF"/>
                <w:sz w:val="24"/>
                <w:szCs w:val="24"/>
              </w:rPr>
              <w:t xml:space="preserve"> </w:t>
            </w:r>
          </w:p>
          <w:p w:rsidR="000C537E" w:rsidRDefault="000C537E" w:rsidP="00322F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2A6" w:rsidRPr="00EA0B24" w:rsidRDefault="000C537E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0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080C02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</w:t>
            </w:r>
            <w:r w:rsidR="00FA62A6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(соглашения)</w:t>
            </w:r>
            <w:r w:rsidR="00080C02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C74850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обслуживание </w:t>
            </w:r>
            <w:r w:rsidR="00080C02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>с субъектами РФ</w:t>
            </w:r>
            <w:r w:rsidR="00080C02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62A6" w:rsidRPr="00EA0B24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2F45" w:rsidRPr="00EA0B2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bookmarkStart w:id="0" w:name="_GoBack"/>
            <w:bookmarkEnd w:id="0"/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F82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C31100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6144F" w:rsidRPr="00EA0B24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0422B6" w:rsidRPr="00EA0B24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="00FA62A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№2 (Свердловская область</w:t>
            </w:r>
            <w:r w:rsidR="00C31100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1100" w:rsidRPr="00EA0B24" w:rsidRDefault="00523F8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6A33" w:rsidRPr="00EA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C31100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283 (Республика Башкортостан</w:t>
            </w:r>
            <w:r w:rsidR="00C31100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F47" w:rsidRPr="00EA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Pr="00EA0B24" w:rsidRDefault="00C31100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18.11.2020 № 213</w:t>
            </w:r>
            <w:r w:rsidR="00423E4C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(Республика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F47" w:rsidRPr="00EA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Pr="00EA0B24" w:rsidRDefault="00C3110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2018 № 72/81 (Республика Мордовия</w:t>
            </w:r>
            <w:r w:rsidR="00821F47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1F47" w:rsidRPr="00EA0B24" w:rsidRDefault="00482CC3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 15.11.2018 № 58 (Республика Татарстан</w:t>
            </w:r>
            <w:r w:rsidR="00821F47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1F47" w:rsidRPr="00EA0B24" w:rsidRDefault="00482CC3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 30.12.2020 № 44-05-10-14</w:t>
            </w:r>
            <w:r w:rsidR="005B2F45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(Пермский край</w:t>
            </w:r>
            <w:r w:rsidR="00821F47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F47" w:rsidRPr="00EA0B24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04.02.2021 б.н. (Кировская область</w:t>
            </w:r>
            <w:r w:rsidR="00C74850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4850" w:rsidRPr="00EA0B24" w:rsidRDefault="001E22D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C74850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0F149C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(Удмуртская Республика</w:t>
            </w:r>
            <w:r w:rsidR="00C74850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850" w:rsidRPr="00EA0B24" w:rsidRDefault="00C7485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47" w:rsidRPr="00EA0B24" w:rsidRDefault="000C537E" w:rsidP="009064CA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C74850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Договоры (соглашения) на </w:t>
            </w:r>
            <w:r w:rsidR="009064CA" w:rsidRPr="00EA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льготного проезда региональным льготникам и обучающимся: </w:t>
            </w:r>
          </w:p>
          <w:p w:rsidR="002D1B3B" w:rsidRPr="00EA0B24" w:rsidRDefault="00482CC3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E7102A" w:rsidRPr="00EA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05.2021 №310</w:t>
            </w:r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02A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DE6" w:rsidRPr="00EA0B24" w:rsidRDefault="00E7102A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16.03.2021 №302</w:t>
            </w:r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B04546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2CC3" w:rsidRPr="00EA0B2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Башкортостан);</w:t>
            </w:r>
          </w:p>
          <w:p w:rsidR="00985DE6" w:rsidRPr="00EA0B24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F9541A" w:rsidRPr="00EA0B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E03CE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236 (</w:t>
            </w:r>
            <w:proofErr w:type="spellStart"/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6532A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A7D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(Республика Марий Эл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1B3B" w:rsidRPr="00EA0B24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2A"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532A" w:rsidRPr="00EA0B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6532A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DE6" w:rsidRPr="00EA0B24" w:rsidRDefault="008244CE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0B24">
              <w:t xml:space="preserve"> 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15.02.2021 № 169 (</w:t>
            </w:r>
            <w:proofErr w:type="spellStart"/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532A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5DE6" w:rsidRPr="00EA0B24" w:rsidRDefault="00B0454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Д-26/197 (</w:t>
            </w:r>
            <w:proofErr w:type="spellStart"/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5DE6" w:rsidRPr="00EA0B24" w:rsidRDefault="00997404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15-157</w:t>
            </w:r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4CE" w:rsidRPr="00EA0B2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1B3B" w:rsidRPr="00EA0B24" w:rsidRDefault="001E22D7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11.02.2021 №100-ПС2021 (</w:t>
            </w:r>
            <w:proofErr w:type="spellStart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2D1B3B" w:rsidRPr="00EA0B24" w:rsidRDefault="00CD3055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="002331AC" w:rsidRPr="00EA0B24">
              <w:rPr>
                <w:rFonts w:ascii="Times New Roman" w:hAnsi="Times New Roman" w:cs="Times New Roman"/>
                <w:sz w:val="24"/>
                <w:szCs w:val="24"/>
              </w:rPr>
              <w:t>.02.2021 №98-ПС2021 (</w:t>
            </w:r>
            <w:proofErr w:type="spellStart"/>
            <w:r w:rsidR="002331AC" w:rsidRPr="00EA0B2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2331AC" w:rsidRPr="00EA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1AC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DE6" w:rsidRPr="00EA0B24" w:rsidRDefault="002331AC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от 11.02.2021 №99-ПС2021 (пенс.</w:t>
            </w:r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="00985DE6" w:rsidRPr="00EA0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B3B" w:rsidRPr="00EA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E6" w:rsidRPr="00EA0B24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25.02.2021 №2/2021 (</w:t>
            </w:r>
            <w:proofErr w:type="spellStart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CD3055" w:rsidRPr="00EA0B24">
              <w:rPr>
                <w:rFonts w:ascii="Times New Roman" w:hAnsi="Times New Roman" w:cs="Times New Roman"/>
                <w:sz w:val="24"/>
                <w:szCs w:val="24"/>
              </w:rPr>
              <w:t>) (Киров</w:t>
            </w: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E43DB" w:rsidRPr="00EA0B24" w:rsidRDefault="009E43DB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4">
              <w:rPr>
                <w:rFonts w:ascii="Times New Roman" w:hAnsi="Times New Roman" w:cs="Times New Roman"/>
                <w:sz w:val="24"/>
                <w:szCs w:val="24"/>
              </w:rPr>
              <w:t xml:space="preserve">от 03.03.2021 </w:t>
            </w:r>
            <w:r w:rsidR="0087080F" w:rsidRPr="00EA0B24">
              <w:rPr>
                <w:rFonts w:ascii="Times New Roman" w:hAnsi="Times New Roman" w:cs="Times New Roman"/>
                <w:sz w:val="24"/>
                <w:szCs w:val="24"/>
              </w:rPr>
              <w:t>б.н. (Республика Татарстан)</w:t>
            </w:r>
          </w:p>
          <w:p w:rsidR="00985DE6" w:rsidRPr="00C66D4E" w:rsidRDefault="00985DE6" w:rsidP="00105C4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35A" w:rsidRPr="00C66D4E" w:rsidRDefault="00D001E7" w:rsidP="00D0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«Содружество» 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>АО «Содружество»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F25ADD" w:rsidRDefault="00F25ADD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t xml:space="preserve"> </w:t>
            </w:r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420021, Республика Татарстан, г. Казань, ул.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A" w:rsidRPr="00C66D4E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елефон: (843) 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kznppk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7B351F" w:rsidRPr="00647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6E40" w:rsidRPr="00647BB6" w:rsidRDefault="001B6E40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7" w:rsidRPr="00C66D4E" w:rsidRDefault="00E47973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Генеральный директор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35A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45FD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</w:t>
            </w:r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>Содружество»,</w:t>
            </w:r>
          </w:p>
          <w:p w:rsidR="00C66D4E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6D4E" w:rsidRPr="00C66D4E" w:rsidRDefault="00C66D4E" w:rsidP="00C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235A" w:rsidRPr="00C66D4E" w:rsidRDefault="00E47973" w:rsidP="0014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перевозкам железнодорожным транспортом пассажиров в пригородном сообщении, в дальнем следовании пассажирскими поездами, в дальнем следовании скорыми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поездами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 (Серия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ПП№1607295 от </w:t>
            </w:r>
            <w:r w:rsidR="00145EEA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предоставлена бессрочно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ранспорта Российской Федер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B1C51">
              <w:rPr>
                <w:rFonts w:ascii="Times New Roman" w:hAnsi="Times New Roman" w:cs="Times New Roman"/>
                <w:sz w:val="24"/>
                <w:szCs w:val="24"/>
              </w:rPr>
              <w:t>ой службой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транспорта</w:t>
            </w:r>
          </w:p>
        </w:tc>
      </w:tr>
    </w:tbl>
    <w:p w:rsidR="009B44D5" w:rsidRDefault="009B44D5" w:rsidP="00A21873"/>
    <w:sectPr w:rsidR="009B44D5" w:rsidSect="00A21873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16"/>
    <w:rsid w:val="00022E7B"/>
    <w:rsid w:val="0003553D"/>
    <w:rsid w:val="00037528"/>
    <w:rsid w:val="000422B6"/>
    <w:rsid w:val="00074769"/>
    <w:rsid w:val="00080C02"/>
    <w:rsid w:val="00082A4E"/>
    <w:rsid w:val="000C537E"/>
    <w:rsid w:val="000E3626"/>
    <w:rsid w:val="000F149C"/>
    <w:rsid w:val="00105C4B"/>
    <w:rsid w:val="00116D4E"/>
    <w:rsid w:val="0013678F"/>
    <w:rsid w:val="00145EEA"/>
    <w:rsid w:val="001607A2"/>
    <w:rsid w:val="00182FE9"/>
    <w:rsid w:val="001914B3"/>
    <w:rsid w:val="001B6E40"/>
    <w:rsid w:val="001C09BD"/>
    <w:rsid w:val="001C118F"/>
    <w:rsid w:val="001E22D7"/>
    <w:rsid w:val="001F6A7D"/>
    <w:rsid w:val="002001BF"/>
    <w:rsid w:val="002179F8"/>
    <w:rsid w:val="00222AC1"/>
    <w:rsid w:val="002331AC"/>
    <w:rsid w:val="00286C2E"/>
    <w:rsid w:val="00296F63"/>
    <w:rsid w:val="002C3AD0"/>
    <w:rsid w:val="002D1B3B"/>
    <w:rsid w:val="002D3D00"/>
    <w:rsid w:val="002D6D50"/>
    <w:rsid w:val="002F67BB"/>
    <w:rsid w:val="002F7640"/>
    <w:rsid w:val="00322FE4"/>
    <w:rsid w:val="00340C1C"/>
    <w:rsid w:val="0036285A"/>
    <w:rsid w:val="003B2575"/>
    <w:rsid w:val="003F0AE2"/>
    <w:rsid w:val="003F7932"/>
    <w:rsid w:val="00405769"/>
    <w:rsid w:val="00423E4C"/>
    <w:rsid w:val="0045288C"/>
    <w:rsid w:val="00471EE0"/>
    <w:rsid w:val="00482CC3"/>
    <w:rsid w:val="00491CB7"/>
    <w:rsid w:val="004C1AAF"/>
    <w:rsid w:val="004E199D"/>
    <w:rsid w:val="004F18E8"/>
    <w:rsid w:val="00503E37"/>
    <w:rsid w:val="005129F2"/>
    <w:rsid w:val="005154EF"/>
    <w:rsid w:val="00523F82"/>
    <w:rsid w:val="005303BA"/>
    <w:rsid w:val="00534C3E"/>
    <w:rsid w:val="00595241"/>
    <w:rsid w:val="005A4D0E"/>
    <w:rsid w:val="005B2F45"/>
    <w:rsid w:val="005E3186"/>
    <w:rsid w:val="005E42D5"/>
    <w:rsid w:val="00626E46"/>
    <w:rsid w:val="00647BB6"/>
    <w:rsid w:val="006C1117"/>
    <w:rsid w:val="006E3497"/>
    <w:rsid w:val="007254F5"/>
    <w:rsid w:val="00733925"/>
    <w:rsid w:val="0075235A"/>
    <w:rsid w:val="007B351F"/>
    <w:rsid w:val="007F1EF5"/>
    <w:rsid w:val="00811638"/>
    <w:rsid w:val="00821F47"/>
    <w:rsid w:val="008244CE"/>
    <w:rsid w:val="00851718"/>
    <w:rsid w:val="0087080F"/>
    <w:rsid w:val="00877523"/>
    <w:rsid w:val="008805B2"/>
    <w:rsid w:val="008B42F0"/>
    <w:rsid w:val="008C1A64"/>
    <w:rsid w:val="008D0EC9"/>
    <w:rsid w:val="008E31BC"/>
    <w:rsid w:val="008F0C5F"/>
    <w:rsid w:val="009064CA"/>
    <w:rsid w:val="00967383"/>
    <w:rsid w:val="009710C0"/>
    <w:rsid w:val="00985DE6"/>
    <w:rsid w:val="00997404"/>
    <w:rsid w:val="009B44D5"/>
    <w:rsid w:val="009E43DB"/>
    <w:rsid w:val="00A206BD"/>
    <w:rsid w:val="00A21873"/>
    <w:rsid w:val="00A342B3"/>
    <w:rsid w:val="00A55E1A"/>
    <w:rsid w:val="00A56A33"/>
    <w:rsid w:val="00A6532A"/>
    <w:rsid w:val="00A70DAD"/>
    <w:rsid w:val="00A82D55"/>
    <w:rsid w:val="00A91965"/>
    <w:rsid w:val="00AC3333"/>
    <w:rsid w:val="00AC6994"/>
    <w:rsid w:val="00AE284F"/>
    <w:rsid w:val="00B04546"/>
    <w:rsid w:val="00B45FDC"/>
    <w:rsid w:val="00B6144F"/>
    <w:rsid w:val="00B64A16"/>
    <w:rsid w:val="00BA678C"/>
    <w:rsid w:val="00BE4646"/>
    <w:rsid w:val="00C02DE2"/>
    <w:rsid w:val="00C0371B"/>
    <w:rsid w:val="00C24DD9"/>
    <w:rsid w:val="00C31100"/>
    <w:rsid w:val="00C50F43"/>
    <w:rsid w:val="00C64D6C"/>
    <w:rsid w:val="00C66D4E"/>
    <w:rsid w:val="00C74850"/>
    <w:rsid w:val="00C803EA"/>
    <w:rsid w:val="00CB64BF"/>
    <w:rsid w:val="00CD02DF"/>
    <w:rsid w:val="00CD3055"/>
    <w:rsid w:val="00D001E7"/>
    <w:rsid w:val="00D17833"/>
    <w:rsid w:val="00D246F9"/>
    <w:rsid w:val="00D37109"/>
    <w:rsid w:val="00D4193B"/>
    <w:rsid w:val="00D42A52"/>
    <w:rsid w:val="00D70AFF"/>
    <w:rsid w:val="00DA1F71"/>
    <w:rsid w:val="00DE03CE"/>
    <w:rsid w:val="00E14DE1"/>
    <w:rsid w:val="00E44A71"/>
    <w:rsid w:val="00E47973"/>
    <w:rsid w:val="00E7102A"/>
    <w:rsid w:val="00E73317"/>
    <w:rsid w:val="00E9062F"/>
    <w:rsid w:val="00EA0B24"/>
    <w:rsid w:val="00EB1C51"/>
    <w:rsid w:val="00ED4930"/>
    <w:rsid w:val="00F25ADD"/>
    <w:rsid w:val="00F32627"/>
    <w:rsid w:val="00F9541A"/>
    <w:rsid w:val="00F95C60"/>
    <w:rsid w:val="00F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D5"/>
    <w:rPr>
      <w:color w:val="8B888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D6C"/>
    <w:pPr>
      <w:spacing w:after="0" w:line="240" w:lineRule="auto"/>
    </w:pPr>
  </w:style>
  <w:style w:type="table" w:styleId="a7">
    <w:name w:val="Table Grid"/>
    <w:basedOn w:val="a1"/>
    <w:uiPriority w:val="59"/>
    <w:rsid w:val="000E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F7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1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n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TurashovaEK</dc:creator>
  <cp:lastModifiedBy>KalininAU</cp:lastModifiedBy>
  <cp:revision>22</cp:revision>
  <cp:lastPrinted>2021-12-03T07:17:00Z</cp:lastPrinted>
  <dcterms:created xsi:type="dcterms:W3CDTF">2019-12-18T11:04:00Z</dcterms:created>
  <dcterms:modified xsi:type="dcterms:W3CDTF">2021-12-06T06:12:00Z</dcterms:modified>
</cp:coreProperties>
</file>