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DB" w:rsidRPr="0097584D" w:rsidRDefault="007F50DB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</w:t>
      </w:r>
      <w:r w:rsidRPr="0097584D">
        <w:rPr>
          <w:sz w:val="24"/>
          <w:szCs w:val="24"/>
        </w:rPr>
        <w:t>г-6</w:t>
      </w:r>
    </w:p>
    <w:p w:rsidR="007F50DB" w:rsidRDefault="007F50DB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 наличии (отсутствии) технической возможности доступа к регулируемым работам (услугам),</w:t>
      </w:r>
      <w:r>
        <w:rPr>
          <w:b/>
          <w:bCs/>
          <w:sz w:val="26"/>
          <w:szCs w:val="26"/>
        </w:rPr>
        <w:br/>
        <w:t>о регистрации и ходе реализации заявок на подключение (технологическое присоединение)</w:t>
      </w:r>
      <w:r>
        <w:rPr>
          <w:b/>
          <w:bCs/>
          <w:sz w:val="26"/>
          <w:szCs w:val="26"/>
        </w:rPr>
        <w:br/>
        <w:t>к инфраструктуре субъектов естественных монополий</w:t>
      </w:r>
    </w:p>
    <w:p w:rsidR="007F50DB" w:rsidRDefault="007F50DB">
      <w:pPr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Общая форма</w:t>
      </w:r>
    </w:p>
    <w:p w:rsidR="007F50DB" w:rsidRDefault="007F50D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 </w:t>
      </w:r>
      <w:r w:rsidR="00480B98">
        <w:rPr>
          <w:sz w:val="24"/>
          <w:szCs w:val="24"/>
        </w:rPr>
        <w:t>АО «Содружество»</w:t>
      </w:r>
    </w:p>
    <w:p w:rsidR="007F50DB" w:rsidRDefault="007F50DB">
      <w:pPr>
        <w:pBdr>
          <w:top w:val="single" w:sz="4" w:space="1" w:color="auto"/>
        </w:pBdr>
        <w:ind w:left="2488" w:right="8902"/>
        <w:rPr>
          <w:sz w:val="2"/>
          <w:szCs w:val="2"/>
        </w:rPr>
      </w:pPr>
    </w:p>
    <w:p w:rsidR="007F50DB" w:rsidRDefault="007F50DB">
      <w:pPr>
        <w:ind w:firstLine="567"/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F50DB" w:rsidRPr="00480B98" w:rsidRDefault="007F50DB" w:rsidP="00480B98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r w:rsidR="00480B98" w:rsidRPr="00480B98">
        <w:rPr>
          <w:rFonts w:eastAsia="Times New Roman"/>
          <w:sz w:val="24"/>
          <w:szCs w:val="24"/>
        </w:rPr>
        <w:t>Республика Марий Эл, Республика Мордовия, Кировской области</w:t>
      </w:r>
      <w:proofErr w:type="gramStart"/>
      <w:r w:rsidR="00480B98" w:rsidRPr="00480B98">
        <w:rPr>
          <w:rFonts w:eastAsia="Times New Roman"/>
          <w:sz w:val="24"/>
          <w:szCs w:val="24"/>
        </w:rPr>
        <w:t xml:space="preserve"> ,</w:t>
      </w:r>
      <w:proofErr w:type="gramEnd"/>
      <w:r w:rsidR="00480B98" w:rsidRPr="00480B98">
        <w:rPr>
          <w:rFonts w:eastAsia="Times New Roman"/>
          <w:sz w:val="24"/>
          <w:szCs w:val="24"/>
        </w:rPr>
        <w:t xml:space="preserve"> Республика Башкортостан, Свердловская область, Пермский край, Чувашская  </w:t>
      </w:r>
      <w:proofErr w:type="spellStart"/>
      <w:r w:rsidR="00480B98" w:rsidRPr="00480B98">
        <w:rPr>
          <w:rFonts w:eastAsia="Times New Roman"/>
          <w:sz w:val="24"/>
          <w:szCs w:val="24"/>
        </w:rPr>
        <w:t>Республика,Удмурская</w:t>
      </w:r>
      <w:proofErr w:type="spellEnd"/>
      <w:r w:rsidR="00480B98" w:rsidRPr="00480B98">
        <w:rPr>
          <w:rFonts w:eastAsia="Times New Roman"/>
          <w:sz w:val="24"/>
          <w:szCs w:val="24"/>
        </w:rPr>
        <w:t xml:space="preserve"> Республика, Республика Татарстан</w:t>
      </w:r>
    </w:p>
    <w:p w:rsidR="007F50DB" w:rsidRDefault="007F50DB">
      <w:pPr>
        <w:pBdr>
          <w:top w:val="single" w:sz="4" w:space="1" w:color="auto"/>
        </w:pBdr>
        <w:ind w:left="2181" w:right="8902"/>
        <w:rPr>
          <w:sz w:val="2"/>
          <w:szCs w:val="2"/>
        </w:rPr>
      </w:pPr>
    </w:p>
    <w:p w:rsidR="007F50DB" w:rsidRDefault="007F50DB">
      <w:pPr>
        <w:ind w:firstLine="567"/>
        <w:rPr>
          <w:sz w:val="24"/>
          <w:szCs w:val="24"/>
        </w:rPr>
      </w:pPr>
      <w:r>
        <w:rPr>
          <w:sz w:val="24"/>
          <w:szCs w:val="24"/>
        </w:rPr>
        <w:t>(наименование субъекта Российской Федерации)</w:t>
      </w:r>
    </w:p>
    <w:p w:rsidR="007F50DB" w:rsidRDefault="007F50D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480B98">
        <w:rPr>
          <w:sz w:val="24"/>
          <w:szCs w:val="24"/>
        </w:rPr>
        <w:t>3 квартал 2018</w:t>
      </w:r>
    </w:p>
    <w:p w:rsidR="007F50DB" w:rsidRDefault="007F50DB">
      <w:pPr>
        <w:pBdr>
          <w:top w:val="single" w:sz="4" w:space="1" w:color="auto"/>
        </w:pBdr>
        <w:spacing w:after="180"/>
        <w:ind w:left="1701" w:right="8902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29"/>
        <w:gridCol w:w="1531"/>
        <w:gridCol w:w="1060"/>
        <w:gridCol w:w="1060"/>
        <w:gridCol w:w="1060"/>
        <w:gridCol w:w="1061"/>
        <w:gridCol w:w="1060"/>
        <w:gridCol w:w="1060"/>
        <w:gridCol w:w="1061"/>
        <w:gridCol w:w="1060"/>
        <w:gridCol w:w="1060"/>
        <w:gridCol w:w="1061"/>
      </w:tblGrid>
      <w:tr w:rsidR="007F50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29" w:type="dxa"/>
            <w:vMerge w:val="restart"/>
            <w:vAlign w:val="center"/>
          </w:tcPr>
          <w:p w:rsidR="007F50DB" w:rsidRDefault="007F50DB">
            <w:pPr>
              <w:jc w:val="center"/>
            </w:pPr>
            <w:r>
              <w:t>Перечень полигонов, отдельных направлений, участков и станций инфра</w:t>
            </w:r>
            <w:r>
              <w:softHyphen/>
              <w:t>структуры железно</w:t>
            </w:r>
            <w:r>
              <w:softHyphen/>
              <w:t>дорожного транспорта общего пользования, по которым владельцем инфра</w:t>
            </w:r>
            <w:r>
              <w:softHyphen/>
              <w:t>структуры в Российской Федерации и (или) железно</w:t>
            </w:r>
            <w:r>
              <w:softHyphen/>
              <w:t>дорожными администра</w:t>
            </w:r>
            <w:r>
              <w:softHyphen/>
              <w:t>циями (железными дорогами) иностранных государств объявлены ограничения пропускной способности</w:t>
            </w:r>
          </w:p>
        </w:tc>
        <w:tc>
          <w:tcPr>
            <w:tcW w:w="1531" w:type="dxa"/>
            <w:vMerge w:val="restart"/>
            <w:vAlign w:val="center"/>
          </w:tcPr>
          <w:p w:rsidR="007F50DB" w:rsidRDefault="007F50DB">
            <w:pPr>
              <w:jc w:val="center"/>
            </w:pPr>
            <w:r>
              <w:t>Очеред</w:t>
            </w:r>
            <w:r>
              <w:softHyphen/>
              <w:t>ность предостав</w:t>
            </w:r>
            <w:r>
              <w:softHyphen/>
              <w:t>ления доступа</w:t>
            </w:r>
          </w:p>
        </w:tc>
        <w:tc>
          <w:tcPr>
            <w:tcW w:w="10603" w:type="dxa"/>
            <w:gridSpan w:val="10"/>
            <w:vAlign w:val="center"/>
          </w:tcPr>
          <w:p w:rsidR="007F50DB" w:rsidRDefault="007F50DB">
            <w:pPr>
              <w:jc w:val="center"/>
            </w:pPr>
            <w:r>
              <w:t>Ограничения, введенные владельцем инфраструктуры в Российской Федерации и (или) железнодорожными администрациями (железными дорогами) иностранных государств:</w:t>
            </w:r>
          </w:p>
        </w:tc>
      </w:tr>
      <w:tr w:rsidR="007F50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29" w:type="dxa"/>
            <w:vMerge/>
            <w:vAlign w:val="center"/>
          </w:tcPr>
          <w:p w:rsidR="007F50DB" w:rsidRDefault="007F50DB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7F50DB" w:rsidRDefault="007F50DB">
            <w:pPr>
              <w:jc w:val="center"/>
            </w:pPr>
          </w:p>
        </w:tc>
        <w:tc>
          <w:tcPr>
            <w:tcW w:w="2120" w:type="dxa"/>
            <w:gridSpan w:val="2"/>
            <w:vAlign w:val="center"/>
          </w:tcPr>
          <w:p w:rsidR="007F50DB" w:rsidRDefault="007F50DB">
            <w:pPr>
              <w:jc w:val="center"/>
            </w:pPr>
            <w:r>
              <w:t>размеров движения</w:t>
            </w:r>
          </w:p>
        </w:tc>
        <w:tc>
          <w:tcPr>
            <w:tcW w:w="2121" w:type="dxa"/>
            <w:gridSpan w:val="2"/>
            <w:vAlign w:val="center"/>
          </w:tcPr>
          <w:p w:rsidR="007F50DB" w:rsidRDefault="007F50DB">
            <w:pPr>
              <w:jc w:val="center"/>
            </w:pPr>
            <w:r>
              <w:t>отправления поездов</w:t>
            </w:r>
          </w:p>
        </w:tc>
        <w:tc>
          <w:tcPr>
            <w:tcW w:w="2120" w:type="dxa"/>
            <w:gridSpan w:val="2"/>
            <w:vAlign w:val="center"/>
          </w:tcPr>
          <w:p w:rsidR="007F50DB" w:rsidRDefault="007F50DB">
            <w:pPr>
              <w:jc w:val="center"/>
            </w:pPr>
            <w:r>
              <w:t>прибытия поездов</w:t>
            </w:r>
          </w:p>
        </w:tc>
        <w:tc>
          <w:tcPr>
            <w:tcW w:w="2121" w:type="dxa"/>
            <w:gridSpan w:val="2"/>
            <w:vAlign w:val="center"/>
          </w:tcPr>
          <w:p w:rsidR="007F50DB" w:rsidRDefault="007F50DB">
            <w:pPr>
              <w:jc w:val="center"/>
            </w:pPr>
            <w:r>
              <w:t>объемов погрузки грузов</w:t>
            </w:r>
          </w:p>
        </w:tc>
        <w:tc>
          <w:tcPr>
            <w:tcW w:w="2121" w:type="dxa"/>
            <w:gridSpan w:val="2"/>
            <w:vAlign w:val="center"/>
          </w:tcPr>
          <w:p w:rsidR="007F50DB" w:rsidRDefault="007F50DB">
            <w:pPr>
              <w:jc w:val="center"/>
            </w:pPr>
            <w:r>
              <w:t>объемов выгрузки грузов</w:t>
            </w:r>
          </w:p>
        </w:tc>
      </w:tr>
      <w:tr w:rsidR="007F50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29" w:type="dxa"/>
            <w:vMerge/>
            <w:vAlign w:val="center"/>
          </w:tcPr>
          <w:p w:rsidR="007F50DB" w:rsidRDefault="007F50DB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7F50DB" w:rsidRDefault="007F50DB">
            <w:pPr>
              <w:jc w:val="center"/>
            </w:pPr>
          </w:p>
        </w:tc>
        <w:tc>
          <w:tcPr>
            <w:tcW w:w="1060" w:type="dxa"/>
            <w:vAlign w:val="center"/>
          </w:tcPr>
          <w:p w:rsidR="007F50DB" w:rsidRDefault="007F50DB">
            <w:pPr>
              <w:jc w:val="center"/>
            </w:pPr>
            <w:r>
              <w:t>основания введения ограни</w:t>
            </w:r>
            <w:r>
              <w:softHyphen/>
              <w:t>чения</w:t>
            </w:r>
          </w:p>
        </w:tc>
        <w:tc>
          <w:tcPr>
            <w:tcW w:w="1060" w:type="dxa"/>
            <w:vAlign w:val="center"/>
          </w:tcPr>
          <w:p w:rsidR="007F50DB" w:rsidRDefault="007F50DB">
            <w:pPr>
              <w:jc w:val="center"/>
            </w:pPr>
            <w:r>
              <w:t>сроки ограни</w:t>
            </w:r>
            <w:r>
              <w:softHyphen/>
              <w:t>чения</w:t>
            </w:r>
          </w:p>
        </w:tc>
        <w:tc>
          <w:tcPr>
            <w:tcW w:w="1060" w:type="dxa"/>
            <w:vAlign w:val="center"/>
          </w:tcPr>
          <w:p w:rsidR="007F50DB" w:rsidRDefault="007F50DB">
            <w:pPr>
              <w:jc w:val="center"/>
            </w:pPr>
            <w:r>
              <w:t>основания введения ограни</w:t>
            </w:r>
            <w:r>
              <w:softHyphen/>
              <w:t>чения</w:t>
            </w:r>
          </w:p>
        </w:tc>
        <w:tc>
          <w:tcPr>
            <w:tcW w:w="1061" w:type="dxa"/>
            <w:vAlign w:val="center"/>
          </w:tcPr>
          <w:p w:rsidR="007F50DB" w:rsidRDefault="007F50DB">
            <w:pPr>
              <w:jc w:val="center"/>
            </w:pPr>
            <w:r>
              <w:t>сроки ограни</w:t>
            </w:r>
            <w:r>
              <w:softHyphen/>
              <w:t>чения</w:t>
            </w:r>
          </w:p>
        </w:tc>
        <w:tc>
          <w:tcPr>
            <w:tcW w:w="1060" w:type="dxa"/>
            <w:vAlign w:val="center"/>
          </w:tcPr>
          <w:p w:rsidR="007F50DB" w:rsidRDefault="007F50DB">
            <w:pPr>
              <w:jc w:val="center"/>
            </w:pPr>
            <w:r>
              <w:t>основания введения ограни</w:t>
            </w:r>
            <w:r>
              <w:softHyphen/>
              <w:t>чения</w:t>
            </w:r>
          </w:p>
        </w:tc>
        <w:tc>
          <w:tcPr>
            <w:tcW w:w="1060" w:type="dxa"/>
            <w:vAlign w:val="center"/>
          </w:tcPr>
          <w:p w:rsidR="007F50DB" w:rsidRDefault="007F50DB">
            <w:pPr>
              <w:jc w:val="center"/>
            </w:pPr>
            <w:r>
              <w:t>сроки ограни</w:t>
            </w:r>
            <w:r>
              <w:softHyphen/>
              <w:t>чения</w:t>
            </w:r>
          </w:p>
        </w:tc>
        <w:tc>
          <w:tcPr>
            <w:tcW w:w="1061" w:type="dxa"/>
            <w:vAlign w:val="center"/>
          </w:tcPr>
          <w:p w:rsidR="007F50DB" w:rsidRDefault="007F50DB">
            <w:pPr>
              <w:jc w:val="center"/>
            </w:pPr>
            <w:r>
              <w:t>основания введения ограни</w:t>
            </w:r>
            <w:r>
              <w:softHyphen/>
              <w:t>чения</w:t>
            </w:r>
          </w:p>
        </w:tc>
        <w:tc>
          <w:tcPr>
            <w:tcW w:w="1060" w:type="dxa"/>
            <w:vAlign w:val="center"/>
          </w:tcPr>
          <w:p w:rsidR="007F50DB" w:rsidRDefault="007F50DB">
            <w:pPr>
              <w:jc w:val="center"/>
            </w:pPr>
            <w:r>
              <w:t>сроки ограни</w:t>
            </w:r>
            <w:r>
              <w:softHyphen/>
              <w:t>чения</w:t>
            </w:r>
          </w:p>
        </w:tc>
        <w:tc>
          <w:tcPr>
            <w:tcW w:w="1060" w:type="dxa"/>
            <w:vAlign w:val="center"/>
          </w:tcPr>
          <w:p w:rsidR="007F50DB" w:rsidRDefault="007F50DB">
            <w:pPr>
              <w:jc w:val="center"/>
            </w:pPr>
            <w:r>
              <w:t>основания введения ограни</w:t>
            </w:r>
            <w:r>
              <w:softHyphen/>
              <w:t>чения</w:t>
            </w:r>
          </w:p>
        </w:tc>
        <w:tc>
          <w:tcPr>
            <w:tcW w:w="1061" w:type="dxa"/>
            <w:vAlign w:val="center"/>
          </w:tcPr>
          <w:p w:rsidR="007F50DB" w:rsidRDefault="007F50DB">
            <w:pPr>
              <w:jc w:val="center"/>
            </w:pPr>
            <w:r>
              <w:t>сроки ограни</w:t>
            </w:r>
            <w:r>
              <w:softHyphen/>
              <w:t>чения</w:t>
            </w:r>
          </w:p>
        </w:tc>
      </w:tr>
      <w:tr w:rsidR="007F50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29" w:type="dxa"/>
          </w:tcPr>
          <w:p w:rsidR="007F50DB" w:rsidRDefault="007F50D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F50DB" w:rsidRDefault="007F50DB">
            <w:pPr>
              <w:jc w:val="center"/>
            </w:pPr>
            <w:r>
              <w:t>2</w:t>
            </w:r>
          </w:p>
        </w:tc>
        <w:tc>
          <w:tcPr>
            <w:tcW w:w="1060" w:type="dxa"/>
          </w:tcPr>
          <w:p w:rsidR="007F50DB" w:rsidRDefault="007F50DB">
            <w:pPr>
              <w:jc w:val="center"/>
            </w:pPr>
            <w:r>
              <w:t>3</w:t>
            </w:r>
          </w:p>
        </w:tc>
        <w:tc>
          <w:tcPr>
            <w:tcW w:w="1060" w:type="dxa"/>
          </w:tcPr>
          <w:p w:rsidR="007F50DB" w:rsidRDefault="007F50DB">
            <w:pPr>
              <w:jc w:val="center"/>
            </w:pPr>
            <w:r>
              <w:t>4</w:t>
            </w:r>
          </w:p>
        </w:tc>
        <w:tc>
          <w:tcPr>
            <w:tcW w:w="1060" w:type="dxa"/>
          </w:tcPr>
          <w:p w:rsidR="007F50DB" w:rsidRDefault="007F50DB">
            <w:pPr>
              <w:jc w:val="center"/>
            </w:pPr>
            <w:r>
              <w:t>5</w:t>
            </w:r>
          </w:p>
        </w:tc>
        <w:tc>
          <w:tcPr>
            <w:tcW w:w="1061" w:type="dxa"/>
          </w:tcPr>
          <w:p w:rsidR="007F50DB" w:rsidRDefault="007F50DB">
            <w:pPr>
              <w:jc w:val="center"/>
            </w:pPr>
            <w:r>
              <w:t>6</w:t>
            </w:r>
          </w:p>
        </w:tc>
        <w:tc>
          <w:tcPr>
            <w:tcW w:w="1060" w:type="dxa"/>
          </w:tcPr>
          <w:p w:rsidR="007F50DB" w:rsidRDefault="007F50DB">
            <w:pPr>
              <w:jc w:val="center"/>
            </w:pPr>
            <w:r>
              <w:t>7</w:t>
            </w:r>
          </w:p>
        </w:tc>
        <w:tc>
          <w:tcPr>
            <w:tcW w:w="1060" w:type="dxa"/>
          </w:tcPr>
          <w:p w:rsidR="007F50DB" w:rsidRDefault="007F50DB">
            <w:pPr>
              <w:jc w:val="center"/>
            </w:pPr>
            <w:r>
              <w:t>8</w:t>
            </w:r>
          </w:p>
        </w:tc>
        <w:tc>
          <w:tcPr>
            <w:tcW w:w="1061" w:type="dxa"/>
          </w:tcPr>
          <w:p w:rsidR="007F50DB" w:rsidRDefault="007F50DB">
            <w:pPr>
              <w:jc w:val="center"/>
            </w:pPr>
            <w:r>
              <w:t>9</w:t>
            </w:r>
          </w:p>
        </w:tc>
        <w:tc>
          <w:tcPr>
            <w:tcW w:w="1060" w:type="dxa"/>
          </w:tcPr>
          <w:p w:rsidR="007F50DB" w:rsidRDefault="007F50DB">
            <w:pPr>
              <w:jc w:val="center"/>
            </w:pPr>
            <w:r>
              <w:t>10</w:t>
            </w:r>
          </w:p>
        </w:tc>
        <w:tc>
          <w:tcPr>
            <w:tcW w:w="1060" w:type="dxa"/>
          </w:tcPr>
          <w:p w:rsidR="007F50DB" w:rsidRDefault="007F50DB">
            <w:pPr>
              <w:jc w:val="center"/>
            </w:pPr>
            <w:r>
              <w:t>11</w:t>
            </w:r>
          </w:p>
        </w:tc>
        <w:tc>
          <w:tcPr>
            <w:tcW w:w="1061" w:type="dxa"/>
          </w:tcPr>
          <w:p w:rsidR="007F50DB" w:rsidRDefault="007F50DB">
            <w:pPr>
              <w:jc w:val="center"/>
            </w:pPr>
            <w:r>
              <w:t>12</w:t>
            </w:r>
          </w:p>
        </w:tc>
      </w:tr>
      <w:tr w:rsidR="007F5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9" w:type="dxa"/>
          </w:tcPr>
          <w:p w:rsidR="007F50DB" w:rsidRDefault="007F50DB">
            <w:pPr>
              <w:jc w:val="center"/>
            </w:pPr>
            <w:r>
              <w:t xml:space="preserve">полигоны </w:t>
            </w:r>
            <w:r>
              <w:rPr>
                <w:rStyle w:val="a9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1531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7F50DB" w:rsidRDefault="00480B98">
            <w:r>
              <w:t>0</w:t>
            </w:r>
          </w:p>
        </w:tc>
        <w:tc>
          <w:tcPr>
            <w:tcW w:w="1060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7F50DB" w:rsidRDefault="00480B98">
            <w:r>
              <w:t>0</w:t>
            </w:r>
          </w:p>
        </w:tc>
        <w:tc>
          <w:tcPr>
            <w:tcW w:w="1061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7F50DB" w:rsidRDefault="00480B98">
            <w:r>
              <w:t>0</w:t>
            </w:r>
          </w:p>
        </w:tc>
        <w:tc>
          <w:tcPr>
            <w:tcW w:w="1060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1" w:type="dxa"/>
          </w:tcPr>
          <w:p w:rsidR="007F50DB" w:rsidRDefault="00480B98">
            <w:r>
              <w:t>0</w:t>
            </w:r>
          </w:p>
        </w:tc>
        <w:tc>
          <w:tcPr>
            <w:tcW w:w="1060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7F50DB" w:rsidRDefault="00480B98">
            <w:r>
              <w:t>0</w:t>
            </w:r>
          </w:p>
        </w:tc>
        <w:tc>
          <w:tcPr>
            <w:tcW w:w="1061" w:type="dxa"/>
          </w:tcPr>
          <w:p w:rsidR="007F50DB" w:rsidRDefault="00480B98">
            <w:pPr>
              <w:jc w:val="center"/>
            </w:pPr>
            <w:r>
              <w:t>0</w:t>
            </w:r>
          </w:p>
        </w:tc>
      </w:tr>
      <w:tr w:rsidR="007F5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9" w:type="dxa"/>
          </w:tcPr>
          <w:p w:rsidR="007F50DB" w:rsidRDefault="007F50DB"/>
        </w:tc>
        <w:tc>
          <w:tcPr>
            <w:tcW w:w="1531" w:type="dxa"/>
          </w:tcPr>
          <w:p w:rsidR="007F50DB" w:rsidRDefault="007F50DB">
            <w:pPr>
              <w:jc w:val="center"/>
            </w:pPr>
          </w:p>
        </w:tc>
        <w:tc>
          <w:tcPr>
            <w:tcW w:w="1060" w:type="dxa"/>
          </w:tcPr>
          <w:p w:rsidR="007F50DB" w:rsidRDefault="00480B98">
            <w:r>
              <w:t>0</w:t>
            </w:r>
          </w:p>
        </w:tc>
        <w:tc>
          <w:tcPr>
            <w:tcW w:w="1060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7F50DB" w:rsidRDefault="00480B98">
            <w:r>
              <w:t>0</w:t>
            </w:r>
          </w:p>
        </w:tc>
        <w:tc>
          <w:tcPr>
            <w:tcW w:w="1061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7F50DB" w:rsidRDefault="00480B98">
            <w:r>
              <w:t>0</w:t>
            </w:r>
          </w:p>
        </w:tc>
        <w:tc>
          <w:tcPr>
            <w:tcW w:w="1060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1" w:type="dxa"/>
          </w:tcPr>
          <w:p w:rsidR="007F50DB" w:rsidRDefault="00480B98">
            <w:r>
              <w:t>0</w:t>
            </w:r>
          </w:p>
        </w:tc>
        <w:tc>
          <w:tcPr>
            <w:tcW w:w="1060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7F50DB" w:rsidRDefault="00480B98">
            <w:r>
              <w:t>0</w:t>
            </w:r>
          </w:p>
        </w:tc>
        <w:tc>
          <w:tcPr>
            <w:tcW w:w="1061" w:type="dxa"/>
          </w:tcPr>
          <w:p w:rsidR="007F50DB" w:rsidRDefault="00480B98">
            <w:pPr>
              <w:jc w:val="center"/>
            </w:pPr>
            <w:r>
              <w:t>0</w:t>
            </w:r>
          </w:p>
        </w:tc>
      </w:tr>
      <w:tr w:rsidR="007F5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9" w:type="dxa"/>
          </w:tcPr>
          <w:p w:rsidR="007F50DB" w:rsidRDefault="007F50DB">
            <w:pPr>
              <w:jc w:val="center"/>
            </w:pPr>
            <w:r>
              <w:t>направления движения поездов</w:t>
            </w:r>
          </w:p>
        </w:tc>
        <w:tc>
          <w:tcPr>
            <w:tcW w:w="1531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7F50DB" w:rsidRDefault="00480B98">
            <w:r>
              <w:t>0</w:t>
            </w:r>
          </w:p>
        </w:tc>
        <w:tc>
          <w:tcPr>
            <w:tcW w:w="1060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7F50DB" w:rsidRDefault="00480B98">
            <w:r>
              <w:t>0</w:t>
            </w:r>
          </w:p>
        </w:tc>
        <w:tc>
          <w:tcPr>
            <w:tcW w:w="1061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7F50DB" w:rsidRDefault="00480B98">
            <w:r>
              <w:t>0</w:t>
            </w:r>
          </w:p>
        </w:tc>
        <w:tc>
          <w:tcPr>
            <w:tcW w:w="1060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1" w:type="dxa"/>
          </w:tcPr>
          <w:p w:rsidR="007F50DB" w:rsidRDefault="00480B98">
            <w:r>
              <w:t>0</w:t>
            </w:r>
          </w:p>
        </w:tc>
        <w:tc>
          <w:tcPr>
            <w:tcW w:w="1060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7F50DB" w:rsidRDefault="00480B98">
            <w:r>
              <w:t>0</w:t>
            </w:r>
          </w:p>
        </w:tc>
        <w:tc>
          <w:tcPr>
            <w:tcW w:w="1061" w:type="dxa"/>
          </w:tcPr>
          <w:p w:rsidR="007F50DB" w:rsidRDefault="00480B98">
            <w:pPr>
              <w:jc w:val="center"/>
            </w:pPr>
            <w:r>
              <w:t>0</w:t>
            </w:r>
          </w:p>
        </w:tc>
      </w:tr>
      <w:tr w:rsidR="007F5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9" w:type="dxa"/>
          </w:tcPr>
          <w:p w:rsidR="007F50DB" w:rsidRDefault="007F50DB"/>
        </w:tc>
        <w:tc>
          <w:tcPr>
            <w:tcW w:w="1531" w:type="dxa"/>
          </w:tcPr>
          <w:p w:rsidR="007F50DB" w:rsidRDefault="007F50DB">
            <w:pPr>
              <w:jc w:val="center"/>
            </w:pPr>
          </w:p>
        </w:tc>
        <w:tc>
          <w:tcPr>
            <w:tcW w:w="1060" w:type="dxa"/>
          </w:tcPr>
          <w:p w:rsidR="007F50DB" w:rsidRDefault="007F50DB"/>
        </w:tc>
        <w:tc>
          <w:tcPr>
            <w:tcW w:w="1060" w:type="dxa"/>
          </w:tcPr>
          <w:p w:rsidR="007F50DB" w:rsidRDefault="007F50DB">
            <w:pPr>
              <w:jc w:val="center"/>
            </w:pPr>
          </w:p>
        </w:tc>
        <w:tc>
          <w:tcPr>
            <w:tcW w:w="1060" w:type="dxa"/>
          </w:tcPr>
          <w:p w:rsidR="007F50DB" w:rsidRDefault="007F50DB"/>
        </w:tc>
        <w:tc>
          <w:tcPr>
            <w:tcW w:w="1061" w:type="dxa"/>
          </w:tcPr>
          <w:p w:rsidR="007F50DB" w:rsidRDefault="007F50DB">
            <w:pPr>
              <w:jc w:val="center"/>
            </w:pPr>
          </w:p>
        </w:tc>
        <w:tc>
          <w:tcPr>
            <w:tcW w:w="1060" w:type="dxa"/>
          </w:tcPr>
          <w:p w:rsidR="007F50DB" w:rsidRDefault="007F50DB"/>
        </w:tc>
        <w:tc>
          <w:tcPr>
            <w:tcW w:w="1060" w:type="dxa"/>
          </w:tcPr>
          <w:p w:rsidR="007F50DB" w:rsidRDefault="007F50DB">
            <w:pPr>
              <w:jc w:val="center"/>
            </w:pPr>
          </w:p>
        </w:tc>
        <w:tc>
          <w:tcPr>
            <w:tcW w:w="1061" w:type="dxa"/>
          </w:tcPr>
          <w:p w:rsidR="007F50DB" w:rsidRDefault="007F50DB"/>
        </w:tc>
        <w:tc>
          <w:tcPr>
            <w:tcW w:w="1060" w:type="dxa"/>
          </w:tcPr>
          <w:p w:rsidR="007F50DB" w:rsidRDefault="007F50DB">
            <w:pPr>
              <w:jc w:val="center"/>
            </w:pPr>
          </w:p>
        </w:tc>
        <w:tc>
          <w:tcPr>
            <w:tcW w:w="1060" w:type="dxa"/>
          </w:tcPr>
          <w:p w:rsidR="007F50DB" w:rsidRDefault="007F50DB"/>
        </w:tc>
        <w:tc>
          <w:tcPr>
            <w:tcW w:w="1061" w:type="dxa"/>
          </w:tcPr>
          <w:p w:rsidR="007F50DB" w:rsidRDefault="007F50DB">
            <w:pPr>
              <w:jc w:val="center"/>
            </w:pPr>
          </w:p>
        </w:tc>
      </w:tr>
      <w:tr w:rsidR="007F5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9" w:type="dxa"/>
          </w:tcPr>
          <w:p w:rsidR="007F50DB" w:rsidRDefault="007F50DB">
            <w:pPr>
              <w:jc w:val="center"/>
            </w:pPr>
            <w:r>
              <w:t>участки инфраструктуры железнодорожного транспорта общего пользования</w:t>
            </w:r>
          </w:p>
        </w:tc>
        <w:tc>
          <w:tcPr>
            <w:tcW w:w="1531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7F50DB" w:rsidRDefault="00480B98">
            <w:r>
              <w:t>0</w:t>
            </w:r>
          </w:p>
        </w:tc>
        <w:tc>
          <w:tcPr>
            <w:tcW w:w="1060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7F50DB" w:rsidRDefault="00480B98">
            <w:r>
              <w:t>0</w:t>
            </w:r>
          </w:p>
        </w:tc>
        <w:tc>
          <w:tcPr>
            <w:tcW w:w="1061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7F50DB" w:rsidRDefault="00480B98">
            <w:r>
              <w:t>0</w:t>
            </w:r>
          </w:p>
        </w:tc>
        <w:tc>
          <w:tcPr>
            <w:tcW w:w="1060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1" w:type="dxa"/>
          </w:tcPr>
          <w:p w:rsidR="007F50DB" w:rsidRDefault="00480B98">
            <w:r>
              <w:t>0</w:t>
            </w:r>
          </w:p>
        </w:tc>
        <w:tc>
          <w:tcPr>
            <w:tcW w:w="1060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7F50DB" w:rsidRDefault="00480B98">
            <w:r>
              <w:t>0</w:t>
            </w:r>
          </w:p>
        </w:tc>
        <w:tc>
          <w:tcPr>
            <w:tcW w:w="1061" w:type="dxa"/>
          </w:tcPr>
          <w:p w:rsidR="007F50DB" w:rsidRDefault="00480B98">
            <w:pPr>
              <w:jc w:val="center"/>
            </w:pPr>
            <w:r>
              <w:t>0</w:t>
            </w:r>
          </w:p>
        </w:tc>
      </w:tr>
      <w:tr w:rsidR="007F5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9" w:type="dxa"/>
          </w:tcPr>
          <w:p w:rsidR="007F50DB" w:rsidRDefault="007F50DB"/>
        </w:tc>
        <w:tc>
          <w:tcPr>
            <w:tcW w:w="1531" w:type="dxa"/>
          </w:tcPr>
          <w:p w:rsidR="007F50DB" w:rsidRDefault="007F50DB">
            <w:pPr>
              <w:jc w:val="center"/>
            </w:pPr>
          </w:p>
        </w:tc>
        <w:tc>
          <w:tcPr>
            <w:tcW w:w="1060" w:type="dxa"/>
          </w:tcPr>
          <w:p w:rsidR="007F50DB" w:rsidRDefault="007F50DB"/>
        </w:tc>
        <w:tc>
          <w:tcPr>
            <w:tcW w:w="1060" w:type="dxa"/>
          </w:tcPr>
          <w:p w:rsidR="007F50DB" w:rsidRDefault="007F50DB">
            <w:pPr>
              <w:jc w:val="center"/>
            </w:pPr>
          </w:p>
        </w:tc>
        <w:tc>
          <w:tcPr>
            <w:tcW w:w="1060" w:type="dxa"/>
          </w:tcPr>
          <w:p w:rsidR="007F50DB" w:rsidRDefault="007F50DB"/>
        </w:tc>
        <w:tc>
          <w:tcPr>
            <w:tcW w:w="1061" w:type="dxa"/>
          </w:tcPr>
          <w:p w:rsidR="007F50DB" w:rsidRDefault="007F50DB">
            <w:pPr>
              <w:jc w:val="center"/>
            </w:pPr>
          </w:p>
        </w:tc>
        <w:tc>
          <w:tcPr>
            <w:tcW w:w="1060" w:type="dxa"/>
          </w:tcPr>
          <w:p w:rsidR="007F50DB" w:rsidRDefault="007F50DB"/>
        </w:tc>
        <w:tc>
          <w:tcPr>
            <w:tcW w:w="1060" w:type="dxa"/>
          </w:tcPr>
          <w:p w:rsidR="007F50DB" w:rsidRDefault="007F50DB">
            <w:pPr>
              <w:jc w:val="center"/>
            </w:pPr>
          </w:p>
        </w:tc>
        <w:tc>
          <w:tcPr>
            <w:tcW w:w="1061" w:type="dxa"/>
          </w:tcPr>
          <w:p w:rsidR="007F50DB" w:rsidRDefault="007F50DB"/>
        </w:tc>
        <w:tc>
          <w:tcPr>
            <w:tcW w:w="1060" w:type="dxa"/>
          </w:tcPr>
          <w:p w:rsidR="007F50DB" w:rsidRDefault="007F50DB">
            <w:pPr>
              <w:jc w:val="center"/>
            </w:pPr>
          </w:p>
        </w:tc>
        <w:tc>
          <w:tcPr>
            <w:tcW w:w="1060" w:type="dxa"/>
          </w:tcPr>
          <w:p w:rsidR="007F50DB" w:rsidRDefault="007F50DB"/>
        </w:tc>
        <w:tc>
          <w:tcPr>
            <w:tcW w:w="1061" w:type="dxa"/>
          </w:tcPr>
          <w:p w:rsidR="007F50DB" w:rsidRDefault="007F50DB">
            <w:pPr>
              <w:jc w:val="center"/>
            </w:pPr>
          </w:p>
        </w:tc>
      </w:tr>
      <w:tr w:rsidR="007F5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9" w:type="dxa"/>
          </w:tcPr>
          <w:p w:rsidR="007F50DB" w:rsidRDefault="007F50DB">
            <w:pPr>
              <w:jc w:val="center"/>
            </w:pPr>
            <w:r>
              <w:t>станции инфраструктуры железнодорожного транспорта общего пользования</w:t>
            </w:r>
          </w:p>
        </w:tc>
        <w:tc>
          <w:tcPr>
            <w:tcW w:w="1531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7F50DB" w:rsidRDefault="00480B98">
            <w:r>
              <w:t>0</w:t>
            </w:r>
          </w:p>
        </w:tc>
        <w:tc>
          <w:tcPr>
            <w:tcW w:w="1060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7F50DB" w:rsidRDefault="00480B98">
            <w:r>
              <w:t>0</w:t>
            </w:r>
          </w:p>
        </w:tc>
        <w:tc>
          <w:tcPr>
            <w:tcW w:w="1061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7F50DB" w:rsidRDefault="00480B98">
            <w:r>
              <w:t>0</w:t>
            </w:r>
          </w:p>
        </w:tc>
        <w:tc>
          <w:tcPr>
            <w:tcW w:w="1060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1" w:type="dxa"/>
          </w:tcPr>
          <w:p w:rsidR="007F50DB" w:rsidRDefault="00480B98">
            <w:r>
              <w:t>0</w:t>
            </w:r>
          </w:p>
        </w:tc>
        <w:tc>
          <w:tcPr>
            <w:tcW w:w="1060" w:type="dxa"/>
          </w:tcPr>
          <w:p w:rsidR="007F50DB" w:rsidRDefault="00480B98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7F50DB" w:rsidRDefault="00480B98">
            <w:r>
              <w:t>0</w:t>
            </w:r>
          </w:p>
        </w:tc>
        <w:tc>
          <w:tcPr>
            <w:tcW w:w="1061" w:type="dxa"/>
          </w:tcPr>
          <w:p w:rsidR="007F50DB" w:rsidRDefault="00480B98">
            <w:pPr>
              <w:jc w:val="center"/>
            </w:pPr>
            <w:r>
              <w:t>0</w:t>
            </w:r>
          </w:p>
        </w:tc>
      </w:tr>
      <w:tr w:rsidR="007F5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9" w:type="dxa"/>
          </w:tcPr>
          <w:p w:rsidR="007F50DB" w:rsidRDefault="007F50DB"/>
        </w:tc>
        <w:tc>
          <w:tcPr>
            <w:tcW w:w="1531" w:type="dxa"/>
          </w:tcPr>
          <w:p w:rsidR="007F50DB" w:rsidRDefault="007F50DB">
            <w:pPr>
              <w:jc w:val="center"/>
            </w:pPr>
          </w:p>
        </w:tc>
        <w:tc>
          <w:tcPr>
            <w:tcW w:w="1060" w:type="dxa"/>
          </w:tcPr>
          <w:p w:rsidR="007F50DB" w:rsidRDefault="007F50DB"/>
        </w:tc>
        <w:tc>
          <w:tcPr>
            <w:tcW w:w="1060" w:type="dxa"/>
          </w:tcPr>
          <w:p w:rsidR="007F50DB" w:rsidRDefault="007F50DB">
            <w:pPr>
              <w:jc w:val="center"/>
            </w:pPr>
          </w:p>
        </w:tc>
        <w:tc>
          <w:tcPr>
            <w:tcW w:w="1060" w:type="dxa"/>
          </w:tcPr>
          <w:p w:rsidR="007F50DB" w:rsidRDefault="007F50DB"/>
        </w:tc>
        <w:tc>
          <w:tcPr>
            <w:tcW w:w="1061" w:type="dxa"/>
          </w:tcPr>
          <w:p w:rsidR="007F50DB" w:rsidRDefault="007F50DB">
            <w:pPr>
              <w:jc w:val="center"/>
            </w:pPr>
          </w:p>
        </w:tc>
        <w:tc>
          <w:tcPr>
            <w:tcW w:w="1060" w:type="dxa"/>
          </w:tcPr>
          <w:p w:rsidR="007F50DB" w:rsidRDefault="007F50DB"/>
        </w:tc>
        <w:tc>
          <w:tcPr>
            <w:tcW w:w="1060" w:type="dxa"/>
          </w:tcPr>
          <w:p w:rsidR="007F50DB" w:rsidRDefault="007F50DB">
            <w:pPr>
              <w:jc w:val="center"/>
            </w:pPr>
          </w:p>
        </w:tc>
        <w:tc>
          <w:tcPr>
            <w:tcW w:w="1061" w:type="dxa"/>
          </w:tcPr>
          <w:p w:rsidR="007F50DB" w:rsidRDefault="007F50DB"/>
        </w:tc>
        <w:tc>
          <w:tcPr>
            <w:tcW w:w="1060" w:type="dxa"/>
          </w:tcPr>
          <w:p w:rsidR="007F50DB" w:rsidRDefault="007F50DB">
            <w:pPr>
              <w:jc w:val="center"/>
            </w:pPr>
          </w:p>
        </w:tc>
        <w:tc>
          <w:tcPr>
            <w:tcW w:w="1060" w:type="dxa"/>
          </w:tcPr>
          <w:p w:rsidR="007F50DB" w:rsidRDefault="007F50DB"/>
        </w:tc>
        <w:tc>
          <w:tcPr>
            <w:tcW w:w="1061" w:type="dxa"/>
          </w:tcPr>
          <w:p w:rsidR="007F50DB" w:rsidRDefault="007F50DB">
            <w:pPr>
              <w:jc w:val="center"/>
            </w:pPr>
          </w:p>
        </w:tc>
      </w:tr>
    </w:tbl>
    <w:p w:rsidR="007F50DB" w:rsidRDefault="007F50DB">
      <w:pPr>
        <w:spacing w:before="360"/>
        <w:ind w:firstLine="567"/>
        <w:jc w:val="both"/>
      </w:pPr>
      <w:r>
        <w:lastRenderedPageBreak/>
        <w:t>Примечания:</w:t>
      </w:r>
    </w:p>
    <w:p w:rsidR="007F50DB" w:rsidRDefault="007F50DB">
      <w:pPr>
        <w:numPr>
          <w:ilvl w:val="0"/>
          <w:numId w:val="7"/>
        </w:numPr>
        <w:tabs>
          <w:tab w:val="left" w:pos="284"/>
        </w:tabs>
        <w:jc w:val="both"/>
      </w:pPr>
      <w:r>
        <w:t xml:space="preserve">Указанная форма является общей и заполняется субъектами естественных монополий, оказывающими регулируемые работы (услуги) в сфере железнодорожных грузовых перевозок, в том числе предоставления услуг по использованию инфраструктуры железнодорожного транспорта общего пользования, а также в сфере железнодорожных перевозок пассажиров, багажа, </w:t>
      </w:r>
      <w:proofErr w:type="spellStart"/>
      <w:r>
        <w:t>грузобагажа</w:t>
      </w:r>
      <w:proofErr w:type="spellEnd"/>
      <w:r>
        <w:t>.</w:t>
      </w:r>
    </w:p>
    <w:p w:rsidR="007F50DB" w:rsidRDefault="007F50DB">
      <w:pPr>
        <w:numPr>
          <w:ilvl w:val="0"/>
          <w:numId w:val="7"/>
        </w:numPr>
        <w:tabs>
          <w:tab w:val="left" w:pos="284"/>
        </w:tabs>
        <w:jc w:val="both"/>
      </w:pPr>
      <w:r>
        <w:t>В графе 1 указываются название, принадлежность, территориальное размещение указанных объектов инфраструктуры.</w:t>
      </w:r>
    </w:p>
    <w:p w:rsidR="007F50DB" w:rsidRPr="00296EBD" w:rsidRDefault="007F50DB" w:rsidP="00296EBD">
      <w:pPr>
        <w:numPr>
          <w:ilvl w:val="0"/>
          <w:numId w:val="7"/>
        </w:numPr>
        <w:tabs>
          <w:tab w:val="left" w:pos="284"/>
        </w:tabs>
        <w:jc w:val="both"/>
      </w:pPr>
      <w:proofErr w:type="gramStart"/>
      <w:r>
        <w:t>В графе 2 указывается информация о проектной пропускной способности соответствующего объекта инфраструктуры, краткое изложение очередности предоставления потребителям доступа к регулируемым работам (услугам) в случае ограничения пропускных способностей инфраструктуры (объектов инфраструктуры), указанных в форме (в столбце 2), и в случае ограничения провозных способностей перевозчика, возникших вследствие ограничений, детализация которых отражена в графах с 3 по 12.</w:t>
      </w:r>
      <w:proofErr w:type="gramEnd"/>
      <w:r>
        <w:t xml:space="preserve"> Дополнительно указывается ссылка на документ, акт (в том числе </w:t>
      </w:r>
      <w:proofErr w:type="spellStart"/>
      <w:r>
        <w:t>эл</w:t>
      </w:r>
      <w:proofErr w:type="spellEnd"/>
      <w:r>
        <w:t>. адрес), с полной версией которого имеет возможность ознакомиться потребитель.</w:t>
      </w:r>
    </w:p>
    <w:p w:rsidR="007F50DB" w:rsidRDefault="007F50DB">
      <w:pPr>
        <w:numPr>
          <w:ilvl w:val="0"/>
          <w:numId w:val="7"/>
        </w:numPr>
        <w:tabs>
          <w:tab w:val="left" w:pos="284"/>
        </w:tabs>
        <w:jc w:val="both"/>
      </w:pPr>
      <w:r>
        <w:t>В графах 3, 5, 7, 9, 11 “основания введения ограничения” указываются реквизиты (дата, номер, Ф.И.О. подписавшего должностного лица) акта, письма, телеграммы, иное, на основании которого вводятся соответствующие ограничения.</w:t>
      </w:r>
    </w:p>
    <w:p w:rsidR="007F50DB" w:rsidRDefault="007F50DB">
      <w:pPr>
        <w:numPr>
          <w:ilvl w:val="0"/>
          <w:numId w:val="7"/>
        </w:numPr>
        <w:tabs>
          <w:tab w:val="left" w:pos="284"/>
        </w:tabs>
        <w:jc w:val="both"/>
      </w:pPr>
      <w:r>
        <w:t>В графах 4, 6, 8, 10, 12 “сроки ограничения” указываются дата введения и дата окончания срока действия введенного ограничения. В случае указания в соответствующем документе о введении ограничения срока – “до отмены” в указанных графах дополнительно отмечаются реквизиты (дата, номер, Ф.И.О. подписавшего должностного лица) акта, письма, телеграммы, иное, на основании которого отменено соответствующее ограничение.</w:t>
      </w:r>
    </w:p>
    <w:p w:rsidR="007F50DB" w:rsidRDefault="007F50DB">
      <w:pPr>
        <w:jc w:val="both"/>
        <w:rPr>
          <w:sz w:val="24"/>
          <w:szCs w:val="24"/>
        </w:rPr>
      </w:pPr>
    </w:p>
    <w:sectPr w:rsidR="007F50DB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53" w:rsidRDefault="007E1A53">
      <w:r>
        <w:separator/>
      </w:r>
    </w:p>
  </w:endnote>
  <w:endnote w:type="continuationSeparator" w:id="0">
    <w:p w:rsidR="007E1A53" w:rsidRDefault="007E1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53" w:rsidRDefault="007E1A53">
      <w:r>
        <w:separator/>
      </w:r>
    </w:p>
  </w:footnote>
  <w:footnote w:type="continuationSeparator" w:id="0">
    <w:p w:rsidR="007E1A53" w:rsidRDefault="007E1A53">
      <w:r>
        <w:continuationSeparator/>
      </w:r>
    </w:p>
  </w:footnote>
  <w:footnote w:id="1">
    <w:p w:rsidR="00000000" w:rsidRDefault="007F50DB">
      <w:pPr>
        <w:ind w:firstLine="567"/>
        <w:jc w:val="both"/>
      </w:pPr>
      <w:r>
        <w:rPr>
          <w:rStyle w:val="a9"/>
          <w:vertAlign w:val="baseline"/>
        </w:rPr>
        <w:t>*</w:t>
      </w:r>
      <w:r>
        <w:t> Информация о вводе в постоянную (временную) эксплуатацию и об открытии движения по построенным (восстановленным) участкам инфраструктуры железнодорожного транспорта общего пользования предоставляется бесплатно по письменным запросам потребителей услуг субъектов естественных монополий.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DB" w:rsidRDefault="007F50DB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F52"/>
    <w:multiLevelType w:val="singleLevel"/>
    <w:tmpl w:val="3B741C9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2A2763CC"/>
    <w:multiLevelType w:val="singleLevel"/>
    <w:tmpl w:val="BBE4977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3F07370C"/>
    <w:multiLevelType w:val="singleLevel"/>
    <w:tmpl w:val="0258355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52467C26"/>
    <w:multiLevelType w:val="singleLevel"/>
    <w:tmpl w:val="2CCA9A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">
    <w:nsid w:val="5CD348DF"/>
    <w:multiLevelType w:val="singleLevel"/>
    <w:tmpl w:val="9E28F0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5">
    <w:nsid w:val="785A5555"/>
    <w:multiLevelType w:val="singleLevel"/>
    <w:tmpl w:val="A856635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4"/>
        <w:szCs w:val="24"/>
      </w:rPr>
    </w:lvl>
  </w:abstractNum>
  <w:abstractNum w:abstractNumId="6">
    <w:nsid w:val="7BF00C15"/>
    <w:multiLevelType w:val="singleLevel"/>
    <w:tmpl w:val="6F0C9F22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84D"/>
    <w:rsid w:val="00296EBD"/>
    <w:rsid w:val="00480B98"/>
    <w:rsid w:val="007E1A53"/>
    <w:rsid w:val="007F50DB"/>
    <w:rsid w:val="0097584D"/>
    <w:rsid w:val="00F7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3056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2011-07-14T14:29:00Z</cp:lastPrinted>
  <dcterms:created xsi:type="dcterms:W3CDTF">2018-09-12T10:50:00Z</dcterms:created>
  <dcterms:modified xsi:type="dcterms:W3CDTF">2018-09-12T10:50:00Z</dcterms:modified>
</cp:coreProperties>
</file>