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Республика Татарстан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819"/>
        <w:gridCol w:w="3119"/>
      </w:tblGrid>
      <w:tr w:rsidR="00DC63A8" w:rsidTr="00AF17D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власти, осуществляющего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регулирование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="00607630">
              <w:rPr>
                <w:rFonts w:ascii="Courier New" w:hAnsi="Courier New" w:cs="Courier New"/>
              </w:rPr>
              <w:t xml:space="preserve">разовые (на  </w:t>
            </w:r>
            <w:proofErr w:type="gramEnd"/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734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67CCE">
              <w:rPr>
                <w:rFonts w:ascii="Courier New" w:hAnsi="Courier New" w:cs="Courier New"/>
              </w:rPr>
              <w:t>Постановление Г</w:t>
            </w:r>
            <w:r>
              <w:rPr>
                <w:rFonts w:ascii="Courier New" w:hAnsi="Courier New" w:cs="Courier New"/>
              </w:rPr>
              <w:t>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дарственного комитета Республики Татарстан</w:t>
            </w:r>
            <w:r w:rsidRPr="00F67CCE">
              <w:rPr>
                <w:rFonts w:ascii="Courier New" w:hAnsi="Courier New" w:cs="Courier New"/>
              </w:rPr>
              <w:t xml:space="preserve"> по тарифам от </w:t>
            </w:r>
            <w:r w:rsidR="00817734">
              <w:rPr>
                <w:rFonts w:ascii="Courier New" w:hAnsi="Courier New" w:cs="Courier New"/>
              </w:rPr>
              <w:t xml:space="preserve">17.06.2021 </w:t>
            </w:r>
          </w:p>
          <w:p w:rsidR="00DC63A8" w:rsidRDefault="00817734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102</w:t>
            </w:r>
            <w:r w:rsidR="00DC63A8" w:rsidRPr="00F67CCE">
              <w:rPr>
                <w:rFonts w:ascii="Courier New" w:hAnsi="Courier New" w:cs="Courier New"/>
              </w:rPr>
              <w:t>-1</w:t>
            </w:r>
            <w:r>
              <w:rPr>
                <w:rFonts w:ascii="Courier New" w:hAnsi="Courier New" w:cs="Courier New"/>
              </w:rPr>
              <w:t>2/т-2021</w:t>
            </w: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 w:rsidR="00C454BB">
              <w:rPr>
                <w:rFonts w:ascii="Courier New" w:hAnsi="Courier New" w:cs="Courier New"/>
              </w:rPr>
              <w:t>ствующий с 01 июля</w:t>
            </w:r>
            <w:r>
              <w:rPr>
                <w:rFonts w:ascii="Courier New" w:hAnsi="Courier New" w:cs="Courier New"/>
              </w:rPr>
              <w:t xml:space="preserve"> 20</w:t>
            </w:r>
            <w:r w:rsidR="00C454BB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г. –</w:t>
            </w:r>
            <w:r>
              <w:t xml:space="preserve"> </w:t>
            </w:r>
            <w:r w:rsidR="00C454BB">
              <w:rPr>
                <w:rFonts w:ascii="Courier New" w:hAnsi="Courier New" w:cs="Courier New"/>
              </w:rPr>
              <w:t>28</w:t>
            </w:r>
            <w:r w:rsidRPr="00B365B0">
              <w:rPr>
                <w:rFonts w:ascii="Courier New" w:hAnsi="Courier New" w:cs="Courier New"/>
              </w:rPr>
              <w:t>,</w:t>
            </w:r>
            <w:r w:rsidR="00C454BB">
              <w:rPr>
                <w:rFonts w:ascii="Courier New" w:hAnsi="Courier New" w:cs="Courier New"/>
              </w:rPr>
              <w:t>54</w:t>
            </w:r>
            <w:r w:rsidRPr="00B365B0">
              <w:rPr>
                <w:rFonts w:ascii="Courier New" w:hAnsi="Courier New" w:cs="Courier New"/>
              </w:rPr>
              <w:t xml:space="preserve"> руб. за одну </w:t>
            </w:r>
            <w:r>
              <w:rPr>
                <w:rFonts w:ascii="Courier New" w:hAnsi="Courier New" w:cs="Courier New"/>
              </w:rPr>
              <w:t xml:space="preserve">десятикилометровую </w:t>
            </w:r>
            <w:r w:rsidRPr="00B365B0">
              <w:rPr>
                <w:rFonts w:ascii="Courier New" w:hAnsi="Courier New" w:cs="Courier New"/>
              </w:rPr>
              <w:t>зону</w:t>
            </w:r>
            <w:r>
              <w:rPr>
                <w:rFonts w:ascii="Courier New" w:hAnsi="Courier New" w:cs="Courier New"/>
              </w:rPr>
              <w:t>.</w:t>
            </w: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 xml:space="preserve">Тарифы, действующие с </w:t>
            </w:r>
            <w:r w:rsidR="00817734">
              <w:rPr>
                <w:rFonts w:ascii="Courier New" w:hAnsi="Courier New" w:cs="Courier New"/>
              </w:rPr>
              <w:t>01</w:t>
            </w:r>
            <w:r w:rsidRPr="004A670E">
              <w:rPr>
                <w:rFonts w:ascii="Courier New" w:hAnsi="Courier New" w:cs="Courier New"/>
              </w:rPr>
              <w:t>.</w:t>
            </w:r>
            <w:r w:rsidR="00817734">
              <w:rPr>
                <w:rFonts w:ascii="Courier New" w:hAnsi="Courier New" w:cs="Courier New"/>
              </w:rPr>
              <w:t>07.2021</w:t>
            </w:r>
            <w:r>
              <w:rPr>
                <w:rFonts w:ascii="Courier New" w:hAnsi="Courier New" w:cs="Courier New"/>
              </w:rPr>
              <w:t xml:space="preserve"> на перевозку пассажиров желез</w:t>
            </w:r>
            <w:r w:rsidRPr="004A670E">
              <w:rPr>
                <w:rFonts w:ascii="Courier New" w:hAnsi="Courier New" w:cs="Courier New"/>
              </w:rPr>
              <w:t>нодорожным транспортом в пригородном сообщении в вагонах повышенной комфортности по маршрутам след</w:t>
            </w:r>
            <w:r>
              <w:rPr>
                <w:rFonts w:ascii="Courier New" w:hAnsi="Courier New" w:cs="Courier New"/>
              </w:rPr>
              <w:t xml:space="preserve">ования </w:t>
            </w:r>
            <w:proofErr w:type="spellStart"/>
            <w:r>
              <w:rPr>
                <w:rFonts w:ascii="Courier New" w:hAnsi="Courier New" w:cs="Courier New"/>
              </w:rPr>
              <w:t>Ижевск-Кизнер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Кизнер-Ижевск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</w:t>
            </w:r>
            <w:r w:rsidRPr="004A670E">
              <w:rPr>
                <w:rFonts w:ascii="Courier New" w:hAnsi="Courier New" w:cs="Courier New"/>
              </w:rPr>
              <w:t>зань-Кизнер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Кизнер</w:t>
            </w:r>
            <w:r w:rsidRPr="004A670E">
              <w:rPr>
                <w:rFonts w:ascii="Courier New" w:hAnsi="Courier New" w:cs="Courier New"/>
              </w:rPr>
              <w:t>-Казань</w:t>
            </w:r>
            <w:proofErr w:type="spellEnd"/>
            <w:r w:rsidRPr="004A670E">
              <w:rPr>
                <w:rFonts w:ascii="Courier New" w:hAnsi="Courier New" w:cs="Courier New"/>
              </w:rPr>
              <w:t>: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1) 60 рублей в вагоне 1 класса;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2) 40 рублей в вагоне 2 класса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Тариф применяется один раз на протяжении всего пути следования пассажира.</w:t>
            </w:r>
          </w:p>
          <w:p w:rsidR="002163A4" w:rsidRDefault="002163A4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163A4" w:rsidRDefault="008F0905" w:rsidP="002163A4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максимальные тарифы</w:t>
            </w:r>
            <w:r w:rsidR="002163A4">
              <w:rPr>
                <w:rFonts w:ascii="Courier New" w:hAnsi="Courier New" w:cs="Courier New"/>
              </w:rPr>
              <w:t xml:space="preserve"> дейс</w:t>
            </w:r>
            <w:r w:rsidR="002163A4">
              <w:rPr>
                <w:rFonts w:ascii="Courier New" w:hAnsi="Courier New" w:cs="Courier New"/>
              </w:rPr>
              <w:t>т</w:t>
            </w:r>
            <w:r w:rsidR="00C454BB">
              <w:rPr>
                <w:rFonts w:ascii="Courier New" w:hAnsi="Courier New" w:cs="Courier New"/>
              </w:rPr>
              <w:t>вующий с 01.07.2021</w:t>
            </w:r>
            <w:r w:rsidR="002163A4">
              <w:rPr>
                <w:rFonts w:ascii="Courier New" w:hAnsi="Courier New" w:cs="Courier New"/>
              </w:rPr>
              <w:t xml:space="preserve"> на пе</w:t>
            </w:r>
            <w:r w:rsidR="002163A4" w:rsidRPr="002163A4">
              <w:rPr>
                <w:rFonts w:ascii="Courier New" w:hAnsi="Courier New" w:cs="Courier New"/>
              </w:rPr>
              <w:t>ревозки па</w:t>
            </w:r>
            <w:r w:rsidR="002163A4" w:rsidRPr="002163A4">
              <w:rPr>
                <w:rFonts w:ascii="Courier New" w:hAnsi="Courier New" w:cs="Courier New"/>
              </w:rPr>
              <w:t>с</w:t>
            </w:r>
            <w:r w:rsidR="002163A4" w:rsidRPr="002163A4">
              <w:rPr>
                <w:rFonts w:ascii="Courier New" w:hAnsi="Courier New" w:cs="Courier New"/>
              </w:rPr>
              <w:lastRenderedPageBreak/>
              <w:t xml:space="preserve">сажиров железнодорожным транспортом в пригородном сообщении на территории Республики </w:t>
            </w:r>
            <w:r w:rsidR="002163A4">
              <w:rPr>
                <w:rFonts w:ascii="Courier New" w:hAnsi="Courier New" w:cs="Courier New"/>
              </w:rPr>
              <w:t>Т</w:t>
            </w:r>
            <w:r w:rsidR="00AF17DB">
              <w:rPr>
                <w:rFonts w:ascii="Courier New" w:hAnsi="Courier New" w:cs="Courier New"/>
              </w:rPr>
              <w:t>атарстан.</w:t>
            </w:r>
          </w:p>
          <w:tbl>
            <w:tblPr>
              <w:tblStyle w:val="af1"/>
              <w:tblW w:w="4774" w:type="dxa"/>
              <w:tblLayout w:type="fixed"/>
              <w:tblLook w:val="04A0"/>
            </w:tblPr>
            <w:tblGrid>
              <w:gridCol w:w="522"/>
              <w:gridCol w:w="1417"/>
              <w:gridCol w:w="809"/>
              <w:gridCol w:w="917"/>
              <w:gridCol w:w="1109"/>
            </w:tblGrid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Наимен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вание у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>
                    <w:rPr>
                      <w:rFonts w:ascii="Courier New" w:hAnsi="Courier New" w:cs="Courier New"/>
                    </w:rPr>
                    <w:t>луги</w:t>
                  </w:r>
                </w:p>
              </w:tc>
              <w:tc>
                <w:tcPr>
                  <w:tcW w:w="809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Ед. и</w:t>
                  </w:r>
                  <w:r>
                    <w:rPr>
                      <w:rFonts w:ascii="Courier New" w:hAnsi="Courier New" w:cs="Courier New"/>
                    </w:rPr>
                    <w:t>з</w:t>
                  </w:r>
                  <w:r>
                    <w:rPr>
                      <w:rFonts w:ascii="Courier New" w:hAnsi="Courier New" w:cs="Courier New"/>
                    </w:rPr>
                    <w:t>м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ния</w:t>
                  </w:r>
                </w:p>
              </w:tc>
              <w:tc>
                <w:tcPr>
                  <w:tcW w:w="917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</w:t>
                  </w:r>
                  <w:r>
                    <w:rPr>
                      <w:rFonts w:ascii="Courier New" w:hAnsi="Courier New" w:cs="Courier New"/>
                    </w:rPr>
                    <w:t>б</w:t>
                  </w:r>
                  <w:r>
                    <w:rPr>
                      <w:rFonts w:ascii="Courier New" w:hAnsi="Courier New" w:cs="Courier New"/>
                    </w:rPr>
                    <w:t>лях</w:t>
                  </w:r>
                </w:p>
              </w:tc>
              <w:tc>
                <w:tcPr>
                  <w:tcW w:w="1109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рублях на п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ревозку детей от 5 до 7 лет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Перевозка пассажира  от первой по вторую десятик</w:t>
                  </w:r>
                  <w:r>
                    <w:rPr>
                      <w:rFonts w:ascii="Courier New" w:hAnsi="Courier New" w:cs="Courier New"/>
                    </w:rPr>
                    <w:t>и</w:t>
                  </w:r>
                  <w:r>
                    <w:rPr>
                      <w:rFonts w:ascii="Courier New" w:hAnsi="Courier New" w:cs="Courier New"/>
                    </w:rPr>
                    <w:t xml:space="preserve">лометровые зоны </w:t>
                  </w:r>
                </w:p>
              </w:tc>
              <w:tc>
                <w:tcPr>
                  <w:tcW w:w="809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 п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ез</w:t>
                  </w:r>
                  <w:r>
                    <w:rPr>
                      <w:rFonts w:ascii="Courier New" w:hAnsi="Courier New" w:cs="Courier New"/>
                    </w:rPr>
                    <w:t>д</w:t>
                  </w:r>
                  <w:r>
                    <w:rPr>
                      <w:rFonts w:ascii="Courier New" w:hAnsi="Courier New" w:cs="Courier New"/>
                    </w:rPr>
                    <w:t>ка</w:t>
                  </w:r>
                </w:p>
              </w:tc>
              <w:tc>
                <w:tcPr>
                  <w:tcW w:w="917" w:type="dxa"/>
                </w:tcPr>
                <w:p w:rsidR="002163A4" w:rsidRDefault="00C454B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</w:t>
                  </w:r>
                  <w:r w:rsidR="00AF17DB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1109" w:type="dxa"/>
                </w:tcPr>
                <w:p w:rsidR="002163A4" w:rsidRDefault="00C454B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  <w:r w:rsidR="00AF17DB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третьей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че</w:t>
                  </w:r>
                  <w:r>
                    <w:rPr>
                      <w:rFonts w:ascii="Courier New" w:hAnsi="Courier New" w:cs="Courier New"/>
                    </w:rPr>
                    <w:t>т</w:t>
                  </w:r>
                  <w:r>
                    <w:rPr>
                      <w:rFonts w:ascii="Courier New" w:hAnsi="Courier New" w:cs="Courier New"/>
                    </w:rPr>
                    <w:t>вертую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</w:t>
                  </w:r>
                  <w:r>
                    <w:rPr>
                      <w:rFonts w:ascii="Courier New" w:hAnsi="Courier New" w:cs="Courier New"/>
                    </w:rPr>
                    <w:t>ти</w:t>
                  </w:r>
                  <w:r w:rsidRPr="00AF17DB">
                    <w:rPr>
                      <w:rFonts w:ascii="Courier New" w:hAnsi="Courier New" w:cs="Courier New"/>
                    </w:rPr>
                    <w:t>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</w:t>
                  </w:r>
                  <w:r>
                    <w:rPr>
                      <w:rFonts w:ascii="Courier New" w:hAnsi="Courier New" w:cs="Courier New"/>
                    </w:rPr>
                    <w:t>мет</w:t>
                  </w:r>
                  <w:r w:rsidRPr="00AF17DB">
                    <w:rPr>
                      <w:rFonts w:ascii="Courier New" w:hAnsi="Courier New" w:cs="Courier New"/>
                    </w:rPr>
                    <w:t>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4,5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</w:t>
                  </w:r>
                  <w:r>
                    <w:rPr>
                      <w:rFonts w:ascii="Courier New" w:hAnsi="Courier New" w:cs="Courier New"/>
                    </w:rPr>
                    <w:t>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в</w:t>
                  </w:r>
                  <w:r>
                    <w:rPr>
                      <w:rFonts w:ascii="Courier New" w:hAnsi="Courier New" w:cs="Courier New"/>
                    </w:rPr>
                    <w:t>осьмую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4,00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девятой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трин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3,50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>5.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четы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надцатой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дв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12,00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3,00</w:t>
                  </w:r>
                </w:p>
              </w:tc>
            </w:tr>
          </w:tbl>
          <w:p w:rsid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2163A4" w:rsidRP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Государственный комитет Республики Татарстан </w:t>
            </w:r>
            <w:r w:rsidRPr="00B365B0">
              <w:rPr>
                <w:rFonts w:ascii="Courier New" w:hAnsi="Courier New" w:cs="Courier New"/>
              </w:rPr>
              <w:t>по тарифам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>
            <w:pPr>
              <w:jc w:val="both"/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/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205F37" w:rsidRDefault="00DC63A8" w:rsidP="00064B7B">
      <w:pPr>
        <w:adjustRightInd w:val="0"/>
        <w:jc w:val="center"/>
      </w:pPr>
      <w:r>
        <w:br w:type="page"/>
      </w:r>
      <w:r w:rsidR="00064B7B">
        <w:lastRenderedPageBreak/>
        <w:t xml:space="preserve"> </w:t>
      </w:r>
    </w:p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9F" w:rsidRDefault="00F4239F">
      <w:r>
        <w:separator/>
      </w:r>
    </w:p>
  </w:endnote>
  <w:endnote w:type="continuationSeparator" w:id="0">
    <w:p w:rsidR="00F4239F" w:rsidRDefault="00F4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9F" w:rsidRDefault="00F4239F">
      <w:r>
        <w:separator/>
      </w:r>
    </w:p>
  </w:footnote>
  <w:footnote w:type="continuationSeparator" w:id="0">
    <w:p w:rsidR="00F4239F" w:rsidRDefault="00F4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4B7B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D7C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4F5E1F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17734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9501E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454BB"/>
    <w:rsid w:val="00C66CA6"/>
    <w:rsid w:val="00C81350"/>
    <w:rsid w:val="00C83659"/>
    <w:rsid w:val="00C94A3A"/>
    <w:rsid w:val="00C96663"/>
    <w:rsid w:val="00CA0211"/>
    <w:rsid w:val="00CC578B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842A5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39F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2BC5-550F-4B7C-9617-22F5E6C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</cp:revision>
  <cp:lastPrinted>2018-12-28T06:42:00Z</cp:lastPrinted>
  <dcterms:created xsi:type="dcterms:W3CDTF">2021-06-23T10:23:00Z</dcterms:created>
  <dcterms:modified xsi:type="dcterms:W3CDTF">2021-06-23T10:23:00Z</dcterms:modified>
</cp:coreProperties>
</file>